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B9" w:rsidRPr="00326427" w:rsidRDefault="004D32B9" w:rsidP="004D32B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nstantia" w:eastAsia="Times New Roman" w:hAnsi="Constantia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 wp14:anchorId="4BCCD525" wp14:editId="0C19CA08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694690" cy="622935"/>
            <wp:effectExtent l="0" t="0" r="0" b="5715"/>
            <wp:wrapNone/>
            <wp:docPr id="1" name="Рисунок 1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27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4D32B9" w:rsidRPr="00326427" w:rsidRDefault="004D32B9" w:rsidP="004D32B9">
      <w:pPr>
        <w:spacing w:after="0" w:line="240" w:lineRule="auto"/>
        <w:jc w:val="center"/>
        <w:rPr>
          <w:rFonts w:ascii="Constantia" w:eastAsia="Times New Roman" w:hAnsi="Constantia" w:cs="Times New Roman"/>
          <w:b/>
          <w:caps/>
          <w:sz w:val="24"/>
          <w:szCs w:val="24"/>
          <w:lang w:eastAsia="ru-RU"/>
        </w:rPr>
      </w:pPr>
      <w:r w:rsidRPr="00326427">
        <w:rPr>
          <w:rFonts w:ascii="Constantia" w:eastAsia="Times New Roman" w:hAnsi="Constant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FC80" wp14:editId="78EA905D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477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4660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95pt" to="51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JfVAIAAGYEAAAOAAAAZHJzL2Uyb0RvYy54bWysVN1u0zAUvkfiHazcd0lK1m3R0gk1LTcD&#10;Jm08gGs7jYVjW7bbtEJIsGukPQKvwAVIkwY8Q/pGHLs/6uAGIXLhHPuc8+U73znO+cWyEWjBjOVK&#10;FlF6lESISaIol7MienMz6Z1GyDosKRZKsiJaMRtdDJ8+OW91zvqqVoIygwBE2rzVRVQ7p/M4tqRm&#10;DbZHSjMJzkqZBjvYmllMDW4BvRFxP0kGcasM1UYRZi2clhtnNAz4VcWIe11Vljkkigi4ubCasE79&#10;Gg/PcT4zWNecbGngf2DRYC7ho3uoEjuM5ob/AdVwYpRVlTsiqolVVXHCQg1QTZr8Vs11jTULtYA4&#10;Vu9lsv8PlrxaXBnEKfQO5JG4gR51n9cf1nfd9+7L+g6tP3Y/u2/d1+6++9Hdr2/Bflh/Ats7u4ft&#10;8R2CdNCy1TYHyJG8Ml4NspTX+lKRtxZJNaqxnLFQ081Kw3dSnxE/SvEbq4HRtH2pKMTguVNB2GVl&#10;Gg8JkqFl6N9q3z+2dIjA4SA7OUkSqIPsfDHOd4naWPeCqQZ5o4gEl15anOPFpXWeCM53If5YqgkX&#10;IoyHkKgtov5xFqAbDWLRqQjJVglOfaBPsWY2HQmDFtgPW3hCheA5DDNqLmkArhmm463tMBcbG4gI&#10;6fGgLKC2tTbT9O4sORufjk+zXtYfjHtZUpa955NR1htM0pPj8lk5GpXpe08tzfKaU8qkZ7eb7DT7&#10;u8nZ3rHNTO5ney9J/Bg9aAdkd+9AOvTVt3IzFFNFV1dm128Y5hC8vXj+thzuwT78PQx/AQAA//8D&#10;AFBLAwQUAAYACAAAACEAyImZmNoAAAAHAQAADwAAAGRycy9kb3ducmV2LnhtbEyPwU7DMBBE70j8&#10;g7VI3KgDlVCbZlOhit6hRaq4beNtHIjXUeykga/HFQc4zs5q5k2xnlyrRu5D4wXhfpaBYqm8aaRG&#10;eNtv7xagQiQx1HphhC8OsC6vrwrKjT/LK4+7WKsUIiEnBBtjl2sdKsuOwsx3LMk7+d5RTLKvtenp&#10;nMJdqx+y7FE7aiQ1WOp4Y7n63A0OYazst2k61vP95vllOy4OH+/DAfH2ZnpagYo8xb9nuOAndCgT&#10;09EPYoJqEdKQiDBfLkFd3Cy1gTr+XnRZ6P/85Q8AAAD//wMAUEsBAi0AFAAGAAgAAAAhALaDOJL+&#10;AAAA4QEAABMAAAAAAAAAAAAAAAAAAAAAAFtDb250ZW50X1R5cGVzXS54bWxQSwECLQAUAAYACAAA&#10;ACEAOP0h/9YAAACUAQAACwAAAAAAAAAAAAAAAAAvAQAAX3JlbHMvLnJlbHNQSwECLQAUAAYACAAA&#10;ACEAk6HyX1QCAABmBAAADgAAAAAAAAAAAAAAAAAuAgAAZHJzL2Uyb0RvYy54bWxQSwECLQAUAAYA&#10;CAAAACEAyImZmNoAAAAHAQAADwAAAAAAAAAAAAAAAACuBAAAZHJzL2Rvd25yZXYueG1sUEsFBgAA&#10;AAAEAAQA8wAAALUFAAAAAA==&#10;" strokeweight="2pt">
                <v:stroke linestyle="thinThin"/>
                <w10:wrap anchorx="margin"/>
              </v:line>
            </w:pict>
          </mc:Fallback>
        </mc:AlternateContent>
      </w:r>
      <w:r w:rsidRPr="00326427">
        <w:rPr>
          <w:rFonts w:ascii="Constantia" w:eastAsia="Times New Roman" w:hAnsi="Constantia" w:cs="Times New Roman"/>
          <w:b/>
          <w:caps/>
          <w:sz w:val="24"/>
          <w:szCs w:val="24"/>
          <w:lang w:eastAsia="ru-RU"/>
        </w:rPr>
        <w:t>Управление по борьбе с картелями</w:t>
      </w:r>
    </w:p>
    <w:p w:rsidR="004D32B9" w:rsidRPr="00326427" w:rsidRDefault="004D32B9" w:rsidP="004D32B9">
      <w:pPr>
        <w:spacing w:after="0" w:line="120" w:lineRule="auto"/>
        <w:jc w:val="center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4D32B9" w:rsidRPr="00326427" w:rsidRDefault="004D32B9" w:rsidP="004D32B9">
      <w:pPr>
        <w:tabs>
          <w:tab w:val="left" w:pos="6946"/>
        </w:tabs>
        <w:spacing w:after="0" w:line="288" w:lineRule="auto"/>
        <w:ind w:right="-426" w:hanging="426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326427">
        <w:rPr>
          <w:rFonts w:ascii="Constantia" w:eastAsia="Times New Roman" w:hAnsi="Constant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4621" wp14:editId="00DC540E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477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43A7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5pt" to="51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iqUwIAAGQEAAAOAAAAZHJzL2Uyb0RvYy54bWysVN1u0zAUvkfiHazcd0lK1m3R0gk1LTcD&#10;Jm08gGs7jYVjW7bbtEJIsGukPQKvwAVIkwY8Q/pGHLs/6uAGIXLhHPuc8+U73znO+cWyEWjBjOVK&#10;FlF6lESISaIol7MienMz6Z1GyDosKRZKsiJaMRtdDJ8+OW91zvqqVoIygwBE2rzVRVQ7p/M4tqRm&#10;DbZHSjMJzkqZBjvYmllMDW4BvRFxP0kGcasM1UYRZi2clhtnNAz4VcWIe11Vljkkigi4ubCasE79&#10;Gg/PcT4zWNecbGngf2DRYC7ho3uoEjuM5ob/AdVwYpRVlTsiqolVVXHCQg1QTZr8Vs11jTULtYA4&#10;Vu9lsv8PlrxaXBnEaRH1IyRxAy3qPq8/rO+6792X9R1af+x+dt+6r91996O7X9+C/bD+BLZ3dg/b&#10;4zvU90q22uYAOJJXxmtBlvJaXyry1iKpRjWWMxYqullp+EzqM+JHKX5jNfCZti8VhRg8dyrIuqxM&#10;4yFBMLQM3Vvtu8eWDhE4HGQnJ0kCTSY7X4zzXaI21r1gqkHeKCLBpRcW53hxaZ0ngvNdiD+WasKF&#10;CMMhJGpBneMsQDcapKJTEZKtEpz6QJ9izWw6EgYtsB+18IQKwXMYZtRc0gBcM0zHW9thLjY2EBHS&#10;40FZQG1rbWbp3VlyNj4dn2a9rD8Y97KkLHvPJ6OsN5ikJ8fls3I0KtP3nlqa5TWnlEnPbjfXafZ3&#10;c7O9YZuJ3E/2XpL4MXrQDsju3oF06Ktv5WYopoqursyu3zDKIXh77fxdOdyDffhzGP4CAAD//wMA&#10;UEsDBBQABgAIAAAAIQAWMB9r2QAAAAcBAAAPAAAAZHJzL2Rvd25yZXYueG1sTI9BT8MwDIXvSPyH&#10;yEjcWDpAaCpNJzSxO2xIEzev8ZqOxqmatCv8ejxxYCfLftZ73yuWk2/VSH1sAhuYzzJQxFWwDdcG&#10;PrbruwWomJAttoHJwDdFWJbXVwXmNpz4ncZNqpWYcMzRgEupy7WOlSOPcRY6YtEOofeYZO1rbXs8&#10;iblv9X2WPWmPDUuCw45WjqqvzeANjJX7sU1H+mG7en1bj4vd8XPYGXN7M708g0o0pf9nOOMLOpTC&#10;tA8D26haA1IkGXicyzyrmaSB2v9ddFnoS/7yFwAA//8DAFBLAQItABQABgAIAAAAIQC2gziS/gAA&#10;AOEBAAATAAAAAAAAAAAAAAAAAAAAAABbQ29udGVudF9UeXBlc10ueG1sUEsBAi0AFAAGAAgAAAAh&#10;ADj9If/WAAAAlAEAAAsAAAAAAAAAAAAAAAAALwEAAF9yZWxzLy5yZWxzUEsBAi0AFAAGAAgAAAAh&#10;AIjKSKpTAgAAZAQAAA4AAAAAAAAAAAAAAAAALgIAAGRycy9lMm9Eb2MueG1sUEsBAi0AFAAGAAgA&#10;AAAhABYwH2vZAAAABwEAAA8AAAAAAAAAAAAAAAAArQQAAGRycy9kb3ducmV2LnhtbFBLBQYAAAAA&#10;BAAEAPMAAACzBQAAAAA=&#10;" strokeweight="2pt">
                <v:stroke linestyle="thinThin"/>
                <w10:wrap anchorx="margin"/>
              </v:line>
            </w:pict>
          </mc:Fallback>
        </mc:AlternateContent>
      </w:r>
      <w:r w:rsidRPr="00326427">
        <w:rPr>
          <w:rFonts w:ascii="Constantia" w:eastAsia="Times New Roman" w:hAnsi="Constantia" w:cs="Times New Roman"/>
          <w:sz w:val="28"/>
          <w:szCs w:val="28"/>
          <w:lang w:eastAsia="ru-RU"/>
        </w:rPr>
        <w:t>г. Москва, ул. 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Садовая-Кудринская, д. 11                                  </w:t>
      </w:r>
      <w:r w:rsidR="00D42C15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 </w:t>
      </w:r>
      <w:r w:rsidRPr="00326427">
        <w:rPr>
          <w:rFonts w:ascii="Constantia" w:eastAsia="Times New Roman" w:hAnsi="Constantia" w:cs="Times New Roman"/>
          <w:sz w:val="28"/>
          <w:szCs w:val="28"/>
          <w:lang w:eastAsia="ru-RU"/>
        </w:rPr>
        <w:t>тел. (499) 755-23-23</w:t>
      </w:r>
    </w:p>
    <w:p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:rsidR="00DE2B21" w:rsidRDefault="00DE2B21" w:rsidP="004D32B9">
      <w:pPr>
        <w:rPr>
          <w:rFonts w:ascii="Times New Roman" w:hAnsi="Times New Roman" w:cs="Times New Roman"/>
          <w:b/>
          <w:sz w:val="28"/>
          <w:szCs w:val="28"/>
        </w:rPr>
      </w:pPr>
    </w:p>
    <w:p w:rsidR="004D32B9" w:rsidRDefault="004D32B9" w:rsidP="004D32B9">
      <w:pPr>
        <w:rPr>
          <w:rFonts w:ascii="Times New Roman" w:hAnsi="Times New Roman" w:cs="Times New Roman"/>
          <w:b/>
          <w:sz w:val="28"/>
          <w:szCs w:val="28"/>
        </w:rPr>
      </w:pPr>
    </w:p>
    <w:p w:rsidR="005C2A84" w:rsidRDefault="005C2A84" w:rsidP="004D32B9">
      <w:pPr>
        <w:rPr>
          <w:rFonts w:ascii="Times New Roman" w:hAnsi="Times New Roman" w:cs="Times New Roman"/>
          <w:b/>
          <w:sz w:val="28"/>
          <w:szCs w:val="28"/>
        </w:rPr>
      </w:pPr>
    </w:p>
    <w:p w:rsidR="008E1B90" w:rsidRDefault="008E1B90" w:rsidP="004D32B9">
      <w:pPr>
        <w:rPr>
          <w:rFonts w:ascii="Times New Roman" w:hAnsi="Times New Roman" w:cs="Times New Roman"/>
          <w:b/>
          <w:sz w:val="28"/>
          <w:szCs w:val="28"/>
        </w:rPr>
      </w:pPr>
    </w:p>
    <w:p w:rsidR="004D32B9" w:rsidRDefault="004D32B9" w:rsidP="004D32B9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D32B9" w:rsidRPr="00326427" w:rsidRDefault="004D32B9" w:rsidP="007F7EE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КРАТКИЙ</w:t>
      </w:r>
      <w:r w:rsidRPr="003264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ОТЧЁТ</w:t>
      </w:r>
    </w:p>
    <w:p w:rsidR="004D32B9" w:rsidRDefault="004D32B9" w:rsidP="0038355D">
      <w:pPr>
        <w:suppressAutoHyphens/>
        <w:autoSpaceDN w:val="0"/>
        <w:spacing w:after="0" w:line="38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264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по результатам исследования конкурентной среды на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торгах</w:t>
      </w:r>
    </w:p>
    <w:p w:rsidR="00724FB8" w:rsidRDefault="00724FB8" w:rsidP="0038355D">
      <w:pPr>
        <w:suppressAutoHyphens/>
        <w:autoSpaceDN w:val="0"/>
        <w:spacing w:after="0" w:line="38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на право заключения государственных (муниципальных) контрактов </w:t>
      </w:r>
    </w:p>
    <w:p w:rsidR="005A4692" w:rsidRDefault="00DE2B21" w:rsidP="005A4692">
      <w:pPr>
        <w:suppressAutoHyphens/>
        <w:autoSpaceDN w:val="0"/>
        <w:spacing w:after="0" w:line="38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на выполнение строительных и иных работ</w:t>
      </w:r>
      <w:r w:rsidR="00832E7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:rsidR="00E50236" w:rsidRPr="00E50236" w:rsidRDefault="005C2A84" w:rsidP="00731A4E">
      <w:pPr>
        <w:suppressAutoHyphens/>
        <w:autoSpaceDN w:val="0"/>
        <w:spacing w:after="120" w:line="380" w:lineRule="exac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в</w:t>
      </w:r>
      <w:r w:rsidR="002464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88699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Самарской </w:t>
      </w:r>
      <w:r w:rsidR="005A4692" w:rsidRPr="005A469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и Ульяновской областях</w:t>
      </w:r>
    </w:p>
    <w:p w:rsidR="004D32B9" w:rsidRPr="00D135AA" w:rsidRDefault="004D32B9" w:rsidP="004D3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D135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</w:t>
      </w:r>
      <w:r w:rsidR="009244D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244D7" w:rsidRPr="009244D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20</w:t>
      </w:r>
      <w:r w:rsidRPr="00D135AA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8E1B9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июня</w:t>
      </w:r>
      <w:r w:rsidRPr="00D135AA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2017 г.</w:t>
      </w:r>
    </w:p>
    <w:p w:rsidR="004D32B9" w:rsidRPr="005839AC" w:rsidRDefault="004D32B9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4D32B9" w:rsidRPr="005839AC" w:rsidRDefault="004D32B9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4D32B9" w:rsidRPr="005839AC" w:rsidRDefault="004D32B9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32B9" w:rsidRPr="005839AC" w:rsidRDefault="004D32B9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4D32B9" w:rsidRPr="005839AC" w:rsidRDefault="004D32B9" w:rsidP="004D32B9">
      <w:pPr>
        <w:tabs>
          <w:tab w:val="left" w:pos="3969"/>
          <w:tab w:val="left" w:pos="7513"/>
        </w:tabs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</w:t>
      </w:r>
      <w:r w:rsidRPr="0058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 П. Тенишев</w:t>
      </w:r>
    </w:p>
    <w:p w:rsidR="004D32B9" w:rsidRPr="005839AC" w:rsidRDefault="004D32B9" w:rsidP="004D32B9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2B9" w:rsidRPr="00044077" w:rsidRDefault="004D32B9" w:rsidP="00044077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Киселенко В. В.</w:t>
      </w:r>
    </w:p>
    <w:p w:rsidR="00724FB8" w:rsidRDefault="00724FB8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886994" w:rsidRDefault="00886994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38355D" w:rsidRDefault="0038355D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8E1B90" w:rsidRDefault="008E1B90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8E1B90" w:rsidRDefault="008E1B90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5C2A84" w:rsidRDefault="005C2A84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44077" w:rsidRPr="005839AC" w:rsidRDefault="00044077" w:rsidP="004D32B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4D32B9" w:rsidRDefault="004D32B9" w:rsidP="00724FB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DE2B21" w:rsidRDefault="004D32B9" w:rsidP="00DE2B21">
      <w:pPr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Москва</w:t>
      </w:r>
      <w:r w:rsidRPr="00CE73F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839AC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7</w:t>
      </w:r>
      <w:r w:rsidRPr="00CE73F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2B2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1665201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6ABB" w:rsidRPr="00540A15" w:rsidRDefault="00F26ABB" w:rsidP="00426195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40A1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D86996" w:rsidRPr="00D86996" w:rsidRDefault="00F26ABB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8699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8699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8699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386568" w:history="1">
            <w:r w:rsidR="00D86996" w:rsidRPr="00D8699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 Общие положения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_Toc485386568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69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1.1. Основание и цель исследования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_Toc485386569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tabs>
              <w:tab w:val="left" w:pos="880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0" w:history="1">
            <w:r w:rsidR="00D86996" w:rsidRPr="00D86996">
              <w:rPr>
                <w:rStyle w:val="ab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  <w:lang w:eastAsia="ru-RU"/>
              </w:rPr>
              <w:t>1.2.</w:t>
            </w:r>
            <w:r w:rsidR="00D8699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="00D86996" w:rsidRPr="00D86996">
              <w:rPr>
                <w:rStyle w:val="ab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  <w:lang w:eastAsia="ru-RU"/>
              </w:rPr>
              <w:t>Общая информация об исследуемых обстоятельствах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_Toc485386570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1" w:history="1">
            <w:r w:rsidR="00D86996" w:rsidRPr="00D86996">
              <w:rPr>
                <w:rStyle w:val="ab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2. Источники исходной информации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_Toc485386571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2" w:history="1">
            <w:r w:rsidR="00D86996" w:rsidRPr="00D8699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 Определение временного интервала при исследовании конкурентной среды на торгах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_Toc485386572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3" w:history="1">
            <w:r w:rsidR="00D86996" w:rsidRPr="00D8699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Определение предмета торгов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_Toc485386573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4" w:history="1">
            <w:r w:rsidR="00D86996" w:rsidRPr="00D8699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 Определение состава хозяйствующих субъектов, участвующих в торгах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_Toc485386574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5" w:history="1">
            <w:r w:rsidR="00D86996" w:rsidRPr="00D8699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 Анализ закупок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_Toc485386575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6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 1. Электронный аукцион № 0842200002114000011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_Toc485386576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7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6.2. Электронный аукцион № 0842200002114000257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_Toc485386577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8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6.3. Электронный аукцион № 0842200002114000265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_Toc485386578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79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6.4. Электронный аукцион № 0142300001216000171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_Toc485386579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80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6.5. Электронный аукцион № 0142300006216000078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_Toc485386580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81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6.6. Электронный аукцион № 0142200001316008840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_Toc485386581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82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6.7. Электронный аукцион № 0355100004516000135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_Toc485386582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83" w:history="1">
            <w:r w:rsidR="00D86996" w:rsidRPr="00D86996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6.8. Электронный аукцион № 0842200002116000147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_Toc485386583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996" w:rsidRPr="00D86996" w:rsidRDefault="00784991" w:rsidP="00D86996">
          <w:pPr>
            <w:pStyle w:val="21"/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386584" w:history="1">
            <w:r w:rsidR="00D86996" w:rsidRPr="00D8699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7. Общие выводы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_Toc485386584 \h </w:instrTex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86996" w:rsidRPr="00D869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6ABB" w:rsidRPr="00540A15" w:rsidRDefault="00F26ABB" w:rsidP="00D86996">
          <w:pPr>
            <w:spacing w:after="0" w:line="360" w:lineRule="auto"/>
            <w:jc w:val="both"/>
            <w:rPr>
              <w:sz w:val="28"/>
              <w:szCs w:val="28"/>
            </w:rPr>
          </w:pPr>
          <w:r w:rsidRPr="00D8699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E2B21" w:rsidRPr="00540A15" w:rsidRDefault="00DE2B2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E2B21" w:rsidRPr="00DD5B3A" w:rsidRDefault="00DD5B3A" w:rsidP="00DD5B3A">
      <w:pPr>
        <w:pStyle w:val="2"/>
        <w:spacing w:before="0" w:line="360" w:lineRule="auto"/>
        <w:ind w:firstLine="709"/>
        <w:jc w:val="both"/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</w:rPr>
      </w:pPr>
      <w:bookmarkStart w:id="1" w:name="_Toc485386568"/>
      <w:r w:rsidRPr="00DD5B3A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</w:rPr>
        <w:lastRenderedPageBreak/>
        <w:t>1. </w:t>
      </w:r>
      <w:r w:rsidR="00FA097C" w:rsidRPr="00DD5B3A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</w:rPr>
        <w:t>Общие положения</w:t>
      </w:r>
      <w:bookmarkEnd w:id="1"/>
    </w:p>
    <w:p w:rsidR="00FA097C" w:rsidRPr="00DD5B3A" w:rsidRDefault="00046E43" w:rsidP="00DD5B3A">
      <w:pPr>
        <w:pStyle w:val="2"/>
        <w:spacing w:before="0" w:line="360" w:lineRule="auto"/>
        <w:ind w:firstLine="709"/>
        <w:jc w:val="both"/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</w:pPr>
      <w:bookmarkStart w:id="2" w:name="_Toc485386569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1.1.</w:t>
      </w:r>
      <w:r w:rsidR="00FA097C" w:rsidRPr="00046E43">
        <w:rPr>
          <w:i/>
        </w:rPr>
        <w:t xml:space="preserve"> </w:t>
      </w:r>
      <w:r w:rsidR="00FA097C" w:rsidRPr="00046E43"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Основание</w:t>
      </w:r>
      <w:r w:rsidR="00FA097C" w:rsidRPr="00DD5B3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цель исследования</w:t>
      </w:r>
      <w:bookmarkEnd w:id="2"/>
    </w:p>
    <w:p w:rsidR="00393169" w:rsidRDefault="00393169" w:rsidP="00A25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86">
        <w:rPr>
          <w:rFonts w:ascii="Times New Roman" w:hAnsi="Times New Roman" w:cs="Times New Roman"/>
          <w:sz w:val="28"/>
          <w:szCs w:val="28"/>
        </w:rPr>
        <w:t xml:space="preserve">Целью настоящего </w:t>
      </w:r>
      <w:r w:rsidRPr="00252547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анализ состояния конкурентной среды на торгах </w:t>
      </w:r>
      <w:r w:rsidR="00A251E7" w:rsidRPr="00A251E7">
        <w:rPr>
          <w:rFonts w:ascii="Times New Roman" w:hAnsi="Times New Roman" w:cs="Times New Roman"/>
          <w:sz w:val="28"/>
          <w:szCs w:val="28"/>
        </w:rPr>
        <w:t>на право заключения государствен</w:t>
      </w:r>
      <w:r w:rsidR="00A251E7">
        <w:rPr>
          <w:rFonts w:ascii="Times New Roman" w:hAnsi="Times New Roman" w:cs="Times New Roman"/>
          <w:sz w:val="28"/>
          <w:szCs w:val="28"/>
        </w:rPr>
        <w:t xml:space="preserve">ных (муниципальных) контрактов </w:t>
      </w:r>
      <w:r w:rsidR="00A251E7" w:rsidRPr="00A251E7">
        <w:rPr>
          <w:rFonts w:ascii="Times New Roman" w:hAnsi="Times New Roman" w:cs="Times New Roman"/>
          <w:sz w:val="28"/>
          <w:szCs w:val="28"/>
        </w:rPr>
        <w:t>на выполнени</w:t>
      </w:r>
      <w:r w:rsidR="00A251E7">
        <w:rPr>
          <w:rFonts w:ascii="Times New Roman" w:hAnsi="Times New Roman" w:cs="Times New Roman"/>
          <w:sz w:val="28"/>
          <w:szCs w:val="28"/>
        </w:rPr>
        <w:t xml:space="preserve">е строительных и иных работ </w:t>
      </w:r>
      <w:r w:rsidR="00A251E7" w:rsidRPr="00A251E7">
        <w:rPr>
          <w:rFonts w:ascii="Times New Roman" w:hAnsi="Times New Roman" w:cs="Times New Roman"/>
          <w:sz w:val="28"/>
          <w:szCs w:val="28"/>
        </w:rPr>
        <w:t xml:space="preserve">в Самарской </w:t>
      </w:r>
      <w:r w:rsidR="003B3F09" w:rsidRPr="003B3F09">
        <w:rPr>
          <w:rFonts w:ascii="Times New Roman" w:hAnsi="Times New Roman" w:cs="Times New Roman"/>
          <w:sz w:val="28"/>
          <w:szCs w:val="28"/>
        </w:rPr>
        <w:t>и Ульяновской областях</w:t>
      </w:r>
      <w:r w:rsidR="003B3F09">
        <w:rPr>
          <w:rFonts w:ascii="Times New Roman" w:hAnsi="Times New Roman" w:cs="Times New Roman"/>
          <w:sz w:val="28"/>
          <w:szCs w:val="28"/>
        </w:rPr>
        <w:t>.</w:t>
      </w:r>
    </w:p>
    <w:p w:rsidR="00393169" w:rsidRPr="00FC161E" w:rsidRDefault="00393169" w:rsidP="00393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7B">
        <w:rPr>
          <w:rFonts w:ascii="Times New Roman" w:hAnsi="Times New Roman" w:cs="Times New Roman"/>
          <w:sz w:val="28"/>
          <w:szCs w:val="28"/>
        </w:rPr>
        <w:t>В соответствии с частью 5.1 статьи 45 Федерального закона от 26.07.2006 № 135-ФЗ «О защите конкуренции» при рассмотрении дела о нарушении антимонопольного законодательства антимонопольный орган проводит анализ состояния конкуренции в объ</w:t>
      </w:r>
      <w:r w:rsidR="002578E4">
        <w:rPr>
          <w:rFonts w:ascii="Times New Roman" w:hAnsi="Times New Roman" w:cs="Times New Roman"/>
          <w:sz w:val="28"/>
          <w:szCs w:val="28"/>
        </w:rPr>
        <w:t>ё</w:t>
      </w:r>
      <w:r w:rsidRPr="008A5A7B">
        <w:rPr>
          <w:rFonts w:ascii="Times New Roman" w:hAnsi="Times New Roman" w:cs="Times New Roman"/>
          <w:sz w:val="28"/>
          <w:szCs w:val="28"/>
        </w:rPr>
        <w:t>ме, необходимом для принятия решения о наличии или об отсутствии нарушения антимонопольного законодательства.</w:t>
      </w:r>
    </w:p>
    <w:p w:rsidR="002276D2" w:rsidRDefault="00995D78" w:rsidP="002276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EF">
        <w:rPr>
          <w:rFonts w:ascii="Times New Roman" w:hAnsi="Times New Roman" w:cs="Times New Roman"/>
          <w:sz w:val="28"/>
          <w:szCs w:val="28"/>
        </w:rPr>
        <w:t>Анализ состояния конкуренции проведён в целях полного, объективного и всестороннего рассмотрения дела №</w:t>
      </w:r>
      <w:r w:rsidR="002276D2">
        <w:t> </w:t>
      </w:r>
      <w:r>
        <w:rPr>
          <w:rFonts w:ascii="Times New Roman" w:hAnsi="Times New Roman" w:cs="Times New Roman"/>
          <w:sz w:val="28"/>
          <w:szCs w:val="28"/>
        </w:rPr>
        <w:t xml:space="preserve">1-11-7/00-22-17 </w:t>
      </w:r>
      <w:r w:rsidRPr="00DC0DEF">
        <w:rPr>
          <w:rFonts w:ascii="Times New Roman" w:hAnsi="Times New Roman" w:cs="Times New Roman"/>
          <w:sz w:val="28"/>
          <w:szCs w:val="28"/>
        </w:rPr>
        <w:t xml:space="preserve">о нарушении антимонопольного законодательства, возбуждённого по признакам нарушения </w:t>
      </w:r>
      <w:r w:rsidRPr="007E4014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Проектно-строительной компанией </w:t>
      </w:r>
      <w:r w:rsidRPr="007E40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Волга</w:t>
      </w:r>
      <w:r w:rsidRPr="007E4014">
        <w:rPr>
          <w:rFonts w:ascii="Times New Roman" w:hAnsi="Times New Roman" w:cs="Times New Roman"/>
          <w:sz w:val="28"/>
          <w:szCs w:val="28"/>
        </w:rPr>
        <w:t>»</w:t>
      </w:r>
      <w:r w:rsidRPr="001F4489">
        <w:t xml:space="preserve"> </w:t>
      </w:r>
      <w:r w:rsidRPr="001F4489">
        <w:rPr>
          <w:rFonts w:ascii="Times New Roman" w:hAnsi="Times New Roman" w:cs="Times New Roman"/>
          <w:sz w:val="28"/>
          <w:szCs w:val="28"/>
        </w:rPr>
        <w:t>(ИНН 6325043826)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014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«Автодоринжиниринг» </w:t>
      </w:r>
      <w:r w:rsidRPr="001F4489">
        <w:rPr>
          <w:rFonts w:ascii="Times New Roman" w:hAnsi="Times New Roman" w:cs="Times New Roman"/>
          <w:sz w:val="28"/>
          <w:szCs w:val="28"/>
        </w:rPr>
        <w:t>(ИНН 6325057547)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014">
        <w:rPr>
          <w:rFonts w:ascii="Times New Roman" w:hAnsi="Times New Roman" w:cs="Times New Roman"/>
          <w:sz w:val="28"/>
          <w:szCs w:val="28"/>
        </w:rPr>
        <w:t xml:space="preserve">обществом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«СтройМонтажКомплект</w:t>
      </w:r>
      <w:r w:rsidRPr="007E4014">
        <w:rPr>
          <w:rFonts w:ascii="Times New Roman" w:hAnsi="Times New Roman" w:cs="Times New Roman"/>
          <w:sz w:val="28"/>
          <w:szCs w:val="28"/>
        </w:rPr>
        <w:t>»</w:t>
      </w:r>
      <w:r w:rsidRPr="001F4489">
        <w:t xml:space="preserve"> </w:t>
      </w:r>
      <w:r w:rsidRPr="001F4489">
        <w:rPr>
          <w:rFonts w:ascii="Times New Roman" w:hAnsi="Times New Roman" w:cs="Times New Roman"/>
          <w:sz w:val="28"/>
          <w:szCs w:val="28"/>
        </w:rPr>
        <w:t>(ИНН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4489">
        <w:rPr>
          <w:rFonts w:ascii="Times New Roman" w:hAnsi="Times New Roman" w:cs="Times New Roman"/>
          <w:sz w:val="28"/>
          <w:szCs w:val="28"/>
        </w:rPr>
        <w:t>6316139962)</w:t>
      </w:r>
      <w:r w:rsidRPr="007E4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14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7E4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89">
        <w:rPr>
          <w:rFonts w:ascii="Times New Roman" w:hAnsi="Times New Roman" w:cs="Times New Roman"/>
          <w:sz w:val="28"/>
          <w:szCs w:val="28"/>
        </w:rPr>
        <w:t>(ИНН 6325046753)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DEF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 части 1</w:t>
      </w:r>
      <w:r w:rsidRPr="00DC0DEF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0DE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>
        <w:rPr>
          <w:rFonts w:ascii="Times New Roman" w:hAnsi="Times New Roman" w:cs="Times New Roman"/>
          <w:sz w:val="28"/>
          <w:szCs w:val="28"/>
        </w:rPr>
        <w:t xml:space="preserve">№ 135-ФЗ «О защите конкуренции», выразившегося в заключении и реализации </w:t>
      </w:r>
      <w:r w:rsidR="007A793E">
        <w:rPr>
          <w:rFonts w:ascii="Times New Roman" w:hAnsi="Times New Roman" w:cs="Times New Roman"/>
          <w:sz w:val="28"/>
          <w:szCs w:val="28"/>
        </w:rPr>
        <w:t xml:space="preserve">данными хозяйствующими субъектами </w:t>
      </w:r>
      <w:r w:rsidRPr="007862EF">
        <w:rPr>
          <w:rFonts w:ascii="Times New Roman" w:hAnsi="Times New Roman" w:cs="Times New Roman"/>
          <w:sz w:val="28"/>
          <w:szCs w:val="28"/>
        </w:rPr>
        <w:t>антиконкурентного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которое привело (могло привести) к </w:t>
      </w:r>
      <w:r w:rsidRPr="00551D96">
        <w:rPr>
          <w:rFonts w:ascii="Times New Roman" w:hAnsi="Times New Roman" w:cs="Times New Roman"/>
          <w:sz w:val="28"/>
          <w:szCs w:val="28"/>
        </w:rPr>
        <w:t>поддержанию</w:t>
      </w:r>
      <w:r w:rsidRPr="007E4014">
        <w:rPr>
          <w:rFonts w:ascii="Times New Roman" w:hAnsi="Times New Roman" w:cs="Times New Roman"/>
          <w:sz w:val="28"/>
          <w:szCs w:val="28"/>
        </w:rPr>
        <w:t xml:space="preserve"> цен на торгах</w:t>
      </w:r>
      <w:r w:rsidRPr="007E4014">
        <w:t xml:space="preserve"> </w:t>
      </w:r>
      <w:r w:rsidRPr="007E4014">
        <w:rPr>
          <w:rFonts w:ascii="Times New Roman" w:hAnsi="Times New Roman" w:cs="Times New Roman"/>
          <w:sz w:val="28"/>
          <w:szCs w:val="28"/>
        </w:rPr>
        <w:t>на право заключения государственных (муниципальных) контрактов на выполнение строительных и иных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D2" w:rsidRPr="002276D2">
        <w:rPr>
          <w:rFonts w:ascii="Times New Roman" w:hAnsi="Times New Roman" w:cs="Times New Roman"/>
          <w:sz w:val="28"/>
          <w:szCs w:val="28"/>
        </w:rPr>
        <w:t xml:space="preserve">в Самарской </w:t>
      </w:r>
      <w:r w:rsidR="003B3F09" w:rsidRPr="003B3F09">
        <w:rPr>
          <w:rFonts w:ascii="Times New Roman" w:hAnsi="Times New Roman" w:cs="Times New Roman"/>
          <w:sz w:val="28"/>
          <w:szCs w:val="28"/>
        </w:rPr>
        <w:t>и Ульяновской областях</w:t>
      </w:r>
      <w:r w:rsidR="003B3F09">
        <w:rPr>
          <w:rFonts w:ascii="Times New Roman" w:hAnsi="Times New Roman" w:cs="Times New Roman"/>
          <w:sz w:val="28"/>
          <w:szCs w:val="28"/>
        </w:rPr>
        <w:t>.</w:t>
      </w:r>
    </w:p>
    <w:p w:rsidR="00995D78" w:rsidRPr="002D1CF5" w:rsidRDefault="00995D78" w:rsidP="00995D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10.9 </w:t>
      </w:r>
      <w:r w:rsidRPr="002E5F4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E5F40">
        <w:rPr>
          <w:rFonts w:ascii="Times New Roman" w:hAnsi="Times New Roman" w:cs="Times New Roman"/>
          <w:sz w:val="28"/>
          <w:szCs w:val="28"/>
        </w:rPr>
        <w:t>проведения анализа состояния конкуренции на товарном рынке, утверждённ</w:t>
      </w:r>
      <w:r>
        <w:rPr>
          <w:rFonts w:ascii="Times New Roman" w:hAnsi="Times New Roman" w:cs="Times New Roman"/>
          <w:sz w:val="28"/>
          <w:szCs w:val="28"/>
        </w:rPr>
        <w:t>ого Приказом ФАС России от </w:t>
      </w:r>
      <w:r w:rsidRPr="002E5F40">
        <w:rPr>
          <w:rFonts w:ascii="Times New Roman" w:hAnsi="Times New Roman" w:cs="Times New Roman"/>
          <w:sz w:val="28"/>
          <w:szCs w:val="28"/>
        </w:rPr>
        <w:t>28.04.2010 № 220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D1CF5">
        <w:rPr>
          <w:rFonts w:ascii="Times New Roman" w:hAnsi="Times New Roman" w:cs="Times New Roman"/>
          <w:sz w:val="28"/>
          <w:szCs w:val="28"/>
        </w:rPr>
        <w:t xml:space="preserve">о делам, возбужденным по признакам нарушения </w:t>
      </w:r>
      <w:r w:rsidRPr="002D1CF5">
        <w:rPr>
          <w:rFonts w:ascii="Times New Roman" w:hAnsi="Times New Roman" w:cs="Times New Roman"/>
          <w:sz w:val="28"/>
          <w:szCs w:val="28"/>
        </w:rPr>
        <w:lastRenderedPageBreak/>
        <w:t>пункта 2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F5">
        <w:rPr>
          <w:rFonts w:ascii="Times New Roman" w:hAnsi="Times New Roman" w:cs="Times New Roman"/>
          <w:sz w:val="28"/>
          <w:szCs w:val="28"/>
        </w:rPr>
        <w:t>статьи 11, анализ состояния конкуренции включает:</w:t>
      </w:r>
    </w:p>
    <w:p w:rsidR="00995D78" w:rsidRPr="002D1CF5" w:rsidRDefault="00995D78" w:rsidP="00995D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4DAD">
        <w:rPr>
          <w:rFonts w:ascii="Times New Roman" w:hAnsi="Times New Roman" w:cs="Times New Roman"/>
          <w:sz w:val="28"/>
          <w:szCs w:val="28"/>
        </w:rPr>
        <w:t> </w:t>
      </w:r>
      <w:r w:rsidRPr="002D1CF5">
        <w:rPr>
          <w:rFonts w:ascii="Times New Roman" w:hAnsi="Times New Roman" w:cs="Times New Roman"/>
          <w:sz w:val="28"/>
          <w:szCs w:val="28"/>
        </w:rPr>
        <w:t>определение временного интервала исследования;</w:t>
      </w:r>
    </w:p>
    <w:p w:rsidR="00995D78" w:rsidRPr="002D1CF5" w:rsidRDefault="00995D78" w:rsidP="00995D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E49DA">
        <w:rPr>
          <w:rFonts w:ascii="Times New Roman" w:hAnsi="Times New Roman" w:cs="Times New Roman"/>
          <w:sz w:val="28"/>
          <w:szCs w:val="28"/>
        </w:rPr>
        <w:t> </w:t>
      </w:r>
      <w:r w:rsidR="00634DAD">
        <w:rPr>
          <w:rFonts w:ascii="Times New Roman" w:hAnsi="Times New Roman" w:cs="Times New Roman"/>
          <w:sz w:val="28"/>
          <w:szCs w:val="28"/>
        </w:rPr>
        <w:t> </w:t>
      </w:r>
      <w:r w:rsidRPr="002D1CF5">
        <w:rPr>
          <w:rFonts w:ascii="Times New Roman" w:hAnsi="Times New Roman" w:cs="Times New Roman"/>
          <w:sz w:val="28"/>
          <w:szCs w:val="28"/>
        </w:rPr>
        <w:t>определение предмета торгов;</w:t>
      </w:r>
    </w:p>
    <w:p w:rsidR="00995D78" w:rsidRDefault="00995D78" w:rsidP="00995D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34DAD">
        <w:rPr>
          <w:rFonts w:ascii="Times New Roman" w:hAnsi="Times New Roman" w:cs="Times New Roman"/>
          <w:sz w:val="28"/>
          <w:szCs w:val="28"/>
        </w:rPr>
        <w:t> </w:t>
      </w:r>
      <w:r w:rsidRPr="002D1CF5">
        <w:rPr>
          <w:rFonts w:ascii="Times New Roman" w:hAnsi="Times New Roman" w:cs="Times New Roman"/>
          <w:sz w:val="28"/>
          <w:szCs w:val="28"/>
        </w:rPr>
        <w:t>определение состава хозяйствующих субъектов, участвующих в торгах (с момента подачи заявки на участие в торгах) либо отказавшихся от участия в торгах в результате соглашения, но соответствующих требованиям к участникам торгов, которые предусм</w:t>
      </w:r>
      <w:r>
        <w:rPr>
          <w:rFonts w:ascii="Times New Roman" w:hAnsi="Times New Roman" w:cs="Times New Roman"/>
          <w:sz w:val="28"/>
          <w:szCs w:val="28"/>
        </w:rPr>
        <w:t>отрены документацией о торгах.</w:t>
      </w:r>
    </w:p>
    <w:p w:rsidR="00393169" w:rsidRDefault="00393169" w:rsidP="00393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F">
        <w:rPr>
          <w:rFonts w:ascii="Times New Roman" w:hAnsi="Times New Roman" w:cs="Times New Roman"/>
          <w:sz w:val="28"/>
          <w:szCs w:val="28"/>
        </w:rPr>
        <w:t>Анализ состояния конкурентной среды осуществл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722F">
        <w:rPr>
          <w:rFonts w:ascii="Times New Roman" w:hAnsi="Times New Roman" w:cs="Times New Roman"/>
          <w:sz w:val="28"/>
          <w:szCs w:val="28"/>
        </w:rPr>
        <w:t>н в соответствии со следующими нормативными актами: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69" w:rsidRDefault="00393169" w:rsidP="00393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84722F">
        <w:rPr>
          <w:rFonts w:ascii="Times New Roman" w:hAnsi="Times New Roman" w:cs="Times New Roman"/>
          <w:sz w:val="28"/>
          <w:szCs w:val="28"/>
        </w:rPr>
        <w:t xml:space="preserve">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722F">
        <w:rPr>
          <w:rFonts w:ascii="Times New Roman" w:hAnsi="Times New Roman" w:cs="Times New Roman"/>
          <w:sz w:val="28"/>
          <w:szCs w:val="28"/>
        </w:rPr>
        <w:t xml:space="preserve"> 135-ФЗ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ED" w:rsidRPr="00BE5337">
        <w:rPr>
          <w:rFonts w:ascii="Times New Roman" w:hAnsi="Times New Roman" w:cs="Times New Roman"/>
          <w:sz w:val="28"/>
          <w:szCs w:val="28"/>
        </w:rPr>
        <w:t>(ред. от 03.07.2016)</w:t>
      </w:r>
      <w:r w:rsidR="003B21ED">
        <w:rPr>
          <w:rFonts w:ascii="Times New Roman" w:hAnsi="Times New Roman" w:cs="Times New Roman"/>
          <w:sz w:val="28"/>
          <w:szCs w:val="28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</w:rPr>
        <w:t>«</w:t>
      </w:r>
      <w:r w:rsidR="003B21ED">
        <w:rPr>
          <w:rFonts w:ascii="Times New Roman" w:hAnsi="Times New Roman" w:cs="Times New Roman"/>
          <w:sz w:val="28"/>
          <w:szCs w:val="28"/>
        </w:rPr>
        <w:t>О </w:t>
      </w:r>
      <w:r>
        <w:rPr>
          <w:rFonts w:ascii="Times New Roman" w:hAnsi="Times New Roman" w:cs="Times New Roman"/>
          <w:sz w:val="28"/>
          <w:szCs w:val="28"/>
        </w:rPr>
        <w:t xml:space="preserve">защите конкуренции» (далее </w:t>
      </w:r>
      <w:r w:rsidRPr="00BE53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Закон о защите конкуренции)</w:t>
      </w:r>
      <w:r w:rsidRPr="0084722F">
        <w:rPr>
          <w:rFonts w:ascii="Times New Roman" w:hAnsi="Times New Roman" w:cs="Times New Roman"/>
          <w:sz w:val="28"/>
          <w:szCs w:val="28"/>
        </w:rPr>
        <w:t>;</w:t>
      </w:r>
    </w:p>
    <w:p w:rsidR="00CE08BE" w:rsidRDefault="00CE08BE" w:rsidP="00393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BE">
        <w:rPr>
          <w:rFonts w:ascii="Times New Roman" w:hAnsi="Times New Roman" w:cs="Times New Roman"/>
          <w:sz w:val="28"/>
          <w:szCs w:val="28"/>
        </w:rPr>
        <w:t>Федеральны</w:t>
      </w:r>
      <w:r w:rsidR="00995D78">
        <w:rPr>
          <w:rFonts w:ascii="Times New Roman" w:hAnsi="Times New Roman" w:cs="Times New Roman"/>
          <w:sz w:val="28"/>
          <w:szCs w:val="28"/>
        </w:rPr>
        <w:t>м</w:t>
      </w:r>
      <w:r w:rsidRPr="00CE08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6D00">
        <w:rPr>
          <w:rFonts w:ascii="Times New Roman" w:hAnsi="Times New Roman" w:cs="Times New Roman"/>
          <w:sz w:val="28"/>
          <w:szCs w:val="28"/>
        </w:rPr>
        <w:t>ом</w:t>
      </w:r>
      <w:r w:rsidRPr="00CE08BE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 xml:space="preserve">№ 44-ФЗ (ред. от </w:t>
      </w:r>
      <w:r w:rsidR="00B374A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74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.2017) «О </w:t>
      </w:r>
      <w:r w:rsidRPr="00CE08B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</w:t>
      </w:r>
      <w:r w:rsidRPr="00CE08BE">
        <w:rPr>
          <w:rFonts w:ascii="Times New Roman" w:hAnsi="Times New Roman" w:cs="Times New Roman"/>
          <w:sz w:val="28"/>
          <w:szCs w:val="28"/>
        </w:rPr>
        <w:t>;</w:t>
      </w:r>
    </w:p>
    <w:p w:rsidR="00393169" w:rsidRPr="00C51955" w:rsidRDefault="00393169" w:rsidP="00DD5B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F">
        <w:rPr>
          <w:rFonts w:ascii="Times New Roman" w:hAnsi="Times New Roman" w:cs="Times New Roman"/>
          <w:sz w:val="28"/>
          <w:szCs w:val="28"/>
        </w:rPr>
        <w:t>–</w:t>
      </w:r>
      <w:r w:rsidR="00EE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проведения анализа состояния конкуренции на товарном рынке, утверждённым Приказом </w:t>
      </w:r>
      <w:r w:rsidRPr="0079018B">
        <w:rPr>
          <w:rFonts w:ascii="Times New Roman" w:hAnsi="Times New Roman" w:cs="Times New Roman"/>
          <w:sz w:val="28"/>
          <w:szCs w:val="28"/>
        </w:rPr>
        <w:t xml:space="preserve">ФАС России от 28.04.2010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018B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ред. от 20.07.2016</w:t>
      </w:r>
      <w:r w:rsidRPr="00BE53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A74E7">
        <w:rPr>
          <w:rFonts w:ascii="Times New Roman" w:hAnsi="Times New Roman" w:cs="Times New Roman"/>
          <w:sz w:val="28"/>
          <w:szCs w:val="28"/>
        </w:rPr>
        <w:t>–</w:t>
      </w:r>
      <w:r w:rsidR="00C51955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A35675" w:rsidRDefault="00FD26B2" w:rsidP="00A35675">
      <w:pPr>
        <w:pStyle w:val="2"/>
        <w:spacing w:before="0" w:line="360" w:lineRule="auto"/>
        <w:ind w:firstLine="709"/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3" w:name="_Toc485386570"/>
      <w:r w:rsidRPr="00DD5B3A"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  <w:t>1.2.</w:t>
      </w:r>
      <w:r w:rsidRPr="00DD5B3A"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Общая информация об исследуемых обстоятельствах</w:t>
      </w:r>
      <w:bookmarkStart w:id="4" w:name="_Toc458426376"/>
      <w:bookmarkStart w:id="5" w:name="_Toc458506958"/>
      <w:bookmarkStart w:id="6" w:name="_Toc465758662"/>
      <w:bookmarkEnd w:id="3"/>
    </w:p>
    <w:p w:rsidR="00737295" w:rsidRPr="00737295" w:rsidRDefault="00737295" w:rsidP="00737295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737295">
        <w:rPr>
          <w:color w:val="00000A"/>
          <w:sz w:val="28"/>
          <w:szCs w:val="28"/>
        </w:rPr>
        <w:t xml:space="preserve">В соответствии с частью 2 статьи 24 Закона о контрактной системе конкурентными способами определения поставщиков (подрядчиков, исполнителей) среди прочих являются аукционы (в том числе аукционы в электронной форме). </w:t>
      </w:r>
    </w:p>
    <w:p w:rsidR="00737295" w:rsidRDefault="00737295" w:rsidP="00737295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737295">
        <w:rPr>
          <w:color w:val="00000A"/>
          <w:sz w:val="28"/>
          <w:szCs w:val="28"/>
        </w:rPr>
        <w:t>Согласно части 4 статьи 24 Закона о контрактной системе под аукционом понимается способ определения поставщика (подрядчика, исполнителя), при котором победителем признается участник закупки, предложивший наименьшую цену контракта.</w:t>
      </w:r>
    </w:p>
    <w:p w:rsidR="0043313D" w:rsidRDefault="00600754" w:rsidP="004A499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Часть</w:t>
      </w:r>
      <w:r w:rsidR="004A499C">
        <w:rPr>
          <w:color w:val="00000A"/>
          <w:sz w:val="28"/>
          <w:szCs w:val="28"/>
        </w:rPr>
        <w:t>ю</w:t>
      </w:r>
      <w:r>
        <w:rPr>
          <w:color w:val="00000A"/>
          <w:sz w:val="28"/>
          <w:szCs w:val="28"/>
        </w:rPr>
        <w:t xml:space="preserve"> 1 статьи 59 Закона о контрактной системе </w:t>
      </w:r>
      <w:r w:rsidR="004A499C">
        <w:rPr>
          <w:i/>
          <w:color w:val="00000A"/>
          <w:sz w:val="28"/>
          <w:szCs w:val="28"/>
        </w:rPr>
        <w:t>аукцион</w:t>
      </w:r>
      <w:r w:rsidRPr="00600754">
        <w:rPr>
          <w:i/>
          <w:color w:val="00000A"/>
          <w:sz w:val="28"/>
          <w:szCs w:val="28"/>
        </w:rPr>
        <w:t xml:space="preserve"> в электронной форме</w:t>
      </w:r>
      <w:r w:rsidR="004A499C">
        <w:rPr>
          <w:color w:val="00000A"/>
          <w:sz w:val="28"/>
          <w:szCs w:val="28"/>
        </w:rPr>
        <w:t xml:space="preserve"> (электронн</w:t>
      </w:r>
      <w:r w:rsidR="007837B0">
        <w:rPr>
          <w:color w:val="00000A"/>
          <w:sz w:val="28"/>
          <w:szCs w:val="28"/>
        </w:rPr>
        <w:t>ый аукцион</w:t>
      </w:r>
      <w:r w:rsidRPr="00600754">
        <w:rPr>
          <w:color w:val="00000A"/>
          <w:sz w:val="28"/>
          <w:szCs w:val="28"/>
        </w:rPr>
        <w:t xml:space="preserve">) </w:t>
      </w:r>
      <w:r w:rsidR="004A499C">
        <w:rPr>
          <w:color w:val="00000A"/>
          <w:sz w:val="28"/>
          <w:szCs w:val="28"/>
        </w:rPr>
        <w:t>определён как</w:t>
      </w:r>
      <w:r w:rsidRPr="00600754">
        <w:rPr>
          <w:color w:val="00000A"/>
          <w:sz w:val="28"/>
          <w:szCs w:val="28"/>
        </w:rPr>
        <w:t xml:space="preserve"> аукцион, при котором информация о закупке сообщается заказчиком неограниченному кругу лиц </w:t>
      </w:r>
      <w:r w:rsidRPr="00600754">
        <w:rPr>
          <w:color w:val="00000A"/>
          <w:sz w:val="28"/>
          <w:szCs w:val="28"/>
        </w:rPr>
        <w:lastRenderedPageBreak/>
        <w:t>путем размещения в единой информационной системе извещения о проведении такого аукциона и документации о н</w:t>
      </w:r>
      <w:r w:rsidR="005C19C2">
        <w:rPr>
          <w:color w:val="00000A"/>
          <w:sz w:val="28"/>
          <w:szCs w:val="28"/>
        </w:rPr>
        <w:t>ё</w:t>
      </w:r>
      <w:r w:rsidRPr="00600754">
        <w:rPr>
          <w:color w:val="00000A"/>
          <w:sz w:val="28"/>
          <w:szCs w:val="28"/>
        </w:rPr>
        <w:t>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</w:t>
      </w:r>
      <w:r w:rsidR="005C19C2">
        <w:rPr>
          <w:color w:val="00000A"/>
          <w:sz w:val="28"/>
          <w:szCs w:val="28"/>
        </w:rPr>
        <w:t>ё</w:t>
      </w:r>
      <w:r w:rsidRPr="00600754">
        <w:rPr>
          <w:color w:val="00000A"/>
          <w:sz w:val="28"/>
          <w:szCs w:val="28"/>
        </w:rPr>
        <w:t xml:space="preserve"> оператором</w:t>
      </w:r>
      <w:r w:rsidR="004A499C">
        <w:rPr>
          <w:color w:val="00000A"/>
          <w:sz w:val="28"/>
          <w:szCs w:val="28"/>
        </w:rPr>
        <w:t>.</w:t>
      </w:r>
    </w:p>
    <w:p w:rsidR="00A35675" w:rsidRDefault="005C2A84" w:rsidP="005C19C2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2014-2016</w:t>
      </w:r>
      <w:r w:rsidR="00D05FC6">
        <w:rPr>
          <w:color w:val="00000A"/>
          <w:sz w:val="28"/>
          <w:szCs w:val="28"/>
        </w:rPr>
        <w:t xml:space="preserve"> г</w:t>
      </w:r>
      <w:r w:rsidR="005C3625">
        <w:rPr>
          <w:color w:val="00000A"/>
          <w:sz w:val="28"/>
          <w:szCs w:val="28"/>
        </w:rPr>
        <w:t>г.</w:t>
      </w:r>
      <w:r w:rsidR="00D05FC6">
        <w:rPr>
          <w:color w:val="00000A"/>
          <w:sz w:val="28"/>
          <w:szCs w:val="28"/>
        </w:rPr>
        <w:t xml:space="preserve"> был провед</w:t>
      </w:r>
      <w:r w:rsidR="00831EFF">
        <w:rPr>
          <w:color w:val="00000A"/>
          <w:sz w:val="28"/>
          <w:szCs w:val="28"/>
        </w:rPr>
        <w:t>ё</w:t>
      </w:r>
      <w:r w:rsidR="00D05FC6">
        <w:rPr>
          <w:color w:val="00000A"/>
          <w:sz w:val="28"/>
          <w:szCs w:val="28"/>
        </w:rPr>
        <w:t xml:space="preserve">н ряд закупок </w:t>
      </w:r>
      <w:r w:rsidR="00737295">
        <w:rPr>
          <w:color w:val="00000A"/>
          <w:sz w:val="28"/>
          <w:szCs w:val="28"/>
        </w:rPr>
        <w:t>(электронных аукционов)</w:t>
      </w:r>
      <w:r w:rsidR="005C19C2">
        <w:rPr>
          <w:color w:val="00000A"/>
          <w:sz w:val="28"/>
          <w:szCs w:val="28"/>
        </w:rPr>
        <w:t xml:space="preserve"> </w:t>
      </w:r>
      <w:r w:rsidR="005C19C2" w:rsidRPr="005C19C2">
        <w:rPr>
          <w:color w:val="00000A"/>
          <w:sz w:val="28"/>
          <w:szCs w:val="28"/>
        </w:rPr>
        <w:t xml:space="preserve">на право заключения государственных (муниципальных) контрактов на выполнение строительных и иных работ </w:t>
      </w:r>
      <w:r w:rsidR="00C20F29" w:rsidRPr="00C20F29">
        <w:rPr>
          <w:color w:val="00000A"/>
          <w:sz w:val="28"/>
          <w:szCs w:val="28"/>
        </w:rPr>
        <w:t>в Самарской</w:t>
      </w:r>
      <w:r w:rsidR="007E0F2F" w:rsidRPr="007E0F2F">
        <w:t xml:space="preserve"> </w:t>
      </w:r>
      <w:r w:rsidR="007E0F2F" w:rsidRPr="007E0F2F">
        <w:rPr>
          <w:color w:val="00000A"/>
          <w:sz w:val="28"/>
          <w:szCs w:val="28"/>
        </w:rPr>
        <w:t>и Ульяновской областях</w:t>
      </w:r>
      <w:r w:rsidR="00D05FC6">
        <w:rPr>
          <w:color w:val="00000A"/>
          <w:sz w:val="28"/>
          <w:szCs w:val="28"/>
        </w:rPr>
        <w:t xml:space="preserve">, заказчиками по которым выступили: </w:t>
      </w:r>
    </w:p>
    <w:p w:rsidR="00D05FC6" w:rsidRDefault="00701AF6" w:rsidP="00701AF6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 w:rsidRPr="00701AF6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–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</w:t>
      </w:r>
      <w:r w:rsidR="008356C5" w:rsidRPr="008356C5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 </w:t>
      </w:r>
      <w:r w:rsidRPr="00701AF6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Министерство транспорта и автомобильных дорог Самарской области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(ИНН </w:t>
      </w:r>
      <w:r w:rsidRPr="00701AF6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6315800523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)</w:t>
      </w:r>
      <w:r w:rsidRPr="00701AF6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;</w:t>
      </w:r>
    </w:p>
    <w:p w:rsidR="00CA5A3D" w:rsidRPr="00701AF6" w:rsidRDefault="00CA5A3D" w:rsidP="00701AF6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 w:rsidRPr="00CA5A3D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– федеральное казённое учреждение «Федеральное управление автомобильных дорог «Большая Волга» Федерального дорожного агентства» (ИНН 5836010699);</w:t>
      </w:r>
    </w:p>
    <w:p w:rsidR="009D4ECE" w:rsidRPr="002419C9" w:rsidRDefault="009D4ECE" w:rsidP="009D4ECE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– муниципальное бюджетное учреждение «Городской парк культуры и отдыха» (ИНН 6345012897);</w:t>
      </w:r>
    </w:p>
    <w:p w:rsidR="0081554F" w:rsidRPr="002419C9" w:rsidRDefault="0081554F" w:rsidP="0081554F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– муниципальное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 (ИНН 6355002369);</w:t>
      </w:r>
    </w:p>
    <w:p w:rsidR="00A31944" w:rsidRPr="002419C9" w:rsidRDefault="00E954F5" w:rsidP="00A31944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–</w:t>
      </w:r>
      <w:r w:rsid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 </w:t>
      </w: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Комитет по строительству и архитектуре Администрации городского округа Сызрань (ИНН 6325035416);</w:t>
      </w:r>
    </w:p>
    <w:p w:rsidR="003B4296" w:rsidRPr="002419C9" w:rsidRDefault="003B4296" w:rsidP="003B4296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–</w:t>
      </w:r>
      <w:r w:rsidR="00EC767F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 </w:t>
      </w: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Комитет жилищно-коммунального хозяйства Администрации городского округа Сызрань Самарской области (ИНН 6325005605);</w:t>
      </w:r>
    </w:p>
    <w:p w:rsidR="002419C9" w:rsidRPr="002419C9" w:rsidRDefault="004F09B1" w:rsidP="002419C9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–</w:t>
      </w:r>
      <w:r w:rsidR="005C19C2" w:rsidRPr="002419C9">
        <w:t xml:space="preserve"> </w:t>
      </w:r>
      <w:r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Администрация городского поселения Междуреченск муниципального района Сызранский Самарской области (ИНН 6325038199</w:t>
      </w:r>
      <w:r w:rsidR="002419C9" w:rsidRP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).</w:t>
      </w:r>
    </w:p>
    <w:p w:rsidR="005C3625" w:rsidRDefault="00D63C9E" w:rsidP="002419C9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У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частники каждо</w:t>
      </w:r>
      <w:r w:rsid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й 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из</w:t>
      </w:r>
      <w:r w:rsid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исследуемых 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закупок, заявки которых </w:t>
      </w:r>
      <w:r w:rsidR="00D8149A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были 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признаны соответствующими требованиям </w:t>
      </w:r>
      <w:r w:rsidR="002419C9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аукционной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документации, являются потенциальными </w:t>
      </w:r>
      <w:r w:rsidR="003277AE" w:rsidRPr="003277A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поставщик</w:t>
      </w:r>
      <w:r w:rsidR="003277A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ами</w:t>
      </w:r>
      <w:r w:rsidR="003277AE" w:rsidRPr="003277A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(подрядчик</w:t>
      </w:r>
      <w:r w:rsidR="003277A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ами</w:t>
      </w:r>
      <w:r w:rsidR="003277AE" w:rsidRPr="003277A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, исполнител</w:t>
      </w:r>
      <w:r w:rsidR="003277A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ями</w:t>
      </w:r>
      <w:r w:rsidR="003277AE" w:rsidRPr="003277A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) 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по государственным</w:t>
      </w:r>
      <w:r w:rsid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(муниципальным)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контрактам, то есть </w:t>
      </w:r>
      <w:r w:rsidR="001F4297" w:rsidRPr="00D8149A">
        <w:rPr>
          <w:rStyle w:val="a9"/>
          <w:b w:val="0"/>
          <w:bCs w:val="0"/>
          <w:iCs w:val="0"/>
          <w:color w:val="00000A"/>
          <w:spacing w:val="0"/>
          <w:sz w:val="28"/>
          <w:szCs w:val="28"/>
        </w:rPr>
        <w:t>являются между собой конкурентами</w:t>
      </w:r>
      <w:r w:rsidR="001F4297" w:rsidRPr="001F4297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.</w:t>
      </w:r>
    </w:p>
    <w:p w:rsidR="00574F6E" w:rsidRDefault="00FF5A08" w:rsidP="0024645C">
      <w:pPr>
        <w:pStyle w:val="Default"/>
        <w:spacing w:line="360" w:lineRule="auto"/>
        <w:ind w:firstLine="709"/>
        <w:jc w:val="both"/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</w:pP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lastRenderedPageBreak/>
        <w:t>В</w:t>
      </w:r>
      <w:r w:rsid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исследуемых торгах приняли участие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, в частности,</w:t>
      </w:r>
      <w:r w:rsid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ООО</w:t>
      </w:r>
      <w:r w:rsidR="00574F6E"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</w:t>
      </w:r>
      <w:r w:rsid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ПСК</w:t>
      </w:r>
      <w:r w:rsidR="00574F6E"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«Волга», </w:t>
      </w:r>
      <w:r w:rsid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ООО</w:t>
      </w:r>
      <w:r w:rsidR="00574F6E"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«Автодоринжиниринг», </w:t>
      </w:r>
      <w:r w:rsid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ООО</w:t>
      </w:r>
      <w:r w:rsidR="00574F6E"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«СтройМонтажКомплект»</w:t>
      </w:r>
      <w:r w:rsid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и ООО </w:t>
      </w:r>
      <w:r w:rsidR="00574F6E"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«Автодорстрой»</w:t>
      </w:r>
      <w:r w:rsid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.</w:t>
      </w:r>
    </w:p>
    <w:p w:rsidR="00A35675" w:rsidRPr="00A35675" w:rsidRDefault="00A35675" w:rsidP="008E2DB0">
      <w:pPr>
        <w:pStyle w:val="2"/>
        <w:spacing w:before="120" w:line="360" w:lineRule="auto"/>
        <w:ind w:firstLine="709"/>
        <w:rPr>
          <w:rFonts w:ascii="Times New Roman" w:hAnsi="Times New Roman" w:cs="Times New Roman"/>
          <w:b/>
          <w:bCs/>
          <w:iCs/>
          <w:color w:val="auto"/>
          <w:spacing w:val="5"/>
          <w:sz w:val="28"/>
          <w:szCs w:val="28"/>
          <w:lang w:eastAsia="ru-RU"/>
        </w:rPr>
      </w:pPr>
      <w:bookmarkStart w:id="7" w:name="_Toc485386571"/>
      <w:r w:rsidRPr="00A35675">
        <w:rPr>
          <w:rFonts w:ascii="Times New Roman" w:hAnsi="Times New Roman" w:cs="Times New Roman"/>
          <w:b/>
          <w:bCs/>
          <w:iCs/>
          <w:color w:val="auto"/>
          <w:spacing w:val="5"/>
          <w:sz w:val="28"/>
          <w:szCs w:val="28"/>
        </w:rPr>
        <w:t>2. Источники исходной информации</w:t>
      </w:r>
      <w:bookmarkEnd w:id="4"/>
      <w:bookmarkEnd w:id="5"/>
      <w:bookmarkEnd w:id="6"/>
      <w:bookmarkEnd w:id="7"/>
    </w:p>
    <w:p w:rsidR="00A35675" w:rsidRPr="00A35675" w:rsidRDefault="00A35675" w:rsidP="00A356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75">
        <w:rPr>
          <w:rFonts w:ascii="Times New Roman" w:hAnsi="Times New Roman" w:cs="Times New Roman"/>
          <w:sz w:val="28"/>
          <w:szCs w:val="28"/>
        </w:rPr>
        <w:t>В целях анализа состояния конкуренции на торгах в качестве исходной информации использованы:</w:t>
      </w:r>
    </w:p>
    <w:p w:rsidR="00A35675" w:rsidRDefault="00A35675" w:rsidP="0047000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75">
        <w:rPr>
          <w:rFonts w:ascii="Times New Roman" w:hAnsi="Times New Roman" w:cs="Times New Roman"/>
          <w:sz w:val="28"/>
          <w:szCs w:val="28"/>
        </w:rPr>
        <w:t>–</w:t>
      </w:r>
      <w:r w:rsidR="00CE08BE">
        <w:rPr>
          <w:rFonts w:ascii="Times New Roman" w:hAnsi="Times New Roman" w:cs="Times New Roman"/>
          <w:sz w:val="28"/>
          <w:szCs w:val="28"/>
        </w:rPr>
        <w:t xml:space="preserve"> </w:t>
      </w:r>
      <w:r w:rsidR="00A116F0">
        <w:rPr>
          <w:rFonts w:ascii="Times New Roman" w:hAnsi="Times New Roman" w:cs="Times New Roman"/>
          <w:sz w:val="28"/>
          <w:szCs w:val="28"/>
        </w:rPr>
        <w:t xml:space="preserve">  </w:t>
      </w:r>
      <w:r w:rsidRPr="00A35675">
        <w:rPr>
          <w:rFonts w:ascii="Times New Roman" w:hAnsi="Times New Roman" w:cs="Times New Roman"/>
          <w:sz w:val="28"/>
          <w:szCs w:val="28"/>
        </w:rPr>
        <w:t>материалы дела № 1-</w:t>
      </w:r>
      <w:r w:rsidR="00B30559">
        <w:rPr>
          <w:rFonts w:ascii="Times New Roman" w:hAnsi="Times New Roman" w:cs="Times New Roman"/>
          <w:sz w:val="28"/>
          <w:szCs w:val="28"/>
        </w:rPr>
        <w:t>11-7/00-22-17</w:t>
      </w:r>
      <w:r w:rsidRPr="00A35675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законодательства;</w:t>
      </w:r>
    </w:p>
    <w:p w:rsidR="005A0C0E" w:rsidRDefault="005A0C0E" w:rsidP="0047000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C0E">
        <w:rPr>
          <w:rFonts w:ascii="Times New Roman" w:hAnsi="Times New Roman" w:cs="Times New Roman"/>
          <w:sz w:val="28"/>
          <w:szCs w:val="28"/>
        </w:rPr>
        <w:t>–</w:t>
      </w:r>
      <w:r w:rsidR="00634DAD">
        <w:rPr>
          <w:rFonts w:ascii="Times New Roman" w:hAnsi="Times New Roman" w:cs="Times New Roman"/>
          <w:sz w:val="28"/>
          <w:szCs w:val="28"/>
        </w:rPr>
        <w:t xml:space="preserve"> </w:t>
      </w:r>
      <w:r w:rsidR="007C7BDE">
        <w:rPr>
          <w:rFonts w:ascii="Times New Roman" w:hAnsi="Times New Roman" w:cs="Times New Roman"/>
          <w:sz w:val="28"/>
          <w:szCs w:val="28"/>
        </w:rPr>
        <w:t xml:space="preserve">  </w:t>
      </w:r>
      <w:r w:rsidR="0063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0C0E">
        <w:rPr>
          <w:rFonts w:ascii="Times New Roman" w:hAnsi="Times New Roman" w:cs="Times New Roman"/>
          <w:sz w:val="28"/>
          <w:szCs w:val="28"/>
        </w:rPr>
        <w:t>анные, полученные от операторо</w:t>
      </w:r>
      <w:r w:rsidR="00470005">
        <w:rPr>
          <w:rFonts w:ascii="Times New Roman" w:hAnsi="Times New Roman" w:cs="Times New Roman"/>
          <w:sz w:val="28"/>
          <w:szCs w:val="28"/>
        </w:rPr>
        <w:t xml:space="preserve">в электронных торговых площадок </w:t>
      </w:r>
      <w:r w:rsidRPr="005A0C0E">
        <w:rPr>
          <w:rFonts w:ascii="Times New Roman" w:hAnsi="Times New Roman" w:cs="Times New Roman"/>
          <w:sz w:val="28"/>
          <w:szCs w:val="28"/>
        </w:rPr>
        <w:t>и иных организаций по запросам ФАС России;</w:t>
      </w:r>
    </w:p>
    <w:p w:rsidR="005A0C0E" w:rsidRDefault="005A0C0E" w:rsidP="000B3EF4">
      <w:pPr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5A0C0E">
        <w:rPr>
          <w:rFonts w:ascii="Times New Roman" w:hAnsi="Times New Roman" w:cs="Times New Roman"/>
          <w:sz w:val="28"/>
          <w:szCs w:val="28"/>
        </w:rPr>
        <w:t>–</w:t>
      </w:r>
      <w:r w:rsidR="007C7BDE">
        <w:rPr>
          <w:rFonts w:ascii="Times New Roman" w:hAnsi="Times New Roman" w:cs="Times New Roman"/>
          <w:sz w:val="28"/>
          <w:szCs w:val="28"/>
        </w:rPr>
        <w:t> </w:t>
      </w:r>
      <w:r w:rsidRPr="005A0C0E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0B3EF4" w:rsidRPr="000B3EF4"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содержащ</w:t>
      </w:r>
      <w:r w:rsidR="000B3EF4"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аяся</w:t>
      </w:r>
      <w:r w:rsidR="000B3EF4" w:rsidRPr="000B3EF4"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на официальном сайте Единой информационной системы в сфере закупок (</w:t>
      </w:r>
      <w:r w:rsidR="00291FFC" w:rsidRPr="003210C0"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www.zakupki.gov.ru</w:t>
      </w:r>
      <w:r w:rsidR="000B3EF4" w:rsidRPr="000B3EF4"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).</w:t>
      </w:r>
    </w:p>
    <w:p w:rsidR="00291FFC" w:rsidRDefault="00291FFC" w:rsidP="009B737A">
      <w:pPr>
        <w:pStyle w:val="2"/>
        <w:spacing w:before="120" w:line="360" w:lineRule="auto"/>
        <w:ind w:firstLine="709"/>
        <w:jc w:val="both"/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</w:pPr>
      <w:bookmarkStart w:id="8" w:name="_Toc485386572"/>
      <w:r w:rsidRPr="00291FFC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>3. Определение временного интервала при исследовании конкурентной среды на торгах</w:t>
      </w:r>
      <w:bookmarkEnd w:id="8"/>
    </w:p>
    <w:p w:rsidR="00BC5CFB" w:rsidRDefault="00D528EE" w:rsidP="00BC5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26">
        <w:rPr>
          <w:rFonts w:ascii="Times New Roman" w:hAnsi="Times New Roman" w:cs="Times New Roman"/>
          <w:sz w:val="28"/>
          <w:szCs w:val="28"/>
        </w:rPr>
        <w:t>В соответствии с пунктом 2.1 Порядка временной интервал исследования товарного рынка (исследования конкурентной среды на торгах) определяется в зависимости от цели исследования, особенностей товарного рынка</w:t>
      </w:r>
      <w:r>
        <w:rPr>
          <w:rFonts w:ascii="Times New Roman" w:hAnsi="Times New Roman" w:cs="Times New Roman"/>
          <w:sz w:val="28"/>
          <w:szCs w:val="28"/>
        </w:rPr>
        <w:t xml:space="preserve"> (торгов)</w:t>
      </w:r>
      <w:r w:rsidRPr="00B32926">
        <w:rPr>
          <w:rFonts w:ascii="Times New Roman" w:hAnsi="Times New Roman" w:cs="Times New Roman"/>
          <w:sz w:val="28"/>
          <w:szCs w:val="28"/>
        </w:rPr>
        <w:t>.</w:t>
      </w:r>
    </w:p>
    <w:p w:rsidR="00656D8A" w:rsidRDefault="00BC5CFB" w:rsidP="00BC5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FB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3 статьи 3 Закона о контрактной системе </w:t>
      </w:r>
      <w:r w:rsidRPr="00BC5CFB">
        <w:rPr>
          <w:rFonts w:ascii="Times New Roman" w:hAnsi="Times New Roman" w:cs="Times New Roman"/>
          <w:sz w:val="28"/>
          <w:szCs w:val="28"/>
        </w:rPr>
        <w:t>закупка товара, работы, услуги для обеспечения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5CFB">
        <w:rPr>
          <w:rFonts w:ascii="Times New Roman" w:hAnsi="Times New Roman" w:cs="Times New Roman"/>
          <w:sz w:val="28"/>
          <w:szCs w:val="28"/>
        </w:rPr>
        <w:t xml:space="preserve"> совокупность действий, осуществляемых в установленном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9F5394" w:rsidRDefault="008866C6" w:rsidP="009F5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C6">
        <w:rPr>
          <w:rFonts w:ascii="Times New Roman" w:hAnsi="Times New Roman" w:cs="Times New Roman"/>
          <w:sz w:val="28"/>
          <w:szCs w:val="28"/>
        </w:rPr>
        <w:t>Таким образом</w:t>
      </w:r>
      <w:r w:rsidR="00EC7254">
        <w:rPr>
          <w:rFonts w:ascii="Times New Roman" w:hAnsi="Times New Roman" w:cs="Times New Roman"/>
          <w:sz w:val="28"/>
          <w:szCs w:val="28"/>
        </w:rPr>
        <w:t>,</w:t>
      </w:r>
      <w:r w:rsidRPr="008866C6">
        <w:rPr>
          <w:rFonts w:ascii="Times New Roman" w:hAnsi="Times New Roman" w:cs="Times New Roman"/>
          <w:sz w:val="28"/>
          <w:szCs w:val="28"/>
        </w:rPr>
        <w:t xml:space="preserve"> временной интервал исследования конкуренции на </w:t>
      </w:r>
      <w:r>
        <w:rPr>
          <w:rFonts w:ascii="Times New Roman" w:hAnsi="Times New Roman" w:cs="Times New Roman"/>
          <w:sz w:val="28"/>
          <w:szCs w:val="28"/>
        </w:rPr>
        <w:t xml:space="preserve">торгах </w:t>
      </w:r>
      <w:r w:rsidRPr="008866C6">
        <w:rPr>
          <w:rFonts w:ascii="Times New Roman" w:hAnsi="Times New Roman" w:cs="Times New Roman"/>
          <w:sz w:val="28"/>
          <w:szCs w:val="28"/>
        </w:rPr>
        <w:t>на право заключения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(муниципальных) контрактов </w:t>
      </w:r>
      <w:r w:rsidRPr="008866C6">
        <w:rPr>
          <w:rFonts w:ascii="Times New Roman" w:hAnsi="Times New Roman" w:cs="Times New Roman"/>
          <w:sz w:val="28"/>
          <w:szCs w:val="28"/>
        </w:rPr>
        <w:t>на выполн</w:t>
      </w:r>
      <w:r>
        <w:rPr>
          <w:rFonts w:ascii="Times New Roman" w:hAnsi="Times New Roman" w:cs="Times New Roman"/>
          <w:sz w:val="28"/>
          <w:szCs w:val="28"/>
        </w:rPr>
        <w:t xml:space="preserve">ение строительных и иных работ </w:t>
      </w:r>
      <w:r w:rsidRPr="008866C6">
        <w:rPr>
          <w:rFonts w:ascii="Times New Roman" w:hAnsi="Times New Roman" w:cs="Times New Roman"/>
          <w:sz w:val="28"/>
          <w:szCs w:val="28"/>
        </w:rPr>
        <w:t xml:space="preserve">в Самарской </w:t>
      </w:r>
      <w:r w:rsidR="003B3F09" w:rsidRPr="003B3F09">
        <w:rPr>
          <w:rFonts w:ascii="Times New Roman" w:hAnsi="Times New Roman" w:cs="Times New Roman"/>
          <w:sz w:val="28"/>
          <w:szCs w:val="28"/>
        </w:rPr>
        <w:t xml:space="preserve">и Ульяновской областях </w:t>
      </w:r>
      <w:r w:rsidRPr="008866C6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866C6">
        <w:rPr>
          <w:rFonts w:ascii="Times New Roman" w:hAnsi="Times New Roman" w:cs="Times New Roman"/>
          <w:sz w:val="28"/>
          <w:szCs w:val="28"/>
        </w:rPr>
        <w:t>н периодом с момента опубликования извещения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первой</w:t>
      </w:r>
      <w:r w:rsidRPr="0088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исследуемых закупок</w:t>
      </w:r>
      <w:r w:rsidR="009F5394">
        <w:rPr>
          <w:rFonts w:ascii="Times New Roman" w:hAnsi="Times New Roman" w:cs="Times New Roman"/>
          <w:sz w:val="28"/>
          <w:szCs w:val="28"/>
        </w:rPr>
        <w:t xml:space="preserve"> (р</w:t>
      </w:r>
      <w:r w:rsidR="009F5394" w:rsidRPr="009F5394">
        <w:rPr>
          <w:rFonts w:ascii="Times New Roman" w:hAnsi="Times New Roman" w:cs="Times New Roman"/>
          <w:sz w:val="28"/>
          <w:szCs w:val="28"/>
        </w:rPr>
        <w:t>/</w:t>
      </w:r>
      <w:r w:rsidR="009F5394">
        <w:rPr>
          <w:rFonts w:ascii="Times New Roman" w:hAnsi="Times New Roman" w:cs="Times New Roman"/>
          <w:sz w:val="28"/>
          <w:szCs w:val="28"/>
        </w:rPr>
        <w:t xml:space="preserve">н </w:t>
      </w:r>
      <w:r w:rsidR="009F5394" w:rsidRPr="009F5394">
        <w:rPr>
          <w:rFonts w:ascii="Times New Roman" w:hAnsi="Times New Roman" w:cs="Times New Roman"/>
          <w:sz w:val="28"/>
          <w:szCs w:val="28"/>
        </w:rPr>
        <w:t>0842200002114000011</w:t>
      </w:r>
      <w:r w:rsidR="009F5394">
        <w:rPr>
          <w:rFonts w:ascii="Times New Roman" w:hAnsi="Times New Roman" w:cs="Times New Roman"/>
          <w:sz w:val="28"/>
          <w:szCs w:val="28"/>
        </w:rPr>
        <w:t>)</w:t>
      </w:r>
      <w:r w:rsidRPr="008866C6">
        <w:rPr>
          <w:rFonts w:ascii="Times New Roman" w:hAnsi="Times New Roman" w:cs="Times New Roman"/>
          <w:sz w:val="28"/>
          <w:szCs w:val="28"/>
        </w:rPr>
        <w:t xml:space="preserve"> до момента исполнения </w:t>
      </w:r>
      <w:r w:rsidR="009F5394" w:rsidRPr="009F5394">
        <w:rPr>
          <w:rFonts w:ascii="Times New Roman" w:hAnsi="Times New Roman" w:cs="Times New Roman"/>
          <w:sz w:val="28"/>
          <w:szCs w:val="28"/>
        </w:rPr>
        <w:t>сторонами</w:t>
      </w:r>
      <w:r w:rsidR="009F5394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9F5394" w:rsidRPr="009F5394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контрактов всех </w:t>
      </w:r>
      <w:r w:rsidR="009F5394">
        <w:rPr>
          <w:rFonts w:ascii="Times New Roman" w:hAnsi="Times New Roman" w:cs="Times New Roman"/>
          <w:sz w:val="28"/>
          <w:szCs w:val="28"/>
        </w:rPr>
        <w:t>принятых</w:t>
      </w:r>
      <w:r w:rsidR="009F5394" w:rsidRPr="009F5394">
        <w:rPr>
          <w:rFonts w:ascii="Times New Roman" w:hAnsi="Times New Roman" w:cs="Times New Roman"/>
          <w:sz w:val="28"/>
          <w:szCs w:val="28"/>
        </w:rPr>
        <w:t xml:space="preserve"> </w:t>
      </w:r>
      <w:r w:rsidR="00CC36D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9F5394" w:rsidRPr="009F5394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AC4D9A" w:rsidRDefault="00AC4D9A" w:rsidP="009F5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AC4D9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первой из исследуемых закупок </w:t>
      </w:r>
      <w:r w:rsidRPr="00AC4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аукциона с </w:t>
      </w:r>
      <w:r w:rsidRPr="00AC4D9A">
        <w:rPr>
          <w:rFonts w:ascii="Times New Roman" w:hAnsi="Times New Roman" w:cs="Times New Roman"/>
          <w:sz w:val="28"/>
          <w:szCs w:val="28"/>
        </w:rPr>
        <w:t>р/н 0842200002114000011)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в Е</w:t>
      </w:r>
      <w:r w:rsidRPr="00AC4D9A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C4D9A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4D9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4D9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9A">
        <w:rPr>
          <w:rFonts w:ascii="Times New Roman" w:hAnsi="Times New Roman" w:cs="Times New Roman"/>
          <w:sz w:val="28"/>
          <w:szCs w:val="28"/>
        </w:rPr>
        <w:t>04.03.2014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D9A" w:rsidRDefault="004D7D36" w:rsidP="009F5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</w:t>
      </w:r>
      <w:r w:rsidR="006D3E60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E60">
        <w:rPr>
          <w:rFonts w:ascii="Times New Roman" w:hAnsi="Times New Roman" w:cs="Times New Roman"/>
          <w:sz w:val="28"/>
          <w:szCs w:val="28"/>
        </w:rPr>
        <w:t xml:space="preserve"> к</w:t>
      </w:r>
      <w:r w:rsidR="00AC4D9A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E60">
        <w:rPr>
          <w:rFonts w:ascii="Times New Roman" w:hAnsi="Times New Roman" w:cs="Times New Roman"/>
          <w:sz w:val="28"/>
          <w:szCs w:val="28"/>
        </w:rPr>
        <w:t xml:space="preserve"> от </w:t>
      </w:r>
      <w:r w:rsidR="00625FF3">
        <w:rPr>
          <w:rFonts w:ascii="Times New Roman" w:hAnsi="Times New Roman" w:cs="Times New Roman"/>
          <w:sz w:val="28"/>
          <w:szCs w:val="28"/>
        </w:rPr>
        <w:t>07.11</w:t>
      </w:r>
      <w:r w:rsidR="006D3E60" w:rsidRPr="006D3E60">
        <w:rPr>
          <w:rFonts w:ascii="Times New Roman" w:hAnsi="Times New Roman" w:cs="Times New Roman"/>
          <w:sz w:val="28"/>
          <w:szCs w:val="28"/>
        </w:rPr>
        <w:t>.201</w:t>
      </w:r>
      <w:r w:rsidR="00734A9C">
        <w:rPr>
          <w:rFonts w:ascii="Times New Roman" w:hAnsi="Times New Roman" w:cs="Times New Roman"/>
          <w:sz w:val="28"/>
          <w:szCs w:val="28"/>
        </w:rPr>
        <w:t>6</w:t>
      </w:r>
      <w:r w:rsidR="006D3E60">
        <w:rPr>
          <w:rFonts w:ascii="Times New Roman" w:hAnsi="Times New Roman" w:cs="Times New Roman"/>
          <w:sz w:val="28"/>
          <w:szCs w:val="28"/>
        </w:rPr>
        <w:t xml:space="preserve"> №</w:t>
      </w:r>
      <w:r w:rsidR="00D63C9E">
        <w:rPr>
          <w:rFonts w:ascii="Times New Roman" w:hAnsi="Times New Roman" w:cs="Times New Roman"/>
          <w:sz w:val="28"/>
          <w:szCs w:val="28"/>
        </w:rPr>
        <w:t> </w:t>
      </w:r>
      <w:r w:rsidR="00625FF3">
        <w:rPr>
          <w:rFonts w:ascii="Times New Roman" w:hAnsi="Times New Roman" w:cs="Times New Roman"/>
          <w:sz w:val="28"/>
          <w:szCs w:val="28"/>
        </w:rPr>
        <w:t>19</w:t>
      </w:r>
      <w:r w:rsidR="00AC4D9A" w:rsidRPr="00AC4D9A">
        <w:rPr>
          <w:rFonts w:ascii="Times New Roman" w:hAnsi="Times New Roman" w:cs="Times New Roman"/>
          <w:sz w:val="28"/>
          <w:szCs w:val="28"/>
        </w:rPr>
        <w:t>, заключ</w:t>
      </w:r>
      <w:r w:rsidR="00AC4D9A">
        <w:rPr>
          <w:rFonts w:ascii="Times New Roman" w:hAnsi="Times New Roman" w:cs="Times New Roman"/>
          <w:sz w:val="28"/>
          <w:szCs w:val="28"/>
        </w:rPr>
        <w:t>ё</w:t>
      </w:r>
      <w:r w:rsidR="00AC4D9A" w:rsidRPr="00AC4D9A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4D9A" w:rsidRPr="00AC4D9A">
        <w:rPr>
          <w:rFonts w:ascii="Times New Roman" w:hAnsi="Times New Roman" w:cs="Times New Roman"/>
          <w:sz w:val="28"/>
          <w:szCs w:val="28"/>
        </w:rPr>
        <w:t xml:space="preserve"> по результатам проведения</w:t>
      </w:r>
      <w:r w:rsidR="00AC4D9A">
        <w:rPr>
          <w:rFonts w:ascii="Times New Roman" w:hAnsi="Times New Roman" w:cs="Times New Roman"/>
          <w:sz w:val="28"/>
          <w:szCs w:val="28"/>
        </w:rPr>
        <w:t xml:space="preserve"> </w:t>
      </w:r>
      <w:r w:rsidR="00574F6E">
        <w:rPr>
          <w:rFonts w:ascii="Times New Roman" w:hAnsi="Times New Roman" w:cs="Times New Roman"/>
          <w:sz w:val="28"/>
          <w:szCs w:val="28"/>
        </w:rPr>
        <w:t>электронного аукциона с р/н</w:t>
      </w:r>
      <w:r w:rsidR="00625FF3">
        <w:rPr>
          <w:rFonts w:ascii="Times New Roman" w:hAnsi="Times New Roman" w:cs="Times New Roman"/>
          <w:sz w:val="28"/>
          <w:szCs w:val="28"/>
        </w:rPr>
        <w:t xml:space="preserve"> </w:t>
      </w:r>
      <w:r w:rsidR="00625FF3" w:rsidRPr="00625FF3">
        <w:rPr>
          <w:rFonts w:ascii="Times New Roman" w:hAnsi="Times New Roman" w:cs="Times New Roman"/>
          <w:sz w:val="28"/>
          <w:szCs w:val="28"/>
        </w:rPr>
        <w:t>0842200002116000147</w:t>
      </w:r>
      <w:r w:rsidR="00574F6E" w:rsidRPr="00574F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завершено 23.12.2016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FFC" w:rsidRPr="00161734" w:rsidRDefault="00A173F2" w:rsidP="00161734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F2">
        <w:rPr>
          <w:rFonts w:ascii="Times New Roman" w:hAnsi="Times New Roman" w:cs="Times New Roman"/>
          <w:sz w:val="28"/>
          <w:szCs w:val="28"/>
        </w:rPr>
        <w:t>Таким образом, временной интервал исследования определён периодом с 04.03.2014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F2">
        <w:rPr>
          <w:rFonts w:ascii="Times New Roman" w:hAnsi="Times New Roman" w:cs="Times New Roman"/>
          <w:sz w:val="28"/>
          <w:szCs w:val="28"/>
        </w:rPr>
        <w:t xml:space="preserve">по </w:t>
      </w:r>
      <w:r w:rsidR="004D7D36">
        <w:rPr>
          <w:rFonts w:ascii="Times New Roman" w:hAnsi="Times New Roman" w:cs="Times New Roman"/>
          <w:sz w:val="28"/>
          <w:szCs w:val="28"/>
        </w:rPr>
        <w:t>23.12.2016</w:t>
      </w:r>
      <w:r w:rsidRPr="00A173F2">
        <w:rPr>
          <w:rFonts w:ascii="Times New Roman" w:hAnsi="Times New Roman" w:cs="Times New Roman"/>
          <w:sz w:val="28"/>
          <w:szCs w:val="28"/>
        </w:rPr>
        <w:t>.</w:t>
      </w:r>
    </w:p>
    <w:p w:rsidR="00291FFC" w:rsidRPr="00644B5E" w:rsidRDefault="00291FFC" w:rsidP="00291F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85386573"/>
      <w:r w:rsidRPr="00291F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Pr="00644B5E">
        <w:rPr>
          <w:rFonts w:ascii="Times New Roman" w:hAnsi="Times New Roman" w:cs="Times New Roman"/>
          <w:b/>
          <w:color w:val="auto"/>
          <w:sz w:val="28"/>
          <w:szCs w:val="28"/>
        </w:rPr>
        <w:t>Определение предмета торгов</w:t>
      </w:r>
      <w:bookmarkEnd w:id="9"/>
    </w:p>
    <w:p w:rsidR="00F26ABB" w:rsidRPr="00644B5E" w:rsidRDefault="00F26ABB" w:rsidP="00F26ABB">
      <w:pPr>
        <w:pStyle w:val="a7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Согласно пункту 1 статьи 4 Закона о защите конкуренции товаром является объект гражданских прав (в том числе </w:t>
      </w:r>
      <w:r w:rsidRPr="00644B5E">
        <w:rPr>
          <w:rStyle w:val="a9"/>
          <w:rFonts w:ascii="Times New Roman" w:hAnsi="Times New Roman" w:cs="Times New Roman"/>
          <w:b w:val="0"/>
          <w:sz w:val="28"/>
          <w:szCs w:val="28"/>
        </w:rPr>
        <w:t>работа</w:t>
      </w: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92510D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услуга,</w:t>
      </w: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включая финансовую услугу), предназначенный для продажи, обмена или иного введения в оборот.</w:t>
      </w:r>
    </w:p>
    <w:p w:rsidR="00F26ABB" w:rsidRPr="00644B5E" w:rsidRDefault="007F4265" w:rsidP="00F26ABB">
      <w:pPr>
        <w:pStyle w:val="a7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В рамках настоящего исследования товар соответствует </w:t>
      </w:r>
      <w:r w:rsidRPr="00644B5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объекту закупки </w:t>
      </w: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по каждому из рассматриваемых торгов.</w:t>
      </w:r>
    </w:p>
    <w:p w:rsidR="00C51955" w:rsidRPr="00644B5E" w:rsidRDefault="008E4656" w:rsidP="008E0C81">
      <w:pPr>
        <w:pStyle w:val="a7"/>
        <w:widowControl w:val="0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Объект закупки определяется исходя из необходимости реализации конкретной цели осуществления закупки, определённой с уч</w:t>
      </w:r>
      <w:r w:rsidR="00D17102"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ё</w:t>
      </w: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том положений статьи 13 Закона о контрактной системе, и установленных в соответствии со статьёй 19 Закона о контрактной системе требований к закупаемому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E452DE" w:rsidRPr="00C30A96" w:rsidRDefault="00C51955" w:rsidP="008E0C81">
      <w:pPr>
        <w:pStyle w:val="a7"/>
        <w:widowControl w:val="0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При составлении настоящего отчёта для определения предмета торгов </w:t>
      </w: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во внимание принимался </w:t>
      </w:r>
      <w:r w:rsidR="008E0C81"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предмет</w:t>
      </w:r>
      <w:r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каждой из исследуемых закупок</w:t>
      </w:r>
      <w:r w:rsidR="00464160" w:rsidRPr="00644B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а </w:t>
      </w:r>
      <w:r w:rsidR="00464160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именно</w:t>
      </w:r>
      <w:r w:rsidR="00E452DE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7E2E3D" w:rsidRPr="00C30A96" w:rsidRDefault="007E2E3D" w:rsidP="0005681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выполнение работ по ремонту автомобильной дороги «Урал»</w:t>
      </w:r>
      <w:r w:rsidRPr="00C30A96">
        <w:t xml:space="preserve"> </w:t>
      </w: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– Сызрань 2 на участке км 0+000 – км 2+950 в муниципальном районе Сызранский Самарской области;</w:t>
      </w:r>
    </w:p>
    <w:p w:rsidR="00C93D99" w:rsidRDefault="002F1044" w:rsidP="00C93D99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выполнение работ по ремонту автомобильных дорог общего пользования местного значения п.г.т. Междуреченск Сызранского района: по ул. Парковая д. 16; по ул. Ленина; по улице ЖБК; по ул. Горького дом № 6,4 до ул. Парковая дом № 12;</w:t>
      </w:r>
    </w:p>
    <w:p w:rsidR="00CA5A3D" w:rsidRPr="00C93D99" w:rsidRDefault="00CA5A3D" w:rsidP="00C93D99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93D99">
        <w:rPr>
          <w:rFonts w:ascii="Times New Roman" w:hAnsi="Times New Roman" w:cs="Times New Roman"/>
          <w:bCs/>
          <w:iCs/>
          <w:spacing w:val="5"/>
          <w:sz w:val="28"/>
          <w:szCs w:val="28"/>
        </w:rPr>
        <w:t>выполнение подрядных работ по капитальному ремонту автомобильной дороги Р-228 Сызрань – Саратов – Волгоград км 33+000 – км 47+200 в Ульяновской области</w:t>
      </w:r>
      <w:r w:rsidR="00C93D99" w:rsidRPr="00C93D99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="00C93D99" w:rsidRPr="00C93D99">
        <w:rPr>
          <w:rFonts w:ascii="Times New Roman" w:hAnsi="Times New Roman" w:cs="Times New Roman"/>
          <w:sz w:val="28"/>
          <w:szCs w:val="28"/>
        </w:rPr>
        <w:t>(дополнительные объемы работ)</w:t>
      </w:r>
      <w:r w:rsidRPr="00C93D99">
        <w:rPr>
          <w:rFonts w:ascii="Times New Roman" w:hAnsi="Times New Roman" w:cs="Times New Roman"/>
          <w:bCs/>
          <w:iCs/>
          <w:spacing w:val="5"/>
          <w:sz w:val="28"/>
          <w:szCs w:val="28"/>
        </w:rPr>
        <w:t>;</w:t>
      </w:r>
    </w:p>
    <w:p w:rsidR="00C93D99" w:rsidRDefault="00C93D99" w:rsidP="00C93D99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выполнение дополнительного объёма работ по ул.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 </w:t>
      </w: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Ленина г. о. Октябрьск;</w:t>
      </w:r>
      <w:r w:rsidRPr="00C93D9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C93D99" w:rsidRPr="00C93D99" w:rsidRDefault="00C93D99" w:rsidP="00C93D99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ремонт дорог, внутридворовых территорий и тротуаров;</w:t>
      </w:r>
    </w:p>
    <w:p w:rsidR="003D4510" w:rsidRPr="00C30A96" w:rsidRDefault="003D4510" w:rsidP="003D4510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проведение работ по благоустройству территории (асфальтированию аллеи) городского парка, находящейся в постоянном (бессрочном) пользовании МБУ «Городской парк культуры и отдыха»;</w:t>
      </w:r>
    </w:p>
    <w:p w:rsidR="00CB411C" w:rsidRPr="00C30A96" w:rsidRDefault="00CB411C" w:rsidP="0005681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выполнение строительно-монтажных работ по объекту: «Проектирование и строительство физкультурно - спортивного комплекса в г. о. Сызрань»;</w:t>
      </w:r>
    </w:p>
    <w:p w:rsidR="006D7EFC" w:rsidRPr="00C30A96" w:rsidRDefault="006D7EFC" w:rsidP="0005681B">
      <w:pPr>
        <w:pStyle w:val="a7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обустройство автомобильной дороги «Аиповский спу</w:t>
      </w:r>
      <w:r w:rsid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ск» городского округа Октябрьск.</w:t>
      </w:r>
    </w:p>
    <w:p w:rsidR="005469CF" w:rsidRDefault="00C51955" w:rsidP="005469CF">
      <w:pPr>
        <w:pStyle w:val="a7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Согласно разделу</w:t>
      </w:r>
      <w:r w:rsidR="0049275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 </w:t>
      </w: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en-US"/>
        </w:rPr>
        <w:t>F</w:t>
      </w: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Общероссийского классификатора видов экономической деятельности (ОК 029-2014), утверждённого Приказом Росстандарта от 31.01.2014 № 14-ст (ред. от 07.10.2016)</w:t>
      </w:r>
      <w:r w:rsidR="003077F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ОКВЭД)</w:t>
      </w: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раздел «Строительство» 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включает в себя </w:t>
      </w: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общее строительство и специальную строительную деятельность в части зданий и сооружений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данный раздел </w:t>
      </w: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включено </w:t>
      </w:r>
      <w:r w:rsidRPr="00D15A0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строительство новых объектов, реконструкция, капитальный ремонт, текущий ремонт и дополнительные работы, </w:t>
      </w:r>
      <w:r w:rsidRPr="00D15A09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монтаж готовых зданий или сооружений на строительном участке, включая строительство временных сооружений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. Общее строительство включает </w:t>
      </w:r>
      <w:r w:rsidRPr="00C5195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строительство жилья, офисных зданий, складов и прочих общественных зданий, фермерских построек или строительство сооружений, таких как автомобильные дороги и улицы, искусственные сооружения на них, объекты дорожного сервиса и т.д.</w:t>
      </w:r>
      <w:r w:rsidR="0005681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5681B" w:rsidRPr="0005681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 данный раздел включены работы, выполняемые строительными компаниями, которые несут полную ответственность за строительный проект.</w:t>
      </w:r>
      <w:r w:rsidR="00D509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5095E" w:rsidRPr="00D509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Часть работ или все работы могут передаваться в субподряд.</w:t>
      </w:r>
      <w:r w:rsidR="00D5095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0402F4" w:rsidRPr="001116A6" w:rsidRDefault="003077F7" w:rsidP="005469CF">
      <w:pPr>
        <w:pStyle w:val="a7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Раздел ОКВЭД «Строительство» включает следующие классы</w:t>
      </w:r>
      <w:r w:rsidRPr="003077F7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«Строительство зданий» (</w:t>
      </w:r>
      <w:r w:rsidR="003D4510" w:rsidRPr="003D451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 частности, строительство новых зданий, реконструкцию, капитальный ремонт, текущий ремонт и дополнительные работы, монтаж сборных сооружений или конструкций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)</w:t>
      </w:r>
      <w:r w:rsidR="00AB24C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«Строительство инженерных сооружений» (в</w:t>
      </w:r>
      <w:r w:rsidR="0087086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частности, </w:t>
      </w:r>
      <w:r w:rsidR="000402F4" w:rsidRP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строительство </w:t>
      </w:r>
      <w:r w:rsid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новых </w:t>
      </w:r>
      <w:r w:rsidR="000402F4" w:rsidRP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сооружений, </w:t>
      </w:r>
      <w:r w:rsidR="00C30A96" w:rsidRP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таких </w:t>
      </w:r>
      <w:r w:rsidR="000402F4" w:rsidRP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как автомобильные дороги, </w:t>
      </w:r>
      <w:r w:rsidR="0087086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искусственные сооружения на них,</w:t>
      </w:r>
      <w:r w:rsidR="00870868" w:rsidRP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402F4" w:rsidRP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улично-дорожн</w:t>
      </w:r>
      <w:r w:rsid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ая</w:t>
      </w:r>
      <w:r w:rsidR="0087086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сеть</w:t>
      </w:r>
      <w:r w:rsidR="003D451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, их</w:t>
      </w:r>
      <w:r w:rsidR="003D4510" w:rsidRPr="003D4510">
        <w:t xml:space="preserve"> </w:t>
      </w:r>
      <w:r w:rsidR="003D4510" w:rsidRPr="003D451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ремонт, дополнения и изменения;</w:t>
      </w:r>
      <w:r w:rsidR="000402F4" w:rsidRP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строительство прочих инженерных сооружений)</w:t>
      </w:r>
      <w:r w:rsidR="0060621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CF2A6F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402F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«Работы строительные специализированные» (в </w:t>
      </w:r>
      <w:r w:rsidR="0087086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частности, </w:t>
      </w:r>
      <w:r w:rsidR="00E61A11" w:rsidRPr="00E61A1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размежева</w:t>
      </w:r>
      <w:r w:rsidR="00E61A1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ние и благоустройство территорий</w:t>
      </w:r>
      <w:r w:rsidR="000402F4" w:rsidRPr="001116A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)</w:t>
      </w:r>
      <w:r w:rsidR="00CF2A6F" w:rsidRPr="001116A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50613" w:rsidRDefault="00870868" w:rsidP="00250613">
      <w:pPr>
        <w:pStyle w:val="a7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Исходя </w:t>
      </w: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из изложенного</w:t>
      </w:r>
      <w:r w:rsidR="0005681B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работы по ремонту дорог </w:t>
      </w:r>
      <w:r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(см. пп. </w:t>
      </w:r>
      <w:r w:rsidR="00D15A09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3D451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C93D9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5)</w:t>
      </w:r>
      <w:r w:rsidR="00C93D99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C93D9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в том числе </w:t>
      </w:r>
      <w:r w:rsidR="00C93D99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выполнен</w:t>
      </w:r>
      <w:r w:rsidR="00C93D9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ию дополнительного объёма работ, </w:t>
      </w:r>
      <w:r w:rsidR="00C30A96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благоустройству территорий (см. </w:t>
      </w:r>
      <w:r w:rsidR="003D451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="00C30A96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 </w:t>
      </w:r>
      <w:r w:rsidR="00C93D9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6)</w:t>
      </w:r>
      <w:r w:rsidR="00AB24C0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7F5280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а также</w:t>
      </w:r>
      <w:r w:rsidR="009D1116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61A11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строител</w:t>
      </w:r>
      <w:r w:rsidR="003D451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ьно-монтажные работы (см. п. </w:t>
      </w:r>
      <w:r w:rsidR="00CA5A3D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E61A11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)</w:t>
      </w:r>
      <w:r w:rsidR="009D1116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5681B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относятся к категории </w:t>
      </w:r>
      <w:r w:rsidR="00D15A09" w:rsidRP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строительства (строительных работ).</w:t>
      </w:r>
      <w:r w:rsidR="00D15A09" w:rsidRPr="009D111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F3442" w:rsidRDefault="00AF3442" w:rsidP="00250613">
      <w:pPr>
        <w:pStyle w:val="a7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Прочие работы, не относящиеся в соответствии с ОКВЭД к категории 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en-US"/>
        </w:rPr>
        <w:t>F</w:t>
      </w:r>
      <w:r w:rsidRPr="00AF344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«Строительство», в целях настоящего исследования определены как ин</w:t>
      </w:r>
      <w:r w:rsidR="00C30A96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ые работы (см. п</w:t>
      </w:r>
      <w:r w:rsidR="00BE2B6E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CA5A3D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8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8E0C81" w:rsidRPr="008E0C81" w:rsidRDefault="00870868" w:rsidP="00470005">
      <w:pPr>
        <w:pStyle w:val="a7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5"/>
          <w:sz w:val="28"/>
          <w:szCs w:val="28"/>
        </w:rPr>
        <w:t>Таким образом</w:t>
      </w:r>
      <w:r w:rsidR="008E0C81" w:rsidRPr="008E0C81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, </w:t>
      </w:r>
      <w:r w:rsidR="008E0C81">
        <w:rPr>
          <w:rFonts w:ascii="Times New Roman" w:hAnsi="Times New Roman" w:cs="Times New Roman"/>
          <w:bCs/>
          <w:iCs/>
          <w:spacing w:val="5"/>
          <w:sz w:val="28"/>
          <w:szCs w:val="28"/>
        </w:rPr>
        <w:t>предмет</w:t>
      </w:r>
      <w:r w:rsidR="008E0C81" w:rsidRPr="008E0C81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торгов в целях настоящего исследования </w:t>
      </w:r>
      <w:r w:rsidR="008E0C81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в обобщённом виде </w:t>
      </w:r>
      <w:r w:rsidR="008C1DA0">
        <w:rPr>
          <w:rFonts w:ascii="Times New Roman" w:hAnsi="Times New Roman" w:cs="Times New Roman"/>
          <w:bCs/>
          <w:iCs/>
          <w:spacing w:val="5"/>
          <w:sz w:val="28"/>
          <w:szCs w:val="28"/>
        </w:rPr>
        <w:t>определен</w:t>
      </w:r>
      <w:r w:rsidR="008E0C81" w:rsidRPr="008E0C81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как</w:t>
      </w:r>
      <w:r w:rsidR="008E0C81" w:rsidRPr="008E0C81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</w:t>
      </w:r>
      <w:r w:rsidR="00710CD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выполнение </w:t>
      </w:r>
      <w:r w:rsidR="008C1DA0" w:rsidRPr="008C1DA0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строительны</w:t>
      </w:r>
      <w:r w:rsidR="00710CD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х</w:t>
      </w:r>
      <w:r w:rsidR="008C1DA0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и ины</w:t>
      </w:r>
      <w:r w:rsidR="00710CD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х</w:t>
      </w:r>
      <w:r w:rsidR="008C1DA0" w:rsidRPr="008C1DA0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работ</w:t>
      </w:r>
      <w:r w:rsidR="005867E0" w:rsidRPr="005867E0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</w:t>
      </w:r>
      <w:r w:rsidR="003B3F09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в Самарской </w:t>
      </w:r>
      <w:r w:rsidR="003B3F09" w:rsidRPr="003B3F09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и Ульяновской областях</w:t>
      </w:r>
      <w:r w:rsidR="005867E0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.</w:t>
      </w:r>
    </w:p>
    <w:p w:rsidR="00F05665" w:rsidRDefault="00291FFC" w:rsidP="000371A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85386574"/>
      <w:r w:rsidRPr="00291F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Определение состава хозяйствующих субъектов, участвующих в торгах</w:t>
      </w:r>
      <w:bookmarkEnd w:id="10"/>
    </w:p>
    <w:p w:rsidR="0008234A" w:rsidRDefault="003116EB" w:rsidP="003116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6924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пунктом 4 статьи 3 Закона о контрактной системе участник закупки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3116EB">
        <w:rPr>
          <w:rFonts w:ascii="Times New Roman" w:hAnsi="Times New Roman" w:cs="Times New Roman"/>
          <w:bCs/>
          <w:color w:val="000000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</w:t>
      </w:r>
      <w:r w:rsidR="00CD1BFF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3116EB">
        <w:rPr>
          <w:rFonts w:ascii="Times New Roman" w:hAnsi="Times New Roman" w:cs="Times New Roman"/>
          <w:bCs/>
          <w:color w:val="000000"/>
          <w:sz w:val="28"/>
          <w:szCs w:val="28"/>
        </w:rPr>
        <w:t>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</w:t>
      </w:r>
      <w:r w:rsidR="00CD1B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1BFF" w:rsidRDefault="00CD1BFF" w:rsidP="00CD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FF">
        <w:rPr>
          <w:rFonts w:ascii="Times New Roman" w:hAnsi="Times New Roman" w:cs="Times New Roman"/>
          <w:sz w:val="28"/>
          <w:szCs w:val="28"/>
        </w:rPr>
        <w:t xml:space="preserve">Состав хозяйствующих субъектов, </w:t>
      </w:r>
      <w:r>
        <w:rPr>
          <w:rFonts w:ascii="Times New Roman" w:hAnsi="Times New Roman" w:cs="Times New Roman"/>
          <w:sz w:val="28"/>
          <w:szCs w:val="28"/>
        </w:rPr>
        <w:t>участвующи</w:t>
      </w:r>
      <w:r w:rsidR="0077792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торгах</w:t>
      </w:r>
      <w:r w:rsidRPr="00CD1BFF">
        <w:rPr>
          <w:rFonts w:ascii="Times New Roman" w:hAnsi="Times New Roman" w:cs="Times New Roman"/>
          <w:sz w:val="28"/>
          <w:szCs w:val="28"/>
        </w:rPr>
        <w:t xml:space="preserve">, определён как </w:t>
      </w:r>
      <w:r w:rsidRPr="00CD1BFF">
        <w:rPr>
          <w:rFonts w:ascii="Times New Roman" w:hAnsi="Times New Roman" w:cs="Times New Roman"/>
          <w:i/>
          <w:sz w:val="28"/>
          <w:szCs w:val="28"/>
        </w:rPr>
        <w:t>состав участников электронных аукционов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1BFF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подали заявки на участие в торгах</w:t>
      </w:r>
      <w:r w:rsidRPr="00CD1BFF">
        <w:rPr>
          <w:rFonts w:ascii="Times New Roman" w:hAnsi="Times New Roman" w:cs="Times New Roman"/>
          <w:sz w:val="28"/>
          <w:szCs w:val="28"/>
        </w:rPr>
        <w:t>, не отозвали свои заявки, и чьи заявки не были отклонены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9ED" w:rsidRPr="00EA6FC1" w:rsidRDefault="002B586D" w:rsidP="007019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86D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r w:rsidR="00C5759A" w:rsidRPr="00C5759A">
        <w:rPr>
          <w:rFonts w:ascii="Times New Roman" w:hAnsi="Times New Roman" w:cs="Times New Roman"/>
          <w:sz w:val="28"/>
          <w:szCs w:val="28"/>
        </w:rPr>
        <w:t>электронных</w:t>
      </w:r>
      <w:r w:rsidR="00C5759A">
        <w:rPr>
          <w:rFonts w:ascii="Times New Roman" w:hAnsi="Times New Roman" w:cs="Times New Roman"/>
          <w:sz w:val="28"/>
          <w:szCs w:val="28"/>
        </w:rPr>
        <w:t xml:space="preserve"> аукционов в каждой из рассматриваемых закупок различен</w:t>
      </w:r>
      <w:r w:rsidR="00BE4C84">
        <w:rPr>
          <w:rFonts w:ascii="Times New Roman" w:hAnsi="Times New Roman" w:cs="Times New Roman"/>
          <w:sz w:val="28"/>
          <w:szCs w:val="28"/>
        </w:rPr>
        <w:t>,</w:t>
      </w:r>
      <w:r w:rsidR="00C5759A">
        <w:rPr>
          <w:rFonts w:ascii="Times New Roman" w:hAnsi="Times New Roman" w:cs="Times New Roman"/>
          <w:sz w:val="28"/>
          <w:szCs w:val="28"/>
        </w:rPr>
        <w:t xml:space="preserve"> и, соответственно, </w:t>
      </w:r>
      <w:r w:rsidR="00C5759A" w:rsidRPr="00EA6FC1">
        <w:rPr>
          <w:rFonts w:ascii="Times New Roman" w:hAnsi="Times New Roman" w:cs="Times New Roman"/>
          <w:i/>
          <w:sz w:val="28"/>
          <w:szCs w:val="28"/>
        </w:rPr>
        <w:t>в каждом конкретном случае исследовался самостоятельно.</w:t>
      </w:r>
    </w:p>
    <w:p w:rsidR="007019ED" w:rsidRDefault="007019ED" w:rsidP="0070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</w:t>
      </w:r>
      <w:r w:rsidRPr="00821E6F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6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7019ED">
        <w:rPr>
          <w:rFonts w:ascii="Times New Roman" w:hAnsi="Times New Roman" w:cs="Times New Roman"/>
          <w:sz w:val="28"/>
          <w:szCs w:val="28"/>
        </w:rPr>
        <w:t>на право заключения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(муниципальных) контрактов </w:t>
      </w:r>
      <w:r w:rsidRPr="007019ED">
        <w:rPr>
          <w:rFonts w:ascii="Times New Roman" w:hAnsi="Times New Roman" w:cs="Times New Roman"/>
          <w:sz w:val="28"/>
          <w:szCs w:val="28"/>
        </w:rPr>
        <w:t>на выполнение строительных и иных работ в Самарской</w:t>
      </w:r>
      <w:r w:rsidR="003B3F09" w:rsidRPr="003B3F09">
        <w:t xml:space="preserve"> </w:t>
      </w:r>
      <w:r w:rsidR="003B3F09" w:rsidRPr="003B3F09">
        <w:rPr>
          <w:rFonts w:ascii="Times New Roman" w:hAnsi="Times New Roman" w:cs="Times New Roman"/>
          <w:sz w:val="28"/>
          <w:szCs w:val="28"/>
        </w:rPr>
        <w:t>и Ульяновской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F6F" w:rsidRPr="007A298E" w:rsidRDefault="007019ED" w:rsidP="00BE6E2F">
      <w:pPr>
        <w:pStyle w:val="Default"/>
        <w:spacing w:after="12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В исследуемых торгах приняли участие, в частности, ООО</w:t>
      </w:r>
      <w:r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ПСК</w:t>
      </w:r>
      <w:r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«Волга», 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ООО</w:t>
      </w:r>
      <w:r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«Автодоринжиниринг», 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ООО</w:t>
      </w:r>
      <w:r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«СтройМонтажКомплект»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 xml:space="preserve"> и ООО </w:t>
      </w:r>
      <w:r w:rsidRPr="00574F6E"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«Автодорстрой»</w:t>
      </w:r>
      <w:r>
        <w:rPr>
          <w:rStyle w:val="a9"/>
          <w:b w:val="0"/>
          <w:bCs w:val="0"/>
          <w:i w:val="0"/>
          <w:iCs w:val="0"/>
          <w:color w:val="00000A"/>
          <w:spacing w:val="0"/>
          <w:sz w:val="28"/>
          <w:szCs w:val="28"/>
        </w:rPr>
        <w:t>.</w:t>
      </w:r>
      <w:r w:rsidR="00120F9A">
        <w:rPr>
          <w:sz w:val="28"/>
          <w:szCs w:val="28"/>
        </w:rPr>
        <w:t xml:space="preserve"> </w:t>
      </w:r>
    </w:p>
    <w:p w:rsidR="00EA6FC1" w:rsidRPr="00EA6FC1" w:rsidRDefault="00EA6FC1" w:rsidP="00EA6FC1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85386575"/>
      <w:r w:rsidRPr="00EA6FC1">
        <w:rPr>
          <w:rFonts w:ascii="Times New Roman" w:hAnsi="Times New Roman" w:cs="Times New Roman"/>
          <w:b/>
          <w:color w:val="auto"/>
          <w:sz w:val="28"/>
          <w:szCs w:val="28"/>
        </w:rPr>
        <w:t>6. Анализ закупок</w:t>
      </w:r>
      <w:bookmarkEnd w:id="11"/>
    </w:p>
    <w:p w:rsidR="0046441E" w:rsidRPr="005B05FB" w:rsidRDefault="00945C17" w:rsidP="00227C88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2" w:name="_Toc485386576"/>
      <w:r w:rsidRPr="005B05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6. 1. </w:t>
      </w:r>
      <w:r w:rsidR="00EA6FC1" w:rsidRPr="005B05FB">
        <w:rPr>
          <w:rFonts w:ascii="Times New Roman" w:hAnsi="Times New Roman" w:cs="Times New Roman"/>
          <w:b/>
          <w:i/>
          <w:color w:val="auto"/>
          <w:sz w:val="28"/>
          <w:szCs w:val="28"/>
        </w:rPr>
        <w:t>Электронн</w:t>
      </w:r>
      <w:r w:rsidR="0046441E" w:rsidRPr="005B05FB">
        <w:rPr>
          <w:rFonts w:ascii="Times New Roman" w:hAnsi="Times New Roman" w:cs="Times New Roman"/>
          <w:b/>
          <w:i/>
          <w:color w:val="auto"/>
          <w:sz w:val="28"/>
          <w:szCs w:val="28"/>
        </w:rPr>
        <w:t>ый аукцион</w:t>
      </w:r>
      <w:r w:rsidR="00EA6FC1" w:rsidRPr="005B05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№ 0842200002114000011</w:t>
      </w:r>
      <w:bookmarkEnd w:id="12"/>
    </w:p>
    <w:p w:rsidR="0046441E" w:rsidRDefault="0046441E" w:rsidP="00464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1E">
        <w:rPr>
          <w:rFonts w:ascii="Times New Roman" w:hAnsi="Times New Roman" w:cs="Times New Roman"/>
          <w:sz w:val="28"/>
          <w:szCs w:val="28"/>
        </w:rPr>
        <w:t>04.03.2014</w:t>
      </w:r>
      <w:r w:rsidRPr="0046441E">
        <w:t xml:space="preserve"> </w:t>
      </w:r>
      <w:r w:rsidRPr="0046441E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и</w:t>
      </w:r>
      <w:r w:rsidRPr="0046441E">
        <w:rPr>
          <w:rFonts w:ascii="Times New Roman" w:hAnsi="Times New Roman" w:cs="Times New Roman"/>
          <w:sz w:val="28"/>
          <w:szCs w:val="28"/>
        </w:rPr>
        <w:t>звещение о проведении</w:t>
      </w:r>
      <w:r w:rsidRPr="0046441E"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6441E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441E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6441E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46441E">
        <w:rPr>
          <w:rFonts w:ascii="Times New Roman" w:hAnsi="Times New Roman" w:cs="Times New Roman"/>
          <w:sz w:val="28"/>
          <w:szCs w:val="28"/>
        </w:rPr>
        <w:lastRenderedPageBreak/>
        <w:t>заключения государственного контракта на выполнение работ по ремонту автомобильной дороги «Урал» - Сызрань 2 на участке км 0+000 – км 2+950 в муниципальном районе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41E" w:rsidRPr="0046441E" w:rsidRDefault="0046441E" w:rsidP="00464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– </w:t>
      </w:r>
      <w:r w:rsidRPr="0046441E">
        <w:rPr>
          <w:rFonts w:ascii="Times New Roman" w:hAnsi="Times New Roman" w:cs="Times New Roman"/>
          <w:sz w:val="28"/>
          <w:szCs w:val="28"/>
        </w:rPr>
        <w:t>Министерство транспорта и автомобильных дорог Самарской области</w:t>
      </w:r>
      <w:r>
        <w:rPr>
          <w:rFonts w:ascii="Times New Roman" w:hAnsi="Times New Roman" w:cs="Times New Roman"/>
          <w:sz w:val="28"/>
          <w:szCs w:val="28"/>
        </w:rPr>
        <w:t>. Начальная максимальная цена контракта (далее – НМЦК) – 36 091 </w:t>
      </w:r>
      <w:r w:rsidRPr="0046441E">
        <w:rPr>
          <w:rFonts w:ascii="Times New Roman" w:hAnsi="Times New Roman" w:cs="Times New Roman"/>
          <w:sz w:val="28"/>
          <w:szCs w:val="28"/>
        </w:rPr>
        <w:t>764,06</w:t>
      </w:r>
      <w:r>
        <w:rPr>
          <w:rFonts w:ascii="Times New Roman" w:hAnsi="Times New Roman" w:cs="Times New Roman"/>
          <w:sz w:val="28"/>
          <w:szCs w:val="28"/>
        </w:rPr>
        <w:t> руб.</w:t>
      </w:r>
    </w:p>
    <w:p w:rsidR="00EC1B02" w:rsidRPr="0046441E" w:rsidRDefault="008F031A" w:rsidP="00D740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41E">
        <w:rPr>
          <w:rFonts w:ascii="Times New Roman" w:hAnsi="Times New Roman" w:cs="Times New Roman"/>
          <w:i/>
          <w:sz w:val="28"/>
          <w:szCs w:val="28"/>
        </w:rPr>
        <w:t>Определение состава хозяйствующих субъектов, участвующих в электронном аукционе № 0842200002114000011.</w:t>
      </w:r>
    </w:p>
    <w:p w:rsidR="004926E0" w:rsidRDefault="004926E0" w:rsidP="0049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</w:t>
      </w:r>
      <w:r w:rsidR="008F031A">
        <w:rPr>
          <w:rFonts w:ascii="Times New Roman" w:hAnsi="Times New Roman" w:cs="Times New Roman"/>
          <w:sz w:val="28"/>
          <w:szCs w:val="28"/>
        </w:rPr>
        <w:t xml:space="preserve"> </w:t>
      </w:r>
      <w:r w:rsidR="0046441E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>
        <w:rPr>
          <w:rFonts w:ascii="Times New Roman" w:hAnsi="Times New Roman" w:cs="Times New Roman"/>
          <w:sz w:val="28"/>
          <w:szCs w:val="28"/>
        </w:rPr>
        <w:t>подали следующие хозяйствующие субъекты</w:t>
      </w:r>
      <w:r w:rsidRPr="004926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0">
        <w:rPr>
          <w:rFonts w:ascii="Times New Roman" w:hAnsi="Times New Roman" w:cs="Times New Roman"/>
          <w:sz w:val="28"/>
          <w:szCs w:val="28"/>
        </w:rPr>
        <w:t>ООО ПСК «Волга»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6E0">
        <w:rPr>
          <w:rFonts w:ascii="Times New Roman" w:hAnsi="Times New Roman" w:cs="Times New Roman"/>
          <w:sz w:val="28"/>
          <w:szCs w:val="28"/>
        </w:rPr>
        <w:t xml:space="preserve">ООО «Автодорстрой»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41E">
        <w:rPr>
          <w:rFonts w:ascii="Times New Roman" w:hAnsi="Times New Roman" w:cs="Times New Roman"/>
          <w:sz w:val="28"/>
          <w:szCs w:val="28"/>
        </w:rPr>
        <w:t xml:space="preserve"> ООО </w:t>
      </w:r>
      <w:r>
        <w:rPr>
          <w:rFonts w:ascii="Times New Roman" w:hAnsi="Times New Roman" w:cs="Times New Roman"/>
          <w:sz w:val="28"/>
          <w:szCs w:val="28"/>
        </w:rPr>
        <w:t xml:space="preserve">«ТрансСервис» </w:t>
      </w:r>
      <w:r w:rsidRPr="00A24F6F">
        <w:rPr>
          <w:rFonts w:ascii="Times New Roman" w:hAnsi="Times New Roman" w:cs="Times New Roman"/>
          <w:sz w:val="28"/>
          <w:szCs w:val="28"/>
        </w:rPr>
        <w:t>(ИНН </w:t>
      </w:r>
      <w:r w:rsidR="00244E53" w:rsidRPr="00244E53">
        <w:rPr>
          <w:rFonts w:ascii="Times New Roman" w:hAnsi="Times New Roman" w:cs="Times New Roman"/>
          <w:sz w:val="28"/>
          <w:szCs w:val="28"/>
        </w:rPr>
        <w:t>6381006578</w:t>
      </w:r>
      <w:r w:rsidRPr="00A24F6F">
        <w:rPr>
          <w:rFonts w:ascii="Times New Roman" w:hAnsi="Times New Roman" w:cs="Times New Roman"/>
          <w:sz w:val="28"/>
          <w:szCs w:val="28"/>
        </w:rPr>
        <w:t>)</w:t>
      </w:r>
      <w:r w:rsidR="00967021" w:rsidRPr="00A24F6F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A24F6F">
        <w:rPr>
          <w:rFonts w:ascii="Times New Roman" w:hAnsi="Times New Roman" w:cs="Times New Roman"/>
          <w:sz w:val="28"/>
          <w:szCs w:val="28"/>
        </w:rPr>
        <w:t>.</w:t>
      </w:r>
    </w:p>
    <w:p w:rsidR="004926E0" w:rsidRDefault="0055026A" w:rsidP="005502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6A">
        <w:rPr>
          <w:rFonts w:ascii="Times New Roman" w:hAnsi="Times New Roman" w:cs="Times New Roman"/>
          <w:sz w:val="28"/>
          <w:szCs w:val="28"/>
        </w:rPr>
        <w:t xml:space="preserve">ООО ПСК «Волга» </w:t>
      </w:r>
      <w:r>
        <w:rPr>
          <w:rFonts w:ascii="Times New Roman" w:hAnsi="Times New Roman" w:cs="Times New Roman"/>
          <w:sz w:val="28"/>
          <w:szCs w:val="28"/>
        </w:rPr>
        <w:t xml:space="preserve">и ООО «Автодорстрой» </w:t>
      </w:r>
      <w:r w:rsidR="0046441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5026A">
        <w:rPr>
          <w:rFonts w:ascii="Times New Roman" w:hAnsi="Times New Roman" w:cs="Times New Roman"/>
          <w:sz w:val="28"/>
          <w:szCs w:val="28"/>
        </w:rPr>
        <w:t xml:space="preserve">допущены к участию в аукционе. </w:t>
      </w:r>
      <w:r w:rsidR="003B6C0F" w:rsidRPr="003B6C0F">
        <w:rPr>
          <w:rFonts w:ascii="Times New Roman" w:hAnsi="Times New Roman" w:cs="Times New Roman"/>
          <w:sz w:val="28"/>
          <w:szCs w:val="28"/>
        </w:rPr>
        <w:t>ООО «ТрансСервис»</w:t>
      </w:r>
      <w:r w:rsidR="003B6C0F">
        <w:rPr>
          <w:rFonts w:ascii="Times New Roman" w:hAnsi="Times New Roman" w:cs="Times New Roman"/>
          <w:sz w:val="28"/>
          <w:szCs w:val="28"/>
        </w:rPr>
        <w:t xml:space="preserve"> отказано в допуске к участию в торгах.</w:t>
      </w:r>
    </w:p>
    <w:p w:rsidR="00E63EFB" w:rsidRDefault="003B6C0F" w:rsidP="004C63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</w:t>
      </w:r>
      <w:r w:rsidR="004C63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аукциона №</w:t>
      </w:r>
      <w:r w:rsidR="00E63EFB">
        <w:rPr>
          <w:rFonts w:ascii="Times New Roman" w:hAnsi="Times New Roman" w:cs="Times New Roman"/>
          <w:sz w:val="28"/>
          <w:szCs w:val="28"/>
        </w:rPr>
        <w:t> </w:t>
      </w:r>
      <w:r w:rsidRPr="003B6C0F">
        <w:rPr>
          <w:rFonts w:ascii="Times New Roman" w:hAnsi="Times New Roman" w:cs="Times New Roman"/>
          <w:sz w:val="28"/>
          <w:szCs w:val="28"/>
        </w:rPr>
        <w:t>0842200002114000011</w:t>
      </w:r>
      <w:r w:rsidR="00C14E45">
        <w:rPr>
          <w:rFonts w:ascii="Times New Roman" w:hAnsi="Times New Roman" w:cs="Times New Roman"/>
          <w:sz w:val="28"/>
          <w:szCs w:val="28"/>
        </w:rPr>
        <w:t xml:space="preserve"> </w:t>
      </w:r>
      <w:r w:rsidR="004C630E">
        <w:rPr>
          <w:rFonts w:ascii="Times New Roman" w:hAnsi="Times New Roman" w:cs="Times New Roman"/>
          <w:sz w:val="28"/>
          <w:szCs w:val="28"/>
        </w:rPr>
        <w:t>–</w:t>
      </w:r>
      <w:r w:rsidR="00C14E45">
        <w:rPr>
          <w:rFonts w:ascii="Times New Roman" w:hAnsi="Times New Roman" w:cs="Times New Roman"/>
          <w:sz w:val="28"/>
          <w:szCs w:val="28"/>
        </w:rPr>
        <w:t xml:space="preserve"> </w:t>
      </w:r>
      <w:r w:rsidR="00C14E45" w:rsidRPr="00C14E45">
        <w:rPr>
          <w:rFonts w:ascii="Times New Roman" w:hAnsi="Times New Roman" w:cs="Times New Roman"/>
          <w:sz w:val="28"/>
          <w:szCs w:val="28"/>
        </w:rPr>
        <w:t>ООО ПСК «Волга»</w:t>
      </w:r>
      <w:r w:rsidR="00C14E45">
        <w:rPr>
          <w:rFonts w:ascii="Times New Roman" w:hAnsi="Times New Roman" w:cs="Times New Roman"/>
          <w:sz w:val="28"/>
          <w:szCs w:val="28"/>
        </w:rPr>
        <w:t xml:space="preserve"> и ООО </w:t>
      </w:r>
      <w:r w:rsidR="00C14E45" w:rsidRPr="00C14E45">
        <w:rPr>
          <w:rFonts w:ascii="Times New Roman" w:hAnsi="Times New Roman" w:cs="Times New Roman"/>
          <w:sz w:val="28"/>
          <w:szCs w:val="28"/>
        </w:rPr>
        <w:t>«Автодорстрой»</w:t>
      </w:r>
      <w:r w:rsidR="00C14E45">
        <w:rPr>
          <w:rFonts w:ascii="Times New Roman" w:hAnsi="Times New Roman" w:cs="Times New Roman"/>
          <w:sz w:val="28"/>
          <w:szCs w:val="28"/>
        </w:rPr>
        <w:t>.</w:t>
      </w:r>
      <w:r w:rsidR="005671F8">
        <w:rPr>
          <w:rFonts w:ascii="Times New Roman" w:hAnsi="Times New Roman" w:cs="Times New Roman"/>
          <w:sz w:val="28"/>
          <w:szCs w:val="28"/>
        </w:rPr>
        <w:t xml:space="preserve"> </w:t>
      </w:r>
      <w:r w:rsidR="007E2600">
        <w:rPr>
          <w:rFonts w:ascii="Times New Roman" w:hAnsi="Times New Roman" w:cs="Times New Roman"/>
          <w:sz w:val="28"/>
          <w:szCs w:val="28"/>
        </w:rPr>
        <w:t>В</w:t>
      </w:r>
      <w:r w:rsidR="007E2600" w:rsidRPr="007E2600">
        <w:rPr>
          <w:rFonts w:ascii="Times New Roman" w:hAnsi="Times New Roman" w:cs="Times New Roman"/>
          <w:sz w:val="28"/>
          <w:szCs w:val="28"/>
        </w:rPr>
        <w:t xml:space="preserve"> период проведения аукциона </w:t>
      </w:r>
      <w:r w:rsidR="007E2600">
        <w:rPr>
          <w:rFonts w:ascii="Times New Roman" w:hAnsi="Times New Roman" w:cs="Times New Roman"/>
          <w:sz w:val="28"/>
          <w:szCs w:val="28"/>
        </w:rPr>
        <w:t>д</w:t>
      </w:r>
      <w:r w:rsidR="005671F8">
        <w:rPr>
          <w:rFonts w:ascii="Times New Roman" w:hAnsi="Times New Roman" w:cs="Times New Roman"/>
          <w:sz w:val="28"/>
          <w:szCs w:val="28"/>
        </w:rPr>
        <w:t>анные компании явля</w:t>
      </w:r>
      <w:r w:rsidR="007E2600">
        <w:rPr>
          <w:rFonts w:ascii="Times New Roman" w:hAnsi="Times New Roman" w:cs="Times New Roman"/>
          <w:sz w:val="28"/>
          <w:szCs w:val="28"/>
        </w:rPr>
        <w:t>лись</w:t>
      </w:r>
      <w:r w:rsidR="005671F8">
        <w:rPr>
          <w:rFonts w:ascii="Times New Roman" w:hAnsi="Times New Roman" w:cs="Times New Roman"/>
          <w:sz w:val="28"/>
          <w:szCs w:val="28"/>
        </w:rPr>
        <w:t xml:space="preserve"> между собой конкурентами.</w:t>
      </w:r>
    </w:p>
    <w:p w:rsidR="00E63EFB" w:rsidRDefault="007E6B8D" w:rsidP="00E63E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B8D">
        <w:rPr>
          <w:rFonts w:ascii="Times New Roman" w:hAnsi="Times New Roman" w:cs="Times New Roman"/>
          <w:i/>
          <w:sz w:val="28"/>
          <w:szCs w:val="28"/>
        </w:rPr>
        <w:t>Оценка состояния конкуренции по результатам проведения электронного аукциона.</w:t>
      </w:r>
    </w:p>
    <w:p w:rsidR="007523A9" w:rsidRDefault="007523A9" w:rsidP="00A845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были поданы </w:t>
      </w:r>
      <w:r w:rsidRPr="007523A9">
        <w:rPr>
          <w:rFonts w:ascii="Times New Roman" w:hAnsi="Times New Roman" w:cs="Times New Roman"/>
          <w:sz w:val="28"/>
          <w:szCs w:val="28"/>
        </w:rPr>
        <w:t>ООО П</w:t>
      </w:r>
      <w:r>
        <w:rPr>
          <w:rFonts w:ascii="Times New Roman" w:hAnsi="Times New Roman" w:cs="Times New Roman"/>
          <w:sz w:val="28"/>
          <w:szCs w:val="28"/>
        </w:rPr>
        <w:t xml:space="preserve">СК «Волга» и ООО «Автодорстрой». </w:t>
      </w:r>
      <w:r w:rsidR="00A845DF">
        <w:rPr>
          <w:rFonts w:ascii="Times New Roman" w:hAnsi="Times New Roman" w:cs="Times New Roman"/>
          <w:sz w:val="28"/>
          <w:szCs w:val="28"/>
        </w:rPr>
        <w:t xml:space="preserve">Сумма предложения ООО </w:t>
      </w:r>
      <w:r w:rsidR="00A845DF" w:rsidRPr="00A845DF">
        <w:rPr>
          <w:rFonts w:ascii="Times New Roman" w:hAnsi="Times New Roman" w:cs="Times New Roman"/>
          <w:sz w:val="28"/>
          <w:szCs w:val="28"/>
        </w:rPr>
        <w:t>ПСК «Волга»</w:t>
      </w:r>
      <w:r w:rsidR="00A845DF">
        <w:rPr>
          <w:rFonts w:ascii="Times New Roman" w:hAnsi="Times New Roman" w:cs="Times New Roman"/>
          <w:sz w:val="28"/>
          <w:szCs w:val="28"/>
        </w:rPr>
        <w:t xml:space="preserve"> составила 35 </w:t>
      </w:r>
      <w:r w:rsidR="00A845DF" w:rsidRPr="00A845DF">
        <w:rPr>
          <w:rFonts w:ascii="Times New Roman" w:hAnsi="Times New Roman" w:cs="Times New Roman"/>
          <w:sz w:val="28"/>
          <w:szCs w:val="28"/>
        </w:rPr>
        <w:t>730 846,42</w:t>
      </w:r>
      <w:r w:rsidR="00A845DF">
        <w:rPr>
          <w:rFonts w:ascii="Times New Roman" w:hAnsi="Times New Roman" w:cs="Times New Roman"/>
          <w:sz w:val="28"/>
          <w:szCs w:val="28"/>
        </w:rPr>
        <w:t xml:space="preserve"> руб. Сумма предложения ООО </w:t>
      </w:r>
      <w:r w:rsidR="00A845DF" w:rsidRPr="00A845DF">
        <w:rPr>
          <w:rFonts w:ascii="Times New Roman" w:hAnsi="Times New Roman" w:cs="Times New Roman"/>
          <w:sz w:val="28"/>
          <w:szCs w:val="28"/>
        </w:rPr>
        <w:t>«</w:t>
      </w:r>
      <w:r w:rsidR="00A845DF">
        <w:rPr>
          <w:rFonts w:ascii="Times New Roman" w:hAnsi="Times New Roman" w:cs="Times New Roman"/>
          <w:sz w:val="28"/>
          <w:szCs w:val="28"/>
        </w:rPr>
        <w:t>Автодорстрой</w:t>
      </w:r>
      <w:r w:rsidR="00A845DF" w:rsidRPr="00A845DF">
        <w:rPr>
          <w:rFonts w:ascii="Times New Roman" w:hAnsi="Times New Roman" w:cs="Times New Roman"/>
          <w:sz w:val="28"/>
          <w:szCs w:val="28"/>
        </w:rPr>
        <w:t>»</w:t>
      </w:r>
      <w:r w:rsidR="00A845DF">
        <w:rPr>
          <w:rFonts w:ascii="Times New Roman" w:hAnsi="Times New Roman" w:cs="Times New Roman"/>
          <w:sz w:val="28"/>
          <w:szCs w:val="28"/>
        </w:rPr>
        <w:t xml:space="preserve"> </w:t>
      </w:r>
      <w:r w:rsidR="00A845DF" w:rsidRPr="00A845DF">
        <w:rPr>
          <w:rFonts w:ascii="Times New Roman" w:hAnsi="Times New Roman" w:cs="Times New Roman"/>
          <w:sz w:val="28"/>
          <w:szCs w:val="28"/>
        </w:rPr>
        <w:t>–</w:t>
      </w:r>
      <w:r w:rsidR="00A845DF">
        <w:rPr>
          <w:rFonts w:ascii="Times New Roman" w:hAnsi="Times New Roman" w:cs="Times New Roman"/>
          <w:sz w:val="28"/>
          <w:szCs w:val="28"/>
        </w:rPr>
        <w:t xml:space="preserve"> </w:t>
      </w:r>
      <w:r w:rsidR="004270E0">
        <w:rPr>
          <w:rFonts w:ascii="Times New Roman" w:hAnsi="Times New Roman" w:cs="Times New Roman"/>
          <w:sz w:val="28"/>
          <w:szCs w:val="28"/>
        </w:rPr>
        <w:t>35 911 </w:t>
      </w:r>
      <w:r w:rsidR="00A845DF" w:rsidRPr="00A845DF">
        <w:rPr>
          <w:rFonts w:ascii="Times New Roman" w:hAnsi="Times New Roman" w:cs="Times New Roman"/>
          <w:sz w:val="28"/>
          <w:szCs w:val="28"/>
        </w:rPr>
        <w:t>305,24</w:t>
      </w:r>
      <w:r w:rsidR="004270E0">
        <w:rPr>
          <w:rFonts w:ascii="Times New Roman" w:hAnsi="Times New Roman" w:cs="Times New Roman"/>
          <w:sz w:val="28"/>
          <w:szCs w:val="28"/>
        </w:rPr>
        <w:t> </w:t>
      </w:r>
      <w:r w:rsidR="00A845DF">
        <w:rPr>
          <w:rFonts w:ascii="Times New Roman" w:hAnsi="Times New Roman" w:cs="Times New Roman"/>
          <w:sz w:val="28"/>
          <w:szCs w:val="28"/>
        </w:rPr>
        <w:t>руб.</w:t>
      </w:r>
    </w:p>
    <w:p w:rsidR="00A845DF" w:rsidRDefault="00A845DF" w:rsidP="00E63E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ООО ПСК «Волга»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41E" w:rsidRDefault="00A845DF" w:rsidP="00647473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>Таким образом, п</w:t>
      </w:r>
      <w:r w:rsidR="007523A9" w:rsidRPr="00DF4295">
        <w:rPr>
          <w:rFonts w:ascii="Times New Roman" w:hAnsi="Times New Roman" w:cs="Times New Roman"/>
          <w:b/>
          <w:sz w:val="28"/>
          <w:szCs w:val="28"/>
        </w:rPr>
        <w:t>ри наличи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и двух организаций-конкурентов </w:t>
      </w:r>
      <w:r w:rsidR="007523A9" w:rsidRPr="00DF4295">
        <w:rPr>
          <w:rFonts w:ascii="Times New Roman" w:hAnsi="Times New Roman" w:cs="Times New Roman"/>
          <w:b/>
          <w:sz w:val="28"/>
          <w:szCs w:val="28"/>
        </w:rPr>
        <w:t>аукцион завершился с минимальным снижением НМЦК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 (1 %)</w:t>
      </w:r>
      <w:r w:rsidR="007523A9" w:rsidRPr="00DF4295">
        <w:rPr>
          <w:rFonts w:ascii="Times New Roman" w:hAnsi="Times New Roman" w:cs="Times New Roman"/>
          <w:b/>
          <w:sz w:val="28"/>
          <w:szCs w:val="28"/>
        </w:rPr>
        <w:t>.</w:t>
      </w:r>
      <w:r w:rsidR="00DF4295" w:rsidRPr="00DF4295">
        <w:rPr>
          <w:rFonts w:ascii="Times New Roman" w:hAnsi="Times New Roman" w:cs="Times New Roman"/>
          <w:b/>
          <w:sz w:val="28"/>
          <w:szCs w:val="28"/>
        </w:rPr>
        <w:t xml:space="preserve"> Размер ценовых предложений участников аукциона свидетельствует об </w:t>
      </w:r>
      <w:r w:rsidR="00DF4295" w:rsidRPr="00DF4295">
        <w:rPr>
          <w:rFonts w:ascii="Times New Roman" w:hAnsi="Times New Roman" w:cs="Times New Roman"/>
          <w:b/>
          <w:sz w:val="28"/>
          <w:szCs w:val="28"/>
        </w:rPr>
        <w:lastRenderedPageBreak/>
        <w:t>отсутствии конкурентной борьбы на торгах.</w:t>
      </w:r>
    </w:p>
    <w:p w:rsidR="004C5F58" w:rsidRPr="005B05FB" w:rsidRDefault="00682983" w:rsidP="004C5F58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3" w:name="_Toc485386577"/>
      <w:r w:rsidRPr="00644B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</w:t>
      </w:r>
      <w:r w:rsidR="00A24F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4C5F58" w:rsidRPr="00644B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Электронный аукцион № 0842200002114000257</w:t>
      </w:r>
      <w:bookmarkEnd w:id="13"/>
    </w:p>
    <w:p w:rsidR="004C5F58" w:rsidRDefault="004C5F58" w:rsidP="004C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58">
        <w:rPr>
          <w:rFonts w:ascii="Times New Roman" w:hAnsi="Times New Roman" w:cs="Times New Roman"/>
          <w:sz w:val="28"/>
          <w:szCs w:val="28"/>
        </w:rPr>
        <w:t>13.11.2014</w:t>
      </w:r>
      <w:r w:rsidRPr="004C5F58">
        <w:t xml:space="preserve"> </w:t>
      </w:r>
      <w:r w:rsidRPr="004C5F58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было размещено извещение о проведении электронного аукциона на право заключения муниципального контракта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5F58">
        <w:rPr>
          <w:rFonts w:ascii="Times New Roman" w:hAnsi="Times New Roman" w:cs="Times New Roman"/>
          <w:sz w:val="28"/>
          <w:szCs w:val="28"/>
        </w:rPr>
        <w:t>бустройство автомобильной дороги «Аиповский спуск»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F5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64A">
        <w:rPr>
          <w:rFonts w:ascii="Times New Roman" w:hAnsi="Times New Roman" w:cs="Times New Roman"/>
          <w:sz w:val="28"/>
          <w:szCs w:val="28"/>
        </w:rPr>
        <w:t xml:space="preserve"> </w:t>
      </w:r>
      <w:r w:rsidRPr="004C5F58">
        <w:rPr>
          <w:rFonts w:ascii="Times New Roman" w:hAnsi="Times New Roman" w:cs="Times New Roman"/>
          <w:sz w:val="28"/>
          <w:szCs w:val="28"/>
        </w:rPr>
        <w:t>Октябрьск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F58" w:rsidRDefault="004C5F58" w:rsidP="004C5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– м</w:t>
      </w:r>
      <w:r w:rsidRPr="004C5F58">
        <w:rPr>
          <w:rFonts w:ascii="Times New Roman" w:hAnsi="Times New Roman" w:cs="Times New Roman"/>
          <w:sz w:val="28"/>
          <w:szCs w:val="28"/>
        </w:rPr>
        <w:t>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НМЦК – </w:t>
      </w:r>
      <w:r w:rsidRPr="004C5F58">
        <w:rPr>
          <w:rFonts w:ascii="Times New Roman" w:hAnsi="Times New Roman" w:cs="Times New Roman"/>
          <w:sz w:val="28"/>
          <w:szCs w:val="28"/>
        </w:rPr>
        <w:t>3 140 178,29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68564A" w:rsidRDefault="0068564A" w:rsidP="006856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A4">
        <w:rPr>
          <w:rFonts w:ascii="Times New Roman" w:hAnsi="Times New Roman" w:cs="Times New Roman"/>
          <w:i/>
          <w:sz w:val="28"/>
          <w:szCs w:val="28"/>
        </w:rPr>
        <w:t>Определение состава хозяйствующих субъектов, участвующих в электронном аукционе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64A">
        <w:rPr>
          <w:rFonts w:ascii="Times New Roman" w:hAnsi="Times New Roman" w:cs="Times New Roman"/>
          <w:i/>
          <w:sz w:val="28"/>
          <w:szCs w:val="28"/>
        </w:rPr>
        <w:t>0842200002114000257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07B5" w:rsidRDefault="00DA2F3A" w:rsidP="00AA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283385">
        <w:rPr>
          <w:rFonts w:ascii="Times New Roman" w:hAnsi="Times New Roman" w:cs="Times New Roman"/>
          <w:sz w:val="28"/>
          <w:szCs w:val="28"/>
        </w:rPr>
        <w:t xml:space="preserve">участие в электронном аукционе подали следующие хозяйствующие субъекты: </w:t>
      </w:r>
      <w:r>
        <w:rPr>
          <w:rFonts w:ascii="Times New Roman" w:hAnsi="Times New Roman" w:cs="Times New Roman"/>
          <w:sz w:val="28"/>
          <w:szCs w:val="28"/>
        </w:rPr>
        <w:t xml:space="preserve">ООО «Автодоринжиниринг» и </w:t>
      </w:r>
      <w:r w:rsidR="00E43F24">
        <w:rPr>
          <w:rFonts w:ascii="Times New Roman" w:hAnsi="Times New Roman" w:cs="Times New Roman"/>
          <w:sz w:val="28"/>
          <w:szCs w:val="28"/>
        </w:rPr>
        <w:t>ООО </w:t>
      </w:r>
      <w:r>
        <w:rPr>
          <w:rFonts w:ascii="Times New Roman" w:hAnsi="Times New Roman" w:cs="Times New Roman"/>
          <w:sz w:val="28"/>
          <w:szCs w:val="28"/>
        </w:rPr>
        <w:t>«Автодорстрой».</w:t>
      </w:r>
      <w:r w:rsidR="00AA07B5">
        <w:rPr>
          <w:rFonts w:ascii="Times New Roman" w:hAnsi="Times New Roman" w:cs="Times New Roman"/>
          <w:sz w:val="28"/>
          <w:szCs w:val="28"/>
        </w:rPr>
        <w:t xml:space="preserve"> Обе компании были допущены </w:t>
      </w:r>
      <w:r w:rsidR="00AA07B5" w:rsidRPr="00B667FF">
        <w:rPr>
          <w:rFonts w:ascii="Times New Roman" w:hAnsi="Times New Roman" w:cs="Times New Roman"/>
          <w:sz w:val="28"/>
          <w:szCs w:val="28"/>
        </w:rPr>
        <w:t>к участию в аукционе.</w:t>
      </w:r>
    </w:p>
    <w:p w:rsidR="00AA07B5" w:rsidRDefault="00AA07B5" w:rsidP="00AA07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участники электронного аукциона № </w:t>
      </w:r>
      <w:r w:rsidRPr="00AA07B5">
        <w:rPr>
          <w:rFonts w:ascii="Times New Roman" w:hAnsi="Times New Roman" w:cs="Times New Roman"/>
          <w:sz w:val="28"/>
          <w:szCs w:val="28"/>
        </w:rPr>
        <w:t>0842200002114000257</w:t>
      </w:r>
      <w:r>
        <w:rPr>
          <w:rFonts w:ascii="Times New Roman" w:hAnsi="Times New Roman" w:cs="Times New Roman"/>
          <w:sz w:val="28"/>
          <w:szCs w:val="28"/>
        </w:rPr>
        <w:t xml:space="preserve"> – ООО «Автодоринжиниринг» и ООО </w:t>
      </w:r>
      <w:r w:rsidRPr="00C14E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C14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57B">
        <w:rPr>
          <w:rFonts w:ascii="Times New Roman" w:hAnsi="Times New Roman" w:cs="Times New Roman"/>
          <w:sz w:val="28"/>
          <w:szCs w:val="28"/>
        </w:rPr>
        <w:t>В период проведения аукциона данные компании являлись между собой конкурентами.</w:t>
      </w:r>
    </w:p>
    <w:p w:rsidR="00AA07B5" w:rsidRPr="00AA07B5" w:rsidRDefault="00AA07B5" w:rsidP="00AA07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7B5">
        <w:rPr>
          <w:rFonts w:ascii="Times New Roman" w:hAnsi="Times New Roman" w:cs="Times New Roman"/>
          <w:i/>
          <w:sz w:val="28"/>
          <w:szCs w:val="28"/>
        </w:rPr>
        <w:t>Оценка состояния конкуренции по результатам проведения электронного аукциона.</w:t>
      </w:r>
    </w:p>
    <w:p w:rsidR="00AA07B5" w:rsidRDefault="00AA07B5" w:rsidP="00AA07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были поданы </w:t>
      </w:r>
      <w:r w:rsidRPr="007523A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«Автодорстрой» и ООО «Автодоринжиниринг». Сумма предложения ООО 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AA07B5">
        <w:rPr>
          <w:rFonts w:ascii="Times New Roman" w:hAnsi="Times New Roman" w:cs="Times New Roman"/>
          <w:sz w:val="28"/>
          <w:szCs w:val="28"/>
        </w:rPr>
        <w:t>3 140 178,29</w:t>
      </w:r>
      <w:r>
        <w:rPr>
          <w:rFonts w:ascii="Times New Roman" w:hAnsi="Times New Roman" w:cs="Times New Roman"/>
          <w:sz w:val="28"/>
          <w:szCs w:val="28"/>
        </w:rPr>
        <w:t xml:space="preserve"> руб. Сумма предложения 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Автодоринжиниринг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45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</w:rPr>
        <w:t>3 124 477,40</w:t>
      </w:r>
      <w:r w:rsidR="003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A07B5" w:rsidRDefault="00AA07B5" w:rsidP="00AA07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«Автодоринжиниринг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7B5" w:rsidRDefault="00AA07B5" w:rsidP="00AA07B5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>Таким образом, при наличии двух организаций-конкурентов аукцион завершился с минималь</w:t>
      </w:r>
      <w:r>
        <w:rPr>
          <w:rFonts w:ascii="Times New Roman" w:hAnsi="Times New Roman" w:cs="Times New Roman"/>
          <w:b/>
          <w:sz w:val="28"/>
          <w:szCs w:val="28"/>
        </w:rPr>
        <w:t>ным снижением НМЦК (0,5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 %). Размер ценовых предложений участников аукциона свидетельствует об </w:t>
      </w:r>
      <w:r w:rsidRPr="00DF4295">
        <w:rPr>
          <w:rFonts w:ascii="Times New Roman" w:hAnsi="Times New Roman" w:cs="Times New Roman"/>
          <w:b/>
          <w:sz w:val="28"/>
          <w:szCs w:val="28"/>
        </w:rPr>
        <w:lastRenderedPageBreak/>
        <w:t>отсутствии конкурентной борьбы на торгах.</w:t>
      </w:r>
    </w:p>
    <w:p w:rsidR="00261C57" w:rsidRPr="005B05FB" w:rsidRDefault="00A24F6F" w:rsidP="00261C57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4" w:name="_Toc485386578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6.3</w:t>
      </w:r>
      <w:r w:rsidR="00261C57" w:rsidRPr="005B05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Электронный аукцион № </w:t>
      </w:r>
      <w:r w:rsidR="004330F0" w:rsidRPr="005B05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0842200002114000265</w:t>
      </w:r>
      <w:bookmarkEnd w:id="14"/>
    </w:p>
    <w:p w:rsidR="004330F0" w:rsidRDefault="004330F0" w:rsidP="0043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F0">
        <w:rPr>
          <w:rFonts w:ascii="Times New Roman" w:hAnsi="Times New Roman" w:cs="Times New Roman"/>
          <w:sz w:val="28"/>
          <w:szCs w:val="28"/>
        </w:rPr>
        <w:t>21.11.2014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58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было размещено извещение о проведении электронного аукциона на право заключения муниципального контракта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30F0">
        <w:rPr>
          <w:rFonts w:ascii="Times New Roman" w:hAnsi="Times New Roman" w:cs="Times New Roman"/>
          <w:sz w:val="28"/>
          <w:szCs w:val="28"/>
        </w:rPr>
        <w:t>ыполнение работ по ремонту автомобильных дорог общего польз</w:t>
      </w:r>
      <w:r w:rsidR="00220C0F">
        <w:rPr>
          <w:rFonts w:ascii="Times New Roman" w:hAnsi="Times New Roman" w:cs="Times New Roman"/>
          <w:sz w:val="28"/>
          <w:szCs w:val="28"/>
        </w:rPr>
        <w:t>ования местного значения п.г.т. </w:t>
      </w:r>
      <w:r w:rsidRPr="004330F0">
        <w:rPr>
          <w:rFonts w:ascii="Times New Roman" w:hAnsi="Times New Roman" w:cs="Times New Roman"/>
          <w:sz w:val="28"/>
          <w:szCs w:val="28"/>
        </w:rPr>
        <w:t>Междуреченск Сызранского района: по ул. Парковая д. 16;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30F0">
        <w:rPr>
          <w:rFonts w:ascii="Times New Roman" w:hAnsi="Times New Roman" w:cs="Times New Roman"/>
          <w:sz w:val="28"/>
          <w:szCs w:val="28"/>
        </w:rPr>
        <w:t xml:space="preserve">Ленина; по улице ЖБК; по ул. Горького </w:t>
      </w:r>
      <w:r w:rsidR="00220C0F">
        <w:rPr>
          <w:rFonts w:ascii="Times New Roman" w:hAnsi="Times New Roman" w:cs="Times New Roman"/>
          <w:sz w:val="28"/>
          <w:szCs w:val="28"/>
        </w:rPr>
        <w:t>дом № 6,4 до ул. Парковая дом № </w:t>
      </w:r>
      <w:r w:rsidRPr="004330F0">
        <w:rPr>
          <w:rFonts w:ascii="Times New Roman" w:hAnsi="Times New Roman" w:cs="Times New Roman"/>
          <w:sz w:val="28"/>
          <w:szCs w:val="28"/>
        </w:rPr>
        <w:t>12.</w:t>
      </w:r>
    </w:p>
    <w:p w:rsidR="004330F0" w:rsidRDefault="004330F0" w:rsidP="0043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–</w:t>
      </w:r>
      <w:r w:rsidRPr="004330F0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0F0">
        <w:rPr>
          <w:rFonts w:ascii="Times New Roman" w:hAnsi="Times New Roman" w:cs="Times New Roman"/>
          <w:sz w:val="28"/>
          <w:szCs w:val="28"/>
        </w:rPr>
        <w:t>дминистрация городского поселения Междуреченск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НМЦК – </w:t>
      </w:r>
      <w:r w:rsidR="00220C0F">
        <w:rPr>
          <w:rFonts w:ascii="Times New Roman" w:hAnsi="Times New Roman" w:cs="Times New Roman"/>
          <w:sz w:val="28"/>
          <w:szCs w:val="28"/>
        </w:rPr>
        <w:t>4 956 </w:t>
      </w:r>
      <w:r w:rsidRPr="004330F0">
        <w:rPr>
          <w:rFonts w:ascii="Times New Roman" w:hAnsi="Times New Roman" w:cs="Times New Roman"/>
          <w:sz w:val="28"/>
          <w:szCs w:val="28"/>
        </w:rPr>
        <w:t>958,38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330F0" w:rsidRDefault="004330F0" w:rsidP="004330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A4">
        <w:rPr>
          <w:rFonts w:ascii="Times New Roman" w:hAnsi="Times New Roman" w:cs="Times New Roman"/>
          <w:i/>
          <w:sz w:val="28"/>
          <w:szCs w:val="28"/>
        </w:rPr>
        <w:t xml:space="preserve">Определение состава хозяйствующих субъектов, участвующих в электронном </w:t>
      </w:r>
      <w:r w:rsidRPr="00827102">
        <w:rPr>
          <w:rFonts w:ascii="Times New Roman" w:hAnsi="Times New Roman" w:cs="Times New Roman"/>
          <w:i/>
          <w:sz w:val="28"/>
          <w:szCs w:val="28"/>
        </w:rPr>
        <w:t>аукционе №</w:t>
      </w:r>
      <w:r w:rsidR="00827102" w:rsidRPr="00827102">
        <w:rPr>
          <w:rFonts w:ascii="Times New Roman" w:hAnsi="Times New Roman" w:cs="Times New Roman"/>
          <w:i/>
          <w:sz w:val="28"/>
          <w:szCs w:val="28"/>
        </w:rPr>
        <w:t xml:space="preserve"> 0842200002114000265</w:t>
      </w:r>
      <w:r w:rsidRPr="00827102">
        <w:rPr>
          <w:rFonts w:ascii="Times New Roman" w:hAnsi="Times New Roman" w:cs="Times New Roman"/>
          <w:i/>
          <w:sz w:val="28"/>
          <w:szCs w:val="28"/>
        </w:rPr>
        <w:t>.</w:t>
      </w:r>
    </w:p>
    <w:p w:rsidR="004330F0" w:rsidRDefault="004330F0" w:rsidP="0043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283385">
        <w:rPr>
          <w:rFonts w:ascii="Times New Roman" w:hAnsi="Times New Roman" w:cs="Times New Roman"/>
          <w:sz w:val="28"/>
          <w:szCs w:val="28"/>
        </w:rPr>
        <w:t xml:space="preserve">участие в электронном аукционе подали следующие хозяйствующие субъекты: </w:t>
      </w:r>
      <w:r>
        <w:rPr>
          <w:rFonts w:ascii="Times New Roman" w:hAnsi="Times New Roman" w:cs="Times New Roman"/>
          <w:sz w:val="28"/>
          <w:szCs w:val="28"/>
        </w:rPr>
        <w:t xml:space="preserve">ООО «Автодоринжиниринг» и ООО «Автодорстрой». Обе компании были допущены </w:t>
      </w:r>
      <w:r w:rsidRPr="00B667FF">
        <w:rPr>
          <w:rFonts w:ascii="Times New Roman" w:hAnsi="Times New Roman" w:cs="Times New Roman"/>
          <w:sz w:val="28"/>
          <w:szCs w:val="28"/>
        </w:rPr>
        <w:t>к участию в аукционе.</w:t>
      </w:r>
    </w:p>
    <w:p w:rsidR="004330F0" w:rsidRDefault="004330F0" w:rsidP="004330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участники электронного аукциона № </w:t>
      </w:r>
      <w:r w:rsidR="00827102" w:rsidRPr="00827102">
        <w:rPr>
          <w:rFonts w:ascii="Times New Roman" w:hAnsi="Times New Roman" w:cs="Times New Roman"/>
          <w:sz w:val="28"/>
          <w:szCs w:val="28"/>
        </w:rPr>
        <w:t>0842200002114000265</w:t>
      </w:r>
      <w:r w:rsidR="0082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ООО «Автодоринжиниринг» и ООО </w:t>
      </w:r>
      <w:r w:rsidRPr="00C14E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C14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57B">
        <w:rPr>
          <w:rFonts w:ascii="Times New Roman" w:hAnsi="Times New Roman" w:cs="Times New Roman"/>
          <w:sz w:val="28"/>
          <w:szCs w:val="28"/>
        </w:rPr>
        <w:t>В период проведения аукциона данные компании являлись между собой конкурентами.</w:t>
      </w:r>
    </w:p>
    <w:p w:rsidR="004330F0" w:rsidRPr="00AA07B5" w:rsidRDefault="004330F0" w:rsidP="004330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7B5">
        <w:rPr>
          <w:rFonts w:ascii="Times New Roman" w:hAnsi="Times New Roman" w:cs="Times New Roman"/>
          <w:i/>
          <w:sz w:val="28"/>
          <w:szCs w:val="28"/>
        </w:rPr>
        <w:t>Оценка состояния конкуренции по результатам проведения электронного аукциона.</w:t>
      </w:r>
    </w:p>
    <w:p w:rsidR="004330F0" w:rsidRDefault="004330F0" w:rsidP="004330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были поданы </w:t>
      </w:r>
      <w:r w:rsidRPr="007523A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«Автодорстрой» и ООО «Автодоринжиниринг». Сумма предложения ООО 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27102" w:rsidRPr="00827102">
        <w:rPr>
          <w:rFonts w:ascii="Times New Roman" w:hAnsi="Times New Roman" w:cs="Times New Roman"/>
          <w:sz w:val="28"/>
          <w:szCs w:val="28"/>
        </w:rPr>
        <w:t>4 956 958,38</w:t>
      </w:r>
      <w:r w:rsidR="0082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Сумма предложения 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Автодоринжиниринг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45DF">
        <w:rPr>
          <w:rFonts w:ascii="Times New Roman" w:hAnsi="Times New Roman" w:cs="Times New Roman"/>
          <w:sz w:val="28"/>
          <w:szCs w:val="28"/>
        </w:rPr>
        <w:t>–</w:t>
      </w:r>
      <w:r w:rsid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827102" w:rsidRPr="00827102">
        <w:rPr>
          <w:rFonts w:ascii="Times New Roman" w:hAnsi="Times New Roman" w:cs="Times New Roman"/>
          <w:sz w:val="28"/>
          <w:szCs w:val="28"/>
        </w:rPr>
        <w:t>4 932 173,59</w:t>
      </w:r>
      <w:r w:rsidR="0082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330F0" w:rsidRDefault="004330F0" w:rsidP="004330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«Автодоринжиниринг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0F0" w:rsidRDefault="004330F0" w:rsidP="004330F0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 xml:space="preserve">Таким образом, при наличии двух организаций-конкурентов </w:t>
      </w:r>
      <w:r w:rsidRPr="00DF4295">
        <w:rPr>
          <w:rFonts w:ascii="Times New Roman" w:hAnsi="Times New Roman" w:cs="Times New Roman"/>
          <w:b/>
          <w:sz w:val="28"/>
          <w:szCs w:val="28"/>
        </w:rPr>
        <w:lastRenderedPageBreak/>
        <w:t>аукцион завершился с минималь</w:t>
      </w:r>
      <w:r>
        <w:rPr>
          <w:rFonts w:ascii="Times New Roman" w:hAnsi="Times New Roman" w:cs="Times New Roman"/>
          <w:b/>
          <w:sz w:val="28"/>
          <w:szCs w:val="28"/>
        </w:rPr>
        <w:t>ным снижением НМЦК (0,5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 %). Размер ценовых предложений участников аукциона свидетельствует об отсутствии конкурентной борьбы на торгах.</w:t>
      </w:r>
    </w:p>
    <w:p w:rsidR="00AA4CB7" w:rsidRPr="00644B5E" w:rsidRDefault="00A24F6F" w:rsidP="00AA4CB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5" w:name="_Toc485386579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6.4</w:t>
      </w:r>
      <w:r w:rsidR="00AA4CB7" w:rsidRPr="00644B5E">
        <w:rPr>
          <w:rFonts w:ascii="Times New Roman" w:hAnsi="Times New Roman" w:cs="Times New Roman"/>
          <w:b/>
          <w:i/>
          <w:color w:val="auto"/>
          <w:sz w:val="28"/>
          <w:szCs w:val="28"/>
        </w:rPr>
        <w:t>. Электронный аукцион № 0142300001216000171</w:t>
      </w:r>
      <w:bookmarkEnd w:id="15"/>
    </w:p>
    <w:p w:rsidR="00A81E27" w:rsidRDefault="00376AF0" w:rsidP="00376A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5E">
        <w:rPr>
          <w:rFonts w:ascii="Times New Roman" w:hAnsi="Times New Roman" w:cs="Times New Roman"/>
          <w:sz w:val="28"/>
          <w:szCs w:val="28"/>
        </w:rPr>
        <w:t>29.04.2016 в Единой информационной системе в сфере закупок было размещено извещение о проведении электронного аукциона</w:t>
      </w:r>
      <w:r w:rsidRPr="00376AF0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на выполнение работ по ремонту дорог, внутридворовых территорий и тротуаров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F0" w:rsidRDefault="00376AF0" w:rsidP="00376A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F0">
        <w:rPr>
          <w:rFonts w:ascii="Times New Roman" w:hAnsi="Times New Roman" w:cs="Times New Roman"/>
          <w:sz w:val="28"/>
          <w:szCs w:val="28"/>
        </w:rPr>
        <w:t>Заказчик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F0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 Администрации городского округа Сызрань Самарской области. НМЦК –</w:t>
      </w:r>
      <w:r>
        <w:rPr>
          <w:rFonts w:ascii="Times New Roman" w:hAnsi="Times New Roman" w:cs="Times New Roman"/>
          <w:sz w:val="28"/>
          <w:szCs w:val="28"/>
        </w:rPr>
        <w:t xml:space="preserve"> 19 </w:t>
      </w:r>
      <w:r w:rsidRPr="00376AF0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6AF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F0">
        <w:rPr>
          <w:rFonts w:ascii="Times New Roman" w:hAnsi="Times New Roman" w:cs="Times New Roman"/>
          <w:sz w:val="28"/>
          <w:szCs w:val="28"/>
        </w:rPr>
        <w:t>руб.</w:t>
      </w:r>
    </w:p>
    <w:p w:rsidR="00376AF0" w:rsidRDefault="00376AF0" w:rsidP="00376A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A4">
        <w:rPr>
          <w:rFonts w:ascii="Times New Roman" w:hAnsi="Times New Roman" w:cs="Times New Roman"/>
          <w:i/>
          <w:sz w:val="28"/>
          <w:szCs w:val="28"/>
        </w:rPr>
        <w:t xml:space="preserve">Определение состава хозяйствующих субъектов, участвующих в электронном </w:t>
      </w:r>
      <w:r w:rsidRPr="00827102">
        <w:rPr>
          <w:rFonts w:ascii="Times New Roman" w:hAnsi="Times New Roman" w:cs="Times New Roman"/>
          <w:i/>
          <w:sz w:val="28"/>
          <w:szCs w:val="28"/>
        </w:rPr>
        <w:t>аукционе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AF0">
        <w:rPr>
          <w:rFonts w:ascii="Times New Roman" w:hAnsi="Times New Roman" w:cs="Times New Roman"/>
          <w:i/>
          <w:sz w:val="28"/>
          <w:szCs w:val="28"/>
        </w:rPr>
        <w:t>0142300001216000171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6AF0" w:rsidRDefault="00376AF0" w:rsidP="0037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Pr="00967021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>
        <w:rPr>
          <w:rFonts w:ascii="Times New Roman" w:hAnsi="Times New Roman" w:cs="Times New Roman"/>
          <w:sz w:val="28"/>
          <w:szCs w:val="28"/>
        </w:rPr>
        <w:t>подали следующие хозяйствующие субъекты</w:t>
      </w:r>
      <w:r w:rsidRPr="008F6A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«СтройМонтажКомплект» и ООО «Автодорстрой». Обе компании были допущены к участию в аукционе.</w:t>
      </w:r>
    </w:p>
    <w:p w:rsidR="00376AF0" w:rsidRDefault="00376AF0" w:rsidP="0037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участники электронного аукциона № </w:t>
      </w:r>
      <w:r w:rsidRPr="00376AF0">
        <w:rPr>
          <w:rFonts w:ascii="Times New Roman" w:hAnsi="Times New Roman" w:cs="Times New Roman"/>
          <w:sz w:val="28"/>
          <w:szCs w:val="28"/>
        </w:rPr>
        <w:t>0142300001216000171</w:t>
      </w:r>
      <w:r>
        <w:rPr>
          <w:rFonts w:ascii="Times New Roman" w:hAnsi="Times New Roman" w:cs="Times New Roman"/>
          <w:sz w:val="28"/>
          <w:szCs w:val="28"/>
        </w:rPr>
        <w:t xml:space="preserve"> – ООО «Автодорстрой» и ООО «СтройМонтажКомплект». </w:t>
      </w:r>
      <w:r w:rsidRPr="00CC36DD">
        <w:rPr>
          <w:rFonts w:ascii="Times New Roman" w:hAnsi="Times New Roman" w:cs="Times New Roman"/>
          <w:sz w:val="28"/>
          <w:szCs w:val="28"/>
        </w:rPr>
        <w:t>В период проведения аукциона данные компании являлись между собой конкурентами.</w:t>
      </w:r>
    </w:p>
    <w:p w:rsidR="00376AF0" w:rsidRDefault="00376AF0" w:rsidP="00376A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B8D">
        <w:rPr>
          <w:rFonts w:ascii="Times New Roman" w:hAnsi="Times New Roman" w:cs="Times New Roman"/>
          <w:i/>
          <w:sz w:val="28"/>
          <w:szCs w:val="28"/>
        </w:rPr>
        <w:t>Оценка состояния конкуренции по результатам проведения электронного аукциона.</w:t>
      </w:r>
    </w:p>
    <w:p w:rsidR="00376AF0" w:rsidRDefault="00376AF0" w:rsidP="00376A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были поданы </w:t>
      </w:r>
      <w:r w:rsidRPr="007523A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405D">
        <w:rPr>
          <w:rFonts w:ascii="Times New Roman" w:hAnsi="Times New Roman" w:cs="Times New Roman"/>
          <w:sz w:val="28"/>
          <w:szCs w:val="28"/>
        </w:rPr>
        <w:t>СтройМонтажКомплект</w:t>
      </w:r>
      <w:r>
        <w:rPr>
          <w:rFonts w:ascii="Times New Roman" w:hAnsi="Times New Roman" w:cs="Times New Roman"/>
          <w:sz w:val="28"/>
          <w:szCs w:val="28"/>
        </w:rPr>
        <w:t>» и ООО «</w:t>
      </w:r>
      <w:r w:rsidRPr="00717DB0">
        <w:rPr>
          <w:rFonts w:ascii="Times New Roman" w:hAnsi="Times New Roman" w:cs="Times New Roman"/>
          <w:sz w:val="28"/>
          <w:szCs w:val="28"/>
        </w:rPr>
        <w:t>Автодор</w:t>
      </w:r>
      <w:r w:rsidR="00D5405D"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 xml:space="preserve">». Сумма предложения ООО 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 w:rsidR="00D5405D">
        <w:rPr>
          <w:rFonts w:ascii="Times New Roman" w:hAnsi="Times New Roman" w:cs="Times New Roman"/>
          <w:sz w:val="28"/>
          <w:szCs w:val="28"/>
        </w:rPr>
        <w:t>СтройМонтажКомплект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725CE">
        <w:rPr>
          <w:rFonts w:ascii="Times New Roman" w:hAnsi="Times New Roman" w:cs="Times New Roman"/>
          <w:sz w:val="28"/>
          <w:szCs w:val="28"/>
        </w:rPr>
        <w:t>19 </w:t>
      </w:r>
      <w:r w:rsidR="00D5405D" w:rsidRPr="00D5405D">
        <w:rPr>
          <w:rFonts w:ascii="Times New Roman" w:hAnsi="Times New Roman" w:cs="Times New Roman"/>
          <w:sz w:val="28"/>
          <w:szCs w:val="28"/>
        </w:rPr>
        <w:t>930</w:t>
      </w:r>
      <w:r w:rsidR="00D5405D">
        <w:rPr>
          <w:rFonts w:ascii="Times New Roman" w:hAnsi="Times New Roman" w:cs="Times New Roman"/>
          <w:sz w:val="28"/>
          <w:szCs w:val="28"/>
        </w:rPr>
        <w:t> </w:t>
      </w:r>
      <w:r w:rsidR="00D5405D" w:rsidRPr="00D5405D">
        <w:rPr>
          <w:rFonts w:ascii="Times New Roman" w:hAnsi="Times New Roman" w:cs="Times New Roman"/>
          <w:sz w:val="28"/>
          <w:szCs w:val="28"/>
        </w:rPr>
        <w:t>000</w:t>
      </w:r>
      <w:r w:rsidR="00D5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Сумма предложения 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 w:rsidRPr="00717DB0">
        <w:rPr>
          <w:rFonts w:ascii="Times New Roman" w:hAnsi="Times New Roman" w:cs="Times New Roman"/>
          <w:sz w:val="28"/>
          <w:szCs w:val="28"/>
        </w:rPr>
        <w:t>Автодор</w:t>
      </w:r>
      <w:r w:rsidR="00D5405D">
        <w:rPr>
          <w:rFonts w:ascii="Times New Roman" w:hAnsi="Times New Roman" w:cs="Times New Roman"/>
          <w:sz w:val="28"/>
          <w:szCs w:val="28"/>
        </w:rPr>
        <w:t>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45DF">
        <w:rPr>
          <w:rFonts w:ascii="Times New Roman" w:hAnsi="Times New Roman" w:cs="Times New Roman"/>
          <w:sz w:val="28"/>
          <w:szCs w:val="28"/>
        </w:rPr>
        <w:t>–</w:t>
      </w:r>
      <w:r w:rsidR="00D5405D">
        <w:rPr>
          <w:rFonts w:ascii="Times New Roman" w:hAnsi="Times New Roman" w:cs="Times New Roman"/>
          <w:sz w:val="28"/>
          <w:szCs w:val="28"/>
        </w:rPr>
        <w:t>19 </w:t>
      </w:r>
      <w:r w:rsidR="00D5405D" w:rsidRPr="00D5405D">
        <w:rPr>
          <w:rFonts w:ascii="Times New Roman" w:hAnsi="Times New Roman" w:cs="Times New Roman"/>
          <w:sz w:val="28"/>
          <w:szCs w:val="28"/>
        </w:rPr>
        <w:t>830</w:t>
      </w:r>
      <w:r w:rsidR="00D5405D">
        <w:rPr>
          <w:rFonts w:ascii="Times New Roman" w:hAnsi="Times New Roman" w:cs="Times New Roman"/>
          <w:sz w:val="28"/>
          <w:szCs w:val="28"/>
        </w:rPr>
        <w:t> </w:t>
      </w:r>
      <w:r w:rsidR="00D5405D" w:rsidRPr="00D5405D">
        <w:rPr>
          <w:rFonts w:ascii="Times New Roman" w:hAnsi="Times New Roman" w:cs="Times New Roman"/>
          <w:sz w:val="28"/>
          <w:szCs w:val="28"/>
        </w:rPr>
        <w:t>350</w:t>
      </w:r>
      <w:r w:rsidR="00D5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76AF0" w:rsidRDefault="00376AF0" w:rsidP="00376A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 ООО «Автодор</w:t>
      </w:r>
      <w:r w:rsidR="00211624">
        <w:rPr>
          <w:rFonts w:ascii="Times New Roman" w:hAnsi="Times New Roman" w:cs="Times New Roman"/>
          <w:sz w:val="28"/>
          <w:szCs w:val="28"/>
        </w:rPr>
        <w:t>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AF0" w:rsidRDefault="00376AF0" w:rsidP="00376AF0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 xml:space="preserve">Таким образом, при наличии </w:t>
      </w:r>
      <w:r w:rsidR="00211624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DF4295">
        <w:rPr>
          <w:rFonts w:ascii="Times New Roman" w:hAnsi="Times New Roman" w:cs="Times New Roman"/>
          <w:b/>
          <w:sz w:val="28"/>
          <w:szCs w:val="28"/>
        </w:rPr>
        <w:t>организаций-конкурентов аукцион завершился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минимальным снижением НМЦК (0,5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 %). Размер </w:t>
      </w:r>
      <w:r w:rsidRPr="00DF4295">
        <w:rPr>
          <w:rFonts w:ascii="Times New Roman" w:hAnsi="Times New Roman" w:cs="Times New Roman"/>
          <w:b/>
          <w:sz w:val="28"/>
          <w:szCs w:val="28"/>
        </w:rPr>
        <w:lastRenderedPageBreak/>
        <w:t>ценовых предложений участников аукциона свидетельствует об отсутстви</w:t>
      </w:r>
      <w:r>
        <w:rPr>
          <w:rFonts w:ascii="Times New Roman" w:hAnsi="Times New Roman" w:cs="Times New Roman"/>
          <w:b/>
          <w:sz w:val="28"/>
          <w:szCs w:val="28"/>
        </w:rPr>
        <w:t>и конкурентной борьбы на торгах.</w:t>
      </w:r>
    </w:p>
    <w:p w:rsidR="0095249A" w:rsidRDefault="00A24F6F" w:rsidP="0095249A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bookmarkStart w:id="16" w:name="_Toc485386580"/>
      <w:r>
        <w:rPr>
          <w:rFonts w:ascii="Times New Roman" w:hAnsi="Times New Roman" w:cs="Times New Roman"/>
          <w:b/>
          <w:i/>
          <w:color w:val="auto"/>
          <w:sz w:val="28"/>
        </w:rPr>
        <w:t>6.5</w:t>
      </w:r>
      <w:r w:rsidR="0095249A" w:rsidRPr="00D87163">
        <w:rPr>
          <w:rFonts w:ascii="Times New Roman" w:hAnsi="Times New Roman" w:cs="Times New Roman"/>
          <w:b/>
          <w:i/>
          <w:color w:val="auto"/>
          <w:sz w:val="28"/>
        </w:rPr>
        <w:t xml:space="preserve">. Электронный аукцион № </w:t>
      </w:r>
      <w:r w:rsidR="0095249A" w:rsidRPr="0095249A">
        <w:rPr>
          <w:rFonts w:ascii="Times New Roman" w:hAnsi="Times New Roman" w:cs="Times New Roman"/>
          <w:b/>
          <w:i/>
          <w:color w:val="auto"/>
          <w:sz w:val="28"/>
        </w:rPr>
        <w:t>0142300006216000078</w:t>
      </w:r>
      <w:bookmarkEnd w:id="16"/>
    </w:p>
    <w:p w:rsidR="007639E7" w:rsidRDefault="007639E7" w:rsidP="0076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F34B3">
        <w:rPr>
          <w:rFonts w:ascii="Times New Roman" w:hAnsi="Times New Roman" w:cs="Times New Roman"/>
          <w:sz w:val="28"/>
          <w:szCs w:val="28"/>
        </w:rPr>
        <w:t>.07.2016</w:t>
      </w:r>
      <w:r w:rsidRPr="00FF34B3">
        <w:t xml:space="preserve"> </w:t>
      </w:r>
      <w:r w:rsidRPr="00FF34B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было размещено извещение о проведении электронного аукциона на право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7639E7">
        <w:rPr>
          <w:rFonts w:ascii="Times New Roman" w:hAnsi="Times New Roman" w:cs="Times New Roman"/>
          <w:sz w:val="28"/>
          <w:szCs w:val="28"/>
        </w:rPr>
        <w:t>роведение работ по благоустройству территории (асфальтированию аллеи) городского парка, находящейся в постоянном (бессрочном) пользовании МБУ «Городской парк культуры и отдыха»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9E7" w:rsidRDefault="007639E7" w:rsidP="00763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F0">
        <w:rPr>
          <w:rFonts w:ascii="Times New Roman" w:hAnsi="Times New Roman" w:cs="Times New Roman"/>
          <w:sz w:val="28"/>
          <w:szCs w:val="28"/>
        </w:rPr>
        <w:t>Заказчик –</w:t>
      </w:r>
      <w:r w:rsidR="0027293F">
        <w:rPr>
          <w:rFonts w:ascii="Times New Roman" w:hAnsi="Times New Roman" w:cs="Times New Roman"/>
          <w:sz w:val="28"/>
          <w:szCs w:val="28"/>
        </w:rPr>
        <w:t xml:space="preserve"> </w:t>
      </w:r>
      <w:r w:rsidR="0027293F" w:rsidRPr="0027293F">
        <w:rPr>
          <w:rFonts w:ascii="Times New Roman" w:hAnsi="Times New Roman" w:cs="Times New Roman"/>
          <w:sz w:val="28"/>
          <w:szCs w:val="28"/>
        </w:rPr>
        <w:t>муниципальное бюджетное учреждение «Городской парк культуры и отдыха»</w:t>
      </w:r>
      <w:r w:rsidRPr="00376AF0">
        <w:rPr>
          <w:rFonts w:ascii="Times New Roman" w:hAnsi="Times New Roman" w:cs="Times New Roman"/>
          <w:sz w:val="28"/>
          <w:szCs w:val="28"/>
        </w:rPr>
        <w:t>. НМЦК –</w:t>
      </w:r>
      <w:r w:rsidR="00C462E4">
        <w:rPr>
          <w:rFonts w:ascii="Times New Roman" w:hAnsi="Times New Roman" w:cs="Times New Roman"/>
          <w:sz w:val="28"/>
          <w:szCs w:val="28"/>
        </w:rPr>
        <w:t xml:space="preserve"> </w:t>
      </w:r>
      <w:r w:rsidR="00C462E4" w:rsidRPr="00C462E4">
        <w:rPr>
          <w:rFonts w:ascii="Times New Roman" w:hAnsi="Times New Roman" w:cs="Times New Roman"/>
          <w:sz w:val="28"/>
          <w:szCs w:val="28"/>
        </w:rPr>
        <w:t>632 862,59</w:t>
      </w:r>
      <w:r w:rsidR="00C462E4">
        <w:rPr>
          <w:rFonts w:ascii="Times New Roman" w:hAnsi="Times New Roman" w:cs="Times New Roman"/>
          <w:sz w:val="28"/>
          <w:szCs w:val="28"/>
        </w:rPr>
        <w:t> </w:t>
      </w:r>
      <w:r w:rsidRPr="00376AF0">
        <w:rPr>
          <w:rFonts w:ascii="Times New Roman" w:hAnsi="Times New Roman" w:cs="Times New Roman"/>
          <w:sz w:val="28"/>
          <w:szCs w:val="28"/>
        </w:rPr>
        <w:t>руб.</w:t>
      </w:r>
    </w:p>
    <w:p w:rsidR="00C462E4" w:rsidRDefault="00C462E4" w:rsidP="00C46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458">
        <w:rPr>
          <w:rFonts w:ascii="Times New Roman" w:hAnsi="Times New Roman" w:cs="Times New Roman"/>
          <w:i/>
          <w:sz w:val="28"/>
          <w:szCs w:val="28"/>
        </w:rPr>
        <w:t>Определение состава хозяйствующих субъектов, участвующих в электронном аукционе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2E4">
        <w:rPr>
          <w:rFonts w:ascii="Times New Roman" w:hAnsi="Times New Roman" w:cs="Times New Roman"/>
          <w:i/>
          <w:sz w:val="28"/>
          <w:szCs w:val="28"/>
        </w:rPr>
        <w:t>0142300006216000078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35D0" w:rsidRDefault="00DB35D0" w:rsidP="00DB3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Pr="00967021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>
        <w:rPr>
          <w:rFonts w:ascii="Times New Roman" w:hAnsi="Times New Roman" w:cs="Times New Roman"/>
          <w:sz w:val="28"/>
          <w:szCs w:val="28"/>
        </w:rPr>
        <w:t>подали следующие хозяйствующие субъекты</w:t>
      </w:r>
      <w:r w:rsidRPr="008F6A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 «Автодоринжиниринг» и ООО </w:t>
      </w:r>
      <w:r w:rsidRPr="00DB35D0">
        <w:rPr>
          <w:rFonts w:ascii="Times New Roman" w:hAnsi="Times New Roman" w:cs="Times New Roman"/>
          <w:sz w:val="28"/>
          <w:szCs w:val="28"/>
        </w:rPr>
        <w:t>«Автодорстрой»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1E3">
        <w:rPr>
          <w:rFonts w:ascii="Times New Roman" w:hAnsi="Times New Roman" w:cs="Times New Roman"/>
          <w:sz w:val="28"/>
          <w:szCs w:val="28"/>
        </w:rPr>
        <w:t xml:space="preserve"> Обе компании были допущены к участию в аукционе.</w:t>
      </w:r>
    </w:p>
    <w:p w:rsidR="00F971E3" w:rsidRDefault="00F971E3" w:rsidP="00F97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участники электронного аукциона № </w:t>
      </w:r>
      <w:r w:rsidRPr="00F971E3">
        <w:rPr>
          <w:rFonts w:ascii="Times New Roman" w:hAnsi="Times New Roman" w:cs="Times New Roman"/>
          <w:sz w:val="28"/>
          <w:szCs w:val="28"/>
        </w:rPr>
        <w:t>0142300006216000078</w:t>
      </w:r>
      <w:r>
        <w:rPr>
          <w:rFonts w:ascii="Times New Roman" w:hAnsi="Times New Roman" w:cs="Times New Roman"/>
          <w:sz w:val="28"/>
          <w:szCs w:val="28"/>
        </w:rPr>
        <w:t> – ООО «Автодоринжиниринг» и ООО «Автодорстрой»</w:t>
      </w:r>
      <w:r w:rsidRPr="00F67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DD">
        <w:rPr>
          <w:rFonts w:ascii="Times New Roman" w:hAnsi="Times New Roman" w:cs="Times New Roman"/>
          <w:sz w:val="28"/>
          <w:szCs w:val="28"/>
        </w:rPr>
        <w:t xml:space="preserve">В период проведения аукциона </w:t>
      </w:r>
      <w:r>
        <w:rPr>
          <w:rFonts w:ascii="Times New Roman" w:hAnsi="Times New Roman" w:cs="Times New Roman"/>
          <w:sz w:val="28"/>
          <w:szCs w:val="28"/>
        </w:rPr>
        <w:t>данные компании являлись между собой конкурентами.</w:t>
      </w:r>
    </w:p>
    <w:p w:rsidR="007C0B48" w:rsidRDefault="007C0B48" w:rsidP="007C0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B8D">
        <w:rPr>
          <w:rFonts w:ascii="Times New Roman" w:hAnsi="Times New Roman" w:cs="Times New Roman"/>
          <w:i/>
          <w:sz w:val="28"/>
          <w:szCs w:val="28"/>
        </w:rPr>
        <w:t>Оценка состояния конкуренции по результатам проведения электронного аукциона.</w:t>
      </w:r>
    </w:p>
    <w:p w:rsidR="007C0B48" w:rsidRDefault="007C0B48" w:rsidP="007C0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были поданы </w:t>
      </w:r>
      <w:r w:rsidRPr="0083421D">
        <w:rPr>
          <w:rFonts w:ascii="Times New Roman" w:hAnsi="Times New Roman" w:cs="Times New Roman"/>
          <w:sz w:val="28"/>
          <w:szCs w:val="28"/>
        </w:rPr>
        <w:t>ООО «Автод</w:t>
      </w:r>
      <w:r>
        <w:rPr>
          <w:rFonts w:ascii="Times New Roman" w:hAnsi="Times New Roman" w:cs="Times New Roman"/>
          <w:sz w:val="28"/>
          <w:szCs w:val="28"/>
        </w:rPr>
        <w:t xml:space="preserve">оринжиниринг» и ООО «Автодорстрой». Сумма предложения ООО 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7C0B48">
        <w:rPr>
          <w:rFonts w:ascii="Times New Roman" w:hAnsi="Times New Roman" w:cs="Times New Roman"/>
          <w:sz w:val="28"/>
          <w:szCs w:val="28"/>
        </w:rPr>
        <w:t>629 698,28</w:t>
      </w:r>
      <w:r>
        <w:rPr>
          <w:rFonts w:ascii="Times New Roman" w:hAnsi="Times New Roman" w:cs="Times New Roman"/>
          <w:sz w:val="28"/>
          <w:szCs w:val="28"/>
        </w:rPr>
        <w:t xml:space="preserve"> руб. Сумма предложения 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 w:rsidRPr="00717DB0">
        <w:rPr>
          <w:rFonts w:ascii="Times New Roman" w:hAnsi="Times New Roman" w:cs="Times New Roman"/>
          <w:sz w:val="28"/>
          <w:szCs w:val="28"/>
        </w:rPr>
        <w:t>Автодо</w:t>
      </w:r>
      <w:r>
        <w:rPr>
          <w:rFonts w:ascii="Times New Roman" w:hAnsi="Times New Roman" w:cs="Times New Roman"/>
          <w:sz w:val="28"/>
          <w:szCs w:val="28"/>
        </w:rPr>
        <w:t>ринжиниринг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45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48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0B48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> руб.</w:t>
      </w:r>
    </w:p>
    <w:p w:rsidR="007C0B48" w:rsidRDefault="007C0B48" w:rsidP="007C0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 ООО «</w:t>
      </w:r>
      <w:r w:rsidR="0002389A">
        <w:rPr>
          <w:rFonts w:ascii="Times New Roman" w:hAnsi="Times New Roman" w:cs="Times New Roman"/>
          <w:sz w:val="28"/>
          <w:szCs w:val="28"/>
        </w:rPr>
        <w:t>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B48" w:rsidRDefault="007C0B48" w:rsidP="007C0B48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 xml:space="preserve">Таким образом,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DF4295">
        <w:rPr>
          <w:rFonts w:ascii="Times New Roman" w:hAnsi="Times New Roman" w:cs="Times New Roman"/>
          <w:b/>
          <w:sz w:val="28"/>
          <w:szCs w:val="28"/>
        </w:rPr>
        <w:t>организаций-конкурентов аукцион завершился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минимальным снижением НМЦК (</w:t>
      </w:r>
      <w:r w:rsidR="0002389A">
        <w:rPr>
          <w:rFonts w:ascii="Times New Roman" w:hAnsi="Times New Roman" w:cs="Times New Roman"/>
          <w:b/>
          <w:sz w:val="28"/>
          <w:szCs w:val="28"/>
        </w:rPr>
        <w:t>0,5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 %). Размер </w:t>
      </w:r>
      <w:r w:rsidRPr="00DF4295">
        <w:rPr>
          <w:rFonts w:ascii="Times New Roman" w:hAnsi="Times New Roman" w:cs="Times New Roman"/>
          <w:b/>
          <w:sz w:val="28"/>
          <w:szCs w:val="28"/>
        </w:rPr>
        <w:lastRenderedPageBreak/>
        <w:t>ценовых предложений участников аукциона свидетельствует об отсутстви</w:t>
      </w:r>
      <w:r>
        <w:rPr>
          <w:rFonts w:ascii="Times New Roman" w:hAnsi="Times New Roman" w:cs="Times New Roman"/>
          <w:b/>
          <w:sz w:val="28"/>
          <w:szCs w:val="28"/>
        </w:rPr>
        <w:t>и конкурентной борьбы на торгах.</w:t>
      </w:r>
    </w:p>
    <w:p w:rsidR="0002389A" w:rsidRDefault="00A24F6F" w:rsidP="0002389A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bookmarkStart w:id="17" w:name="_Toc485386581"/>
      <w:r>
        <w:rPr>
          <w:rFonts w:ascii="Times New Roman" w:hAnsi="Times New Roman" w:cs="Times New Roman"/>
          <w:b/>
          <w:i/>
          <w:color w:val="auto"/>
          <w:sz w:val="28"/>
        </w:rPr>
        <w:t>6.6</w:t>
      </w:r>
      <w:r w:rsidR="0002389A" w:rsidRPr="00D87163">
        <w:rPr>
          <w:rFonts w:ascii="Times New Roman" w:hAnsi="Times New Roman" w:cs="Times New Roman"/>
          <w:b/>
          <w:i/>
          <w:color w:val="auto"/>
          <w:sz w:val="28"/>
        </w:rPr>
        <w:t xml:space="preserve">. Электронный аукцион № </w:t>
      </w:r>
      <w:r w:rsidR="0002389A" w:rsidRPr="0002389A">
        <w:rPr>
          <w:rFonts w:ascii="Times New Roman" w:hAnsi="Times New Roman" w:cs="Times New Roman"/>
          <w:b/>
          <w:i/>
          <w:color w:val="auto"/>
          <w:sz w:val="28"/>
        </w:rPr>
        <w:t>0142200001316008840</w:t>
      </w:r>
      <w:bookmarkEnd w:id="17"/>
    </w:p>
    <w:p w:rsidR="00D721B9" w:rsidRDefault="00D721B9" w:rsidP="00D7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F34B3">
        <w:rPr>
          <w:rFonts w:ascii="Times New Roman" w:hAnsi="Times New Roman" w:cs="Times New Roman"/>
          <w:sz w:val="28"/>
          <w:szCs w:val="28"/>
        </w:rPr>
        <w:t>.07.2016</w:t>
      </w:r>
      <w:r w:rsidRPr="00FF34B3">
        <w:t xml:space="preserve"> </w:t>
      </w:r>
      <w:r w:rsidRPr="00FF34B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было размещено извещение о проведении электронного аукциона на право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D721B9">
        <w:rPr>
          <w:rFonts w:ascii="Times New Roman" w:hAnsi="Times New Roman" w:cs="Times New Roman"/>
          <w:sz w:val="28"/>
          <w:szCs w:val="28"/>
        </w:rPr>
        <w:t>ыполнение строительно-монтажных работ по объекту: «Проектирование и строительство физкультурно - спортивного комплекса в городском округе Сызрань»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295" w:rsidRDefault="00634295" w:rsidP="006342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F0">
        <w:rPr>
          <w:rFonts w:ascii="Times New Roman" w:hAnsi="Times New Roman" w:cs="Times New Roman"/>
          <w:sz w:val="28"/>
          <w:szCs w:val="28"/>
        </w:rPr>
        <w:t>Заказчик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95">
        <w:rPr>
          <w:rFonts w:ascii="Times New Roman" w:hAnsi="Times New Roman" w:cs="Times New Roman"/>
          <w:sz w:val="28"/>
          <w:szCs w:val="28"/>
        </w:rPr>
        <w:t>Комитет по строительству и архитектуре Администрации городского округа Сызрань</w:t>
      </w:r>
      <w:r w:rsidRPr="00376AF0">
        <w:rPr>
          <w:rFonts w:ascii="Times New Roman" w:hAnsi="Times New Roman" w:cs="Times New Roman"/>
          <w:sz w:val="28"/>
          <w:szCs w:val="28"/>
        </w:rPr>
        <w:t>. НМЦК –</w:t>
      </w:r>
      <w:r w:rsidR="00E90BEB">
        <w:rPr>
          <w:rFonts w:ascii="Times New Roman" w:hAnsi="Times New Roman" w:cs="Times New Roman"/>
          <w:sz w:val="28"/>
          <w:szCs w:val="28"/>
        </w:rPr>
        <w:t xml:space="preserve"> </w:t>
      </w:r>
      <w:r w:rsidRPr="00634295">
        <w:rPr>
          <w:rFonts w:ascii="Times New Roman" w:hAnsi="Times New Roman" w:cs="Times New Roman"/>
          <w:sz w:val="28"/>
          <w:szCs w:val="28"/>
        </w:rPr>
        <w:t>13 084 210,00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F0">
        <w:rPr>
          <w:rFonts w:ascii="Times New Roman" w:hAnsi="Times New Roman" w:cs="Times New Roman"/>
          <w:sz w:val="28"/>
          <w:szCs w:val="28"/>
        </w:rPr>
        <w:t>руб.</w:t>
      </w:r>
    </w:p>
    <w:p w:rsidR="00D721B9" w:rsidRDefault="00634295" w:rsidP="00D721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95">
        <w:rPr>
          <w:rFonts w:ascii="Times New Roman" w:hAnsi="Times New Roman" w:cs="Times New Roman"/>
          <w:i/>
          <w:sz w:val="28"/>
          <w:szCs w:val="28"/>
        </w:rPr>
        <w:t>Определение состава хозяйствующих субъектов, участвующих в электронном аукционе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295">
        <w:rPr>
          <w:rFonts w:ascii="Times New Roman" w:hAnsi="Times New Roman" w:cs="Times New Roman"/>
          <w:i/>
          <w:sz w:val="28"/>
          <w:szCs w:val="28"/>
        </w:rPr>
        <w:t>0142200001316008840.</w:t>
      </w:r>
    </w:p>
    <w:p w:rsidR="0002389A" w:rsidRDefault="007B3574" w:rsidP="0068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Pr="00967021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>
        <w:rPr>
          <w:rFonts w:ascii="Times New Roman" w:hAnsi="Times New Roman" w:cs="Times New Roman"/>
          <w:sz w:val="28"/>
          <w:szCs w:val="28"/>
        </w:rPr>
        <w:t>подали следующие хозяйствующие субъекты</w:t>
      </w:r>
      <w:r w:rsidRPr="008F6A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21">
        <w:rPr>
          <w:rFonts w:ascii="Times New Roman" w:hAnsi="Times New Roman" w:cs="Times New Roman"/>
          <w:sz w:val="28"/>
          <w:szCs w:val="28"/>
        </w:rPr>
        <w:t>ООО ПСК «Волга», ООО «Автодорстрой», ООО «СтройМонтажКомплект», ООО «</w:t>
      </w:r>
      <w:r w:rsidRPr="001C35EF">
        <w:rPr>
          <w:rFonts w:ascii="Times New Roman" w:hAnsi="Times New Roman" w:cs="Times New Roman"/>
          <w:sz w:val="28"/>
          <w:szCs w:val="28"/>
        </w:rPr>
        <w:t>Монолит»</w:t>
      </w:r>
      <w:r w:rsidR="00642609" w:rsidRPr="001C35EF">
        <w:rPr>
          <w:rFonts w:ascii="Times New Roman" w:hAnsi="Times New Roman" w:cs="Times New Roman"/>
          <w:sz w:val="28"/>
          <w:szCs w:val="28"/>
        </w:rPr>
        <w:t xml:space="preserve"> (ИНН </w:t>
      </w:r>
      <w:r w:rsidR="001C35EF" w:rsidRPr="001C35EF">
        <w:rPr>
          <w:rFonts w:ascii="Times New Roman" w:hAnsi="Times New Roman" w:cs="Times New Roman"/>
          <w:sz w:val="28"/>
          <w:szCs w:val="28"/>
        </w:rPr>
        <w:t>6321381790</w:t>
      </w:r>
      <w:r w:rsidR="00642609" w:rsidRPr="001C35EF">
        <w:rPr>
          <w:rFonts w:ascii="Times New Roman" w:hAnsi="Times New Roman" w:cs="Times New Roman"/>
          <w:sz w:val="28"/>
          <w:szCs w:val="28"/>
        </w:rPr>
        <w:t>)</w:t>
      </w:r>
      <w:r w:rsidRPr="001C35EF">
        <w:rPr>
          <w:rFonts w:ascii="Times New Roman" w:hAnsi="Times New Roman" w:cs="Times New Roman"/>
          <w:sz w:val="28"/>
          <w:szCs w:val="28"/>
        </w:rPr>
        <w:t xml:space="preserve">, </w:t>
      </w:r>
      <w:r w:rsidR="001C35EF" w:rsidRPr="001C35EF">
        <w:rPr>
          <w:rFonts w:ascii="Times New Roman" w:hAnsi="Times New Roman" w:cs="Times New Roman"/>
          <w:sz w:val="28"/>
          <w:szCs w:val="28"/>
        </w:rPr>
        <w:t>ООО </w:t>
      </w:r>
      <w:r w:rsidR="00686A21" w:rsidRPr="001C35EF">
        <w:rPr>
          <w:rFonts w:ascii="Times New Roman" w:hAnsi="Times New Roman" w:cs="Times New Roman"/>
          <w:sz w:val="28"/>
          <w:szCs w:val="28"/>
        </w:rPr>
        <w:t>«Ваш дом»</w:t>
      </w:r>
      <w:r w:rsidR="00642609" w:rsidRPr="001C35EF">
        <w:rPr>
          <w:rFonts w:ascii="Times New Roman" w:hAnsi="Times New Roman" w:cs="Times New Roman"/>
          <w:sz w:val="28"/>
          <w:szCs w:val="28"/>
        </w:rPr>
        <w:t xml:space="preserve"> (ИНН </w:t>
      </w:r>
      <w:r w:rsidR="001C35EF" w:rsidRPr="001C35EF">
        <w:rPr>
          <w:rFonts w:ascii="Times New Roman" w:hAnsi="Times New Roman" w:cs="Times New Roman"/>
          <w:sz w:val="28"/>
          <w:szCs w:val="28"/>
        </w:rPr>
        <w:t>6312114678</w:t>
      </w:r>
      <w:r w:rsidR="00642609" w:rsidRPr="001C35EF">
        <w:rPr>
          <w:rFonts w:ascii="Times New Roman" w:hAnsi="Times New Roman" w:cs="Times New Roman"/>
          <w:sz w:val="28"/>
          <w:szCs w:val="28"/>
        </w:rPr>
        <w:t>)</w:t>
      </w:r>
      <w:r w:rsidR="00686A21" w:rsidRPr="001C35EF">
        <w:rPr>
          <w:rFonts w:ascii="Times New Roman" w:hAnsi="Times New Roman" w:cs="Times New Roman"/>
          <w:sz w:val="28"/>
          <w:szCs w:val="28"/>
        </w:rPr>
        <w:t>, ООО </w:t>
      </w:r>
      <w:r w:rsidRPr="001C35EF">
        <w:rPr>
          <w:rFonts w:ascii="Times New Roman" w:hAnsi="Times New Roman" w:cs="Times New Roman"/>
          <w:sz w:val="28"/>
          <w:szCs w:val="28"/>
        </w:rPr>
        <w:t>«Строительная</w:t>
      </w:r>
      <w:r w:rsidRPr="00686A21">
        <w:rPr>
          <w:rFonts w:ascii="Times New Roman" w:hAnsi="Times New Roman" w:cs="Times New Roman"/>
          <w:sz w:val="28"/>
          <w:szCs w:val="28"/>
        </w:rPr>
        <w:t xml:space="preserve"> компания «Атлант»</w:t>
      </w:r>
      <w:r w:rsidR="00642609">
        <w:rPr>
          <w:rFonts w:ascii="Times New Roman" w:hAnsi="Times New Roman" w:cs="Times New Roman"/>
          <w:sz w:val="28"/>
          <w:szCs w:val="28"/>
        </w:rPr>
        <w:t xml:space="preserve"> (</w:t>
      </w:r>
      <w:r w:rsidR="00642609" w:rsidRPr="001C35EF">
        <w:rPr>
          <w:rFonts w:ascii="Times New Roman" w:hAnsi="Times New Roman" w:cs="Times New Roman"/>
          <w:sz w:val="28"/>
          <w:szCs w:val="28"/>
        </w:rPr>
        <w:t xml:space="preserve">ИНН </w:t>
      </w:r>
      <w:r w:rsidR="001C35EF" w:rsidRPr="001C35EF">
        <w:rPr>
          <w:rFonts w:ascii="Times New Roman" w:hAnsi="Times New Roman" w:cs="Times New Roman"/>
          <w:sz w:val="28"/>
          <w:szCs w:val="28"/>
        </w:rPr>
        <w:t>6316205710</w:t>
      </w:r>
      <w:r w:rsidR="00642609" w:rsidRPr="001C35EF">
        <w:rPr>
          <w:rFonts w:ascii="Times New Roman" w:hAnsi="Times New Roman" w:cs="Times New Roman"/>
          <w:sz w:val="28"/>
          <w:szCs w:val="28"/>
        </w:rPr>
        <w:t>)</w:t>
      </w:r>
      <w:r w:rsidRPr="001C35EF">
        <w:rPr>
          <w:rFonts w:ascii="Times New Roman" w:hAnsi="Times New Roman" w:cs="Times New Roman"/>
          <w:sz w:val="28"/>
          <w:szCs w:val="28"/>
        </w:rPr>
        <w:t>, ООО «Саммит»</w:t>
      </w:r>
      <w:r w:rsidR="00642609" w:rsidRPr="001C35EF">
        <w:rPr>
          <w:rFonts w:ascii="Times New Roman" w:hAnsi="Times New Roman" w:cs="Times New Roman"/>
          <w:sz w:val="28"/>
          <w:szCs w:val="28"/>
        </w:rPr>
        <w:t xml:space="preserve"> (ИНН </w:t>
      </w:r>
      <w:r w:rsidR="001C35EF" w:rsidRPr="001C35EF">
        <w:rPr>
          <w:rFonts w:ascii="Times New Roman" w:hAnsi="Times New Roman" w:cs="Times New Roman"/>
          <w:sz w:val="28"/>
          <w:szCs w:val="28"/>
        </w:rPr>
        <w:t>7733268570</w:t>
      </w:r>
      <w:r w:rsidR="00642609" w:rsidRPr="001C35EF">
        <w:rPr>
          <w:rFonts w:ascii="Times New Roman" w:hAnsi="Times New Roman" w:cs="Times New Roman"/>
          <w:sz w:val="28"/>
          <w:szCs w:val="28"/>
        </w:rPr>
        <w:t>)</w:t>
      </w:r>
      <w:r w:rsidRPr="001C35EF">
        <w:rPr>
          <w:rFonts w:ascii="Times New Roman" w:hAnsi="Times New Roman" w:cs="Times New Roman"/>
          <w:sz w:val="28"/>
          <w:szCs w:val="28"/>
        </w:rPr>
        <w:t>, ООО «Приоритет Толья</w:t>
      </w:r>
      <w:r w:rsidR="00686A21" w:rsidRPr="001C35EF">
        <w:rPr>
          <w:rFonts w:ascii="Times New Roman" w:hAnsi="Times New Roman" w:cs="Times New Roman"/>
          <w:sz w:val="28"/>
          <w:szCs w:val="28"/>
        </w:rPr>
        <w:t>тти</w:t>
      </w:r>
      <w:r w:rsidRPr="001C35EF">
        <w:rPr>
          <w:rFonts w:ascii="Times New Roman" w:hAnsi="Times New Roman" w:cs="Times New Roman"/>
          <w:sz w:val="28"/>
          <w:szCs w:val="28"/>
        </w:rPr>
        <w:t>»</w:t>
      </w:r>
      <w:r w:rsidR="00642609" w:rsidRPr="001C35EF">
        <w:rPr>
          <w:rFonts w:ascii="Times New Roman" w:hAnsi="Times New Roman" w:cs="Times New Roman"/>
          <w:sz w:val="28"/>
          <w:szCs w:val="28"/>
        </w:rPr>
        <w:t xml:space="preserve"> (ИНН </w:t>
      </w:r>
      <w:r w:rsidR="001C35EF" w:rsidRPr="001C35EF">
        <w:rPr>
          <w:rFonts w:ascii="Times New Roman" w:hAnsi="Times New Roman" w:cs="Times New Roman"/>
          <w:sz w:val="28"/>
          <w:szCs w:val="28"/>
        </w:rPr>
        <w:t>6324048229</w:t>
      </w:r>
      <w:r w:rsidR="00642609" w:rsidRPr="001C35EF">
        <w:rPr>
          <w:rFonts w:ascii="Times New Roman" w:hAnsi="Times New Roman" w:cs="Times New Roman"/>
          <w:sz w:val="28"/>
          <w:szCs w:val="28"/>
        </w:rPr>
        <w:t>)</w:t>
      </w:r>
      <w:r w:rsidR="00686A21" w:rsidRPr="001C35EF">
        <w:rPr>
          <w:rFonts w:ascii="Times New Roman" w:hAnsi="Times New Roman" w:cs="Times New Roman"/>
          <w:sz w:val="28"/>
          <w:szCs w:val="28"/>
        </w:rPr>
        <w:t xml:space="preserve">, </w:t>
      </w:r>
      <w:r w:rsidRPr="001C35EF">
        <w:rPr>
          <w:rFonts w:ascii="Times New Roman" w:hAnsi="Times New Roman" w:cs="Times New Roman"/>
          <w:sz w:val="28"/>
          <w:szCs w:val="28"/>
        </w:rPr>
        <w:t>ООО «Техпромснаб»</w:t>
      </w:r>
      <w:r w:rsidR="00642609" w:rsidRPr="001C35EF">
        <w:rPr>
          <w:rFonts w:ascii="Times New Roman" w:hAnsi="Times New Roman" w:cs="Times New Roman"/>
          <w:sz w:val="28"/>
          <w:szCs w:val="28"/>
        </w:rPr>
        <w:t xml:space="preserve"> (ИНН </w:t>
      </w:r>
      <w:r w:rsidR="001C35EF" w:rsidRPr="001C35EF">
        <w:rPr>
          <w:rFonts w:ascii="Times New Roman" w:hAnsi="Times New Roman" w:cs="Times New Roman"/>
          <w:sz w:val="28"/>
          <w:szCs w:val="28"/>
        </w:rPr>
        <w:t>6324009565</w:t>
      </w:r>
      <w:r w:rsidR="00642609" w:rsidRPr="001C35EF">
        <w:rPr>
          <w:rFonts w:ascii="Times New Roman" w:hAnsi="Times New Roman" w:cs="Times New Roman"/>
          <w:sz w:val="28"/>
          <w:szCs w:val="28"/>
        </w:rPr>
        <w:t>)</w:t>
      </w:r>
      <w:r w:rsidR="00686A21" w:rsidRPr="001C35EF">
        <w:rPr>
          <w:rFonts w:ascii="Times New Roman" w:hAnsi="Times New Roman" w:cs="Times New Roman"/>
          <w:sz w:val="28"/>
          <w:szCs w:val="28"/>
        </w:rPr>
        <w:t>.</w:t>
      </w:r>
    </w:p>
    <w:p w:rsidR="006941CB" w:rsidRPr="00642609" w:rsidRDefault="00642609" w:rsidP="0068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09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642609">
        <w:rPr>
          <w:rFonts w:ascii="Times New Roman" w:hAnsi="Times New Roman" w:cs="Times New Roman"/>
          <w:sz w:val="28"/>
          <w:szCs w:val="28"/>
        </w:rPr>
        <w:t>, ООО «СтройМонтажКомплект»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ПСК «Волга»</w:t>
      </w:r>
      <w:r w:rsidRPr="00642609">
        <w:rPr>
          <w:rFonts w:ascii="Times New Roman" w:hAnsi="Times New Roman" w:cs="Times New Roman"/>
          <w:sz w:val="28"/>
          <w:szCs w:val="28"/>
        </w:rPr>
        <w:t xml:space="preserve"> были допущены к участию в аукционе. </w:t>
      </w:r>
      <w:r>
        <w:rPr>
          <w:rFonts w:ascii="Times New Roman" w:hAnsi="Times New Roman" w:cs="Times New Roman"/>
          <w:sz w:val="28"/>
          <w:szCs w:val="28"/>
        </w:rPr>
        <w:t>Остальным компаниям было</w:t>
      </w:r>
      <w:r w:rsidRPr="00642609">
        <w:rPr>
          <w:rFonts w:ascii="Times New Roman" w:hAnsi="Times New Roman" w:cs="Times New Roman"/>
          <w:sz w:val="28"/>
          <w:szCs w:val="28"/>
        </w:rPr>
        <w:t xml:space="preserve"> отказано в допуске.</w:t>
      </w:r>
    </w:p>
    <w:p w:rsidR="00642609" w:rsidRDefault="00642609" w:rsidP="0064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участники электронного аукциона №</w:t>
      </w:r>
      <w:r w:rsidR="000367F0">
        <w:rPr>
          <w:rFonts w:ascii="Times New Roman" w:hAnsi="Times New Roman" w:cs="Times New Roman"/>
          <w:sz w:val="28"/>
          <w:szCs w:val="28"/>
        </w:rPr>
        <w:t> </w:t>
      </w:r>
      <w:r w:rsidRPr="00642609">
        <w:rPr>
          <w:rFonts w:ascii="Times New Roman" w:hAnsi="Times New Roman" w:cs="Times New Roman"/>
          <w:sz w:val="28"/>
          <w:szCs w:val="28"/>
        </w:rPr>
        <w:t>0142200001316008840</w:t>
      </w:r>
      <w:r>
        <w:rPr>
          <w:rFonts w:ascii="Times New Roman" w:hAnsi="Times New Roman" w:cs="Times New Roman"/>
          <w:sz w:val="28"/>
          <w:szCs w:val="28"/>
        </w:rPr>
        <w:t xml:space="preserve"> – ООО </w:t>
      </w:r>
      <w:r w:rsidRPr="00642609">
        <w:rPr>
          <w:rFonts w:ascii="Times New Roman" w:hAnsi="Times New Roman" w:cs="Times New Roman"/>
          <w:sz w:val="28"/>
          <w:szCs w:val="28"/>
        </w:rPr>
        <w:t xml:space="preserve">«СтройМонтажКомплект», </w:t>
      </w:r>
      <w:r>
        <w:rPr>
          <w:rFonts w:ascii="Times New Roman" w:hAnsi="Times New Roman" w:cs="Times New Roman"/>
          <w:sz w:val="28"/>
          <w:szCs w:val="28"/>
        </w:rPr>
        <w:t>ООО «Автодорстрой</w:t>
      </w:r>
      <w:r w:rsidR="000367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2609">
        <w:rPr>
          <w:rFonts w:ascii="Times New Roman" w:hAnsi="Times New Roman" w:cs="Times New Roman"/>
          <w:sz w:val="28"/>
          <w:szCs w:val="28"/>
        </w:rPr>
        <w:t>ООО ПСК «Волга»</w:t>
      </w:r>
      <w:r w:rsidRPr="00F67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DD">
        <w:rPr>
          <w:rFonts w:ascii="Times New Roman" w:hAnsi="Times New Roman" w:cs="Times New Roman"/>
          <w:sz w:val="28"/>
          <w:szCs w:val="28"/>
        </w:rPr>
        <w:t xml:space="preserve">В период проведения аукциона </w:t>
      </w:r>
      <w:r w:rsidR="000367F0">
        <w:rPr>
          <w:rFonts w:ascii="Times New Roman" w:hAnsi="Times New Roman" w:cs="Times New Roman"/>
          <w:sz w:val="28"/>
          <w:szCs w:val="28"/>
        </w:rPr>
        <w:t xml:space="preserve">ООО «СтройМонтажКомплект» и </w:t>
      </w:r>
      <w:r w:rsidR="000367F0" w:rsidRPr="000367F0">
        <w:rPr>
          <w:rFonts w:ascii="Times New Roman" w:hAnsi="Times New Roman" w:cs="Times New Roman"/>
          <w:sz w:val="28"/>
          <w:szCs w:val="28"/>
        </w:rPr>
        <w:t>ООО ПСК «Волга»</w:t>
      </w:r>
      <w:r w:rsidR="000367F0">
        <w:rPr>
          <w:rFonts w:ascii="Times New Roman" w:hAnsi="Times New Roman" w:cs="Times New Roman"/>
          <w:sz w:val="28"/>
          <w:szCs w:val="28"/>
        </w:rPr>
        <w:t>, а также</w:t>
      </w:r>
      <w:r w:rsidR="000367F0" w:rsidRPr="000367F0">
        <w:t xml:space="preserve"> </w:t>
      </w:r>
      <w:r w:rsidR="000367F0">
        <w:rPr>
          <w:rFonts w:ascii="Times New Roman" w:hAnsi="Times New Roman" w:cs="Times New Roman"/>
          <w:sz w:val="28"/>
          <w:szCs w:val="28"/>
        </w:rPr>
        <w:t>ООО </w:t>
      </w:r>
      <w:r w:rsidR="000367F0" w:rsidRPr="000367F0">
        <w:rPr>
          <w:rFonts w:ascii="Times New Roman" w:hAnsi="Times New Roman" w:cs="Times New Roman"/>
          <w:sz w:val="28"/>
          <w:szCs w:val="28"/>
        </w:rPr>
        <w:t>«Автодорстрой»</w:t>
      </w:r>
      <w:r w:rsidR="0003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являлись между собой конкурентами.</w:t>
      </w:r>
    </w:p>
    <w:p w:rsidR="00642609" w:rsidRDefault="00642609" w:rsidP="00642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B8D">
        <w:rPr>
          <w:rFonts w:ascii="Times New Roman" w:hAnsi="Times New Roman" w:cs="Times New Roman"/>
          <w:i/>
          <w:sz w:val="28"/>
          <w:szCs w:val="28"/>
        </w:rPr>
        <w:t>Оценка состояния конкуренции по результатам проведения электронного аукциона.</w:t>
      </w:r>
    </w:p>
    <w:p w:rsidR="00642609" w:rsidRDefault="00642609" w:rsidP="00642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были поданы </w:t>
      </w:r>
      <w:r w:rsidRPr="00642609">
        <w:rPr>
          <w:rFonts w:ascii="Times New Roman" w:hAnsi="Times New Roman" w:cs="Times New Roman"/>
          <w:sz w:val="28"/>
          <w:szCs w:val="28"/>
        </w:rPr>
        <w:t>ООО «СтройМонтажКомплект», ООО</w:t>
      </w:r>
      <w:r>
        <w:rPr>
          <w:rFonts w:ascii="Times New Roman" w:hAnsi="Times New Roman" w:cs="Times New Roman"/>
          <w:sz w:val="28"/>
          <w:szCs w:val="28"/>
        </w:rPr>
        <w:t xml:space="preserve"> «Автодорстрой, ООО ПСК «Волга». Сумма предложения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642609">
        <w:rPr>
          <w:rFonts w:ascii="Times New Roman" w:hAnsi="Times New Roman" w:cs="Times New Roman"/>
          <w:sz w:val="28"/>
          <w:szCs w:val="28"/>
        </w:rPr>
        <w:t>13 018 788,95</w:t>
      </w:r>
      <w:r>
        <w:rPr>
          <w:rFonts w:ascii="Times New Roman" w:hAnsi="Times New Roman" w:cs="Times New Roman"/>
          <w:sz w:val="28"/>
          <w:szCs w:val="28"/>
        </w:rPr>
        <w:t xml:space="preserve"> руб. Сумма предложения 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СтройМонтажКомплект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45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609">
        <w:rPr>
          <w:rFonts w:ascii="Times New Roman" w:hAnsi="Times New Roman" w:cs="Times New Roman"/>
          <w:sz w:val="28"/>
          <w:szCs w:val="28"/>
        </w:rPr>
        <w:t>13 084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609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руб., ООО ПСК «Волга» </w:t>
      </w:r>
      <w:r w:rsidRPr="006426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2 953 </w:t>
      </w:r>
      <w:r w:rsidRPr="00642609">
        <w:rPr>
          <w:rFonts w:ascii="Times New Roman" w:hAnsi="Times New Roman" w:cs="Times New Roman"/>
          <w:sz w:val="28"/>
          <w:szCs w:val="28"/>
        </w:rPr>
        <w:t>367,90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2609" w:rsidRDefault="00642609" w:rsidP="00642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 ООО ПСК «Волга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609" w:rsidRDefault="00642609" w:rsidP="00642609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>Таким образом, при наличии организаций-конкурентов аукцион завершился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минимальным снижением НМЦК (1 </w:t>
      </w:r>
      <w:r w:rsidRPr="00DF4295">
        <w:rPr>
          <w:rFonts w:ascii="Times New Roman" w:hAnsi="Times New Roman" w:cs="Times New Roman"/>
          <w:b/>
          <w:sz w:val="28"/>
          <w:szCs w:val="28"/>
        </w:rPr>
        <w:t>%). Размер ценовых предложений участников аукциона свидетельствует об отсутстви</w:t>
      </w:r>
      <w:r>
        <w:rPr>
          <w:rFonts w:ascii="Times New Roman" w:hAnsi="Times New Roman" w:cs="Times New Roman"/>
          <w:b/>
          <w:sz w:val="28"/>
          <w:szCs w:val="28"/>
        </w:rPr>
        <w:t>и конкурентной борьбы на торгах.</w:t>
      </w:r>
    </w:p>
    <w:p w:rsidR="00195E2F" w:rsidRDefault="00195E2F" w:rsidP="00195E2F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8" w:name="_Toc485386582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6.7</w:t>
      </w:r>
      <w:r w:rsidRPr="00162A0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Электронный аукцион № </w:t>
      </w:r>
      <w:r w:rsidRPr="00195E2F">
        <w:rPr>
          <w:rFonts w:ascii="Times New Roman" w:hAnsi="Times New Roman" w:cs="Times New Roman"/>
          <w:b/>
          <w:i/>
          <w:color w:val="auto"/>
          <w:sz w:val="28"/>
          <w:szCs w:val="28"/>
        </w:rPr>
        <w:t>0355100004516000135</w:t>
      </w:r>
      <w:bookmarkEnd w:id="18"/>
    </w:p>
    <w:p w:rsidR="00807220" w:rsidRDefault="00807220" w:rsidP="0080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</w:t>
      </w:r>
      <w:r w:rsidRPr="00FF34B3">
        <w:rPr>
          <w:rFonts w:ascii="Times New Roman" w:hAnsi="Times New Roman" w:cs="Times New Roman"/>
          <w:sz w:val="28"/>
          <w:szCs w:val="28"/>
        </w:rPr>
        <w:t>.2016</w:t>
      </w:r>
      <w:r w:rsidRPr="00FF34B3">
        <w:t xml:space="preserve"> </w:t>
      </w:r>
      <w:r w:rsidRPr="00FF34B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было размещено извещение о проведении электронного аукциона на право заключения </w:t>
      </w:r>
      <w:r w:rsidR="00C93D9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F3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BE3A4F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807220">
        <w:rPr>
          <w:rFonts w:ascii="Times New Roman" w:hAnsi="Times New Roman" w:cs="Times New Roman"/>
          <w:sz w:val="28"/>
          <w:szCs w:val="28"/>
        </w:rPr>
        <w:t>подрядных работ по капитальному ремонту автомобильной дороги Р-228 Сызрань – Саратов – Волгоград км 33+000 – км 47+200 в Ульяновской области (дополнительные объемы работ)</w:t>
      </w:r>
      <w:r w:rsidR="00C93D99">
        <w:rPr>
          <w:rFonts w:ascii="Times New Roman" w:hAnsi="Times New Roman" w:cs="Times New Roman"/>
          <w:sz w:val="28"/>
          <w:szCs w:val="28"/>
        </w:rPr>
        <w:t>.</w:t>
      </w:r>
    </w:p>
    <w:p w:rsidR="00C93D99" w:rsidRDefault="00C93D99" w:rsidP="00C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– </w:t>
      </w:r>
      <w:r w:rsidRPr="00C93D99">
        <w:rPr>
          <w:rFonts w:ascii="Times New Roman" w:hAnsi="Times New Roman" w:cs="Times New Roman"/>
          <w:sz w:val="28"/>
          <w:szCs w:val="28"/>
        </w:rPr>
        <w:t>федеральное казённое учреждение «Федеральное управление автомобильных дорог «Большая Волга» Федерального дорожного агентства»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0BEB">
        <w:rPr>
          <w:rFonts w:ascii="Times New Roman" w:hAnsi="Times New Roman" w:cs="Times New Roman"/>
          <w:sz w:val="28"/>
          <w:szCs w:val="28"/>
        </w:rPr>
        <w:t>НМЦК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D99">
        <w:rPr>
          <w:rFonts w:ascii="Times New Roman" w:hAnsi="Times New Roman" w:cs="Times New Roman"/>
          <w:sz w:val="28"/>
          <w:szCs w:val="28"/>
        </w:rPr>
        <w:t>8 018 145,30</w:t>
      </w:r>
      <w:r w:rsidRPr="00E90BEB">
        <w:rPr>
          <w:rFonts w:ascii="Times New Roman" w:hAnsi="Times New Roman" w:cs="Times New Roman"/>
          <w:sz w:val="28"/>
          <w:szCs w:val="28"/>
        </w:rPr>
        <w:t>руб.</w:t>
      </w:r>
    </w:p>
    <w:p w:rsidR="00C93D99" w:rsidRDefault="00C93D99" w:rsidP="00C93D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A4">
        <w:rPr>
          <w:rFonts w:ascii="Times New Roman" w:hAnsi="Times New Roman" w:cs="Times New Roman"/>
          <w:i/>
          <w:sz w:val="28"/>
          <w:szCs w:val="28"/>
        </w:rPr>
        <w:t>Определение состава хозяйствующих субъектов, участвующих в электронном аукционе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D99">
        <w:rPr>
          <w:rFonts w:ascii="Times New Roman" w:hAnsi="Times New Roman" w:cs="Times New Roman"/>
          <w:i/>
          <w:sz w:val="28"/>
          <w:szCs w:val="28"/>
        </w:rPr>
        <w:t>0355100004516000135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93D99" w:rsidRDefault="00C93D99" w:rsidP="00C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Pr="00967021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>
        <w:rPr>
          <w:rFonts w:ascii="Times New Roman" w:hAnsi="Times New Roman" w:cs="Times New Roman"/>
          <w:sz w:val="28"/>
          <w:szCs w:val="28"/>
        </w:rPr>
        <w:t>подали следующие хозяйствующие субъекты</w:t>
      </w:r>
      <w:r w:rsidRPr="008F6A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«СтройМонтажКомплект» и ООО «Автодорстрой». Обе компании были допущены к участию в аукционе.</w:t>
      </w:r>
    </w:p>
    <w:p w:rsidR="00C93D99" w:rsidRDefault="00C93D99" w:rsidP="00C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участники электронного аукциона № </w:t>
      </w:r>
      <w:r w:rsidRPr="00C93D99">
        <w:rPr>
          <w:rFonts w:ascii="Times New Roman" w:hAnsi="Times New Roman" w:cs="Times New Roman"/>
          <w:sz w:val="28"/>
          <w:szCs w:val="28"/>
        </w:rPr>
        <w:t>0355100004516000135</w:t>
      </w:r>
      <w:r>
        <w:rPr>
          <w:rFonts w:ascii="Times New Roman" w:hAnsi="Times New Roman" w:cs="Times New Roman"/>
          <w:sz w:val="28"/>
          <w:szCs w:val="28"/>
        </w:rPr>
        <w:t xml:space="preserve"> – ООО «Автодорстрой» и ООО «СтройМонтажКомплект». </w:t>
      </w:r>
      <w:r w:rsidRPr="00CC36DD">
        <w:rPr>
          <w:rFonts w:ascii="Times New Roman" w:hAnsi="Times New Roman" w:cs="Times New Roman"/>
          <w:sz w:val="28"/>
          <w:szCs w:val="28"/>
        </w:rPr>
        <w:t>В период проведения аукциона данные компании являлись между собой конкурентами.</w:t>
      </w:r>
    </w:p>
    <w:p w:rsidR="00C93D99" w:rsidRDefault="00C93D99" w:rsidP="00C93D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B8D">
        <w:rPr>
          <w:rFonts w:ascii="Times New Roman" w:hAnsi="Times New Roman" w:cs="Times New Roman"/>
          <w:i/>
          <w:sz w:val="28"/>
          <w:szCs w:val="28"/>
        </w:rPr>
        <w:t>Оценка состояния конкуренции по результатам проведения электронного аукциона.</w:t>
      </w:r>
    </w:p>
    <w:p w:rsidR="00C93D99" w:rsidRDefault="00C93D99" w:rsidP="00C93D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Ценовые предложения были поданы </w:t>
      </w:r>
      <w:r w:rsidRPr="007523A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«СтройМонтажКомплект» и ООО «</w:t>
      </w:r>
      <w:r w:rsidRPr="00717DB0">
        <w:rPr>
          <w:rFonts w:ascii="Times New Roman" w:hAnsi="Times New Roman" w:cs="Times New Roman"/>
          <w:sz w:val="28"/>
          <w:szCs w:val="28"/>
        </w:rPr>
        <w:t>Автодор</w:t>
      </w:r>
      <w:r>
        <w:rPr>
          <w:rFonts w:ascii="Times New Roman" w:hAnsi="Times New Roman" w:cs="Times New Roman"/>
          <w:sz w:val="28"/>
          <w:szCs w:val="28"/>
        </w:rPr>
        <w:t xml:space="preserve">строй». Сумма предложения ООО 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СтройМонтажКомплект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C93D99">
        <w:rPr>
          <w:rFonts w:ascii="Times New Roman" w:hAnsi="Times New Roman" w:cs="Times New Roman"/>
          <w:sz w:val="28"/>
          <w:szCs w:val="28"/>
        </w:rPr>
        <w:t>8 018 144,00</w:t>
      </w:r>
      <w:r>
        <w:rPr>
          <w:rFonts w:ascii="Times New Roman" w:hAnsi="Times New Roman" w:cs="Times New Roman"/>
          <w:sz w:val="28"/>
          <w:szCs w:val="28"/>
        </w:rPr>
        <w:t xml:space="preserve"> руб. Сумма предложения 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 w:rsidRPr="00717DB0">
        <w:rPr>
          <w:rFonts w:ascii="Times New Roman" w:hAnsi="Times New Roman" w:cs="Times New Roman"/>
          <w:sz w:val="28"/>
          <w:szCs w:val="28"/>
        </w:rPr>
        <w:t>Автодор</w:t>
      </w:r>
      <w:r>
        <w:rPr>
          <w:rFonts w:ascii="Times New Roman" w:hAnsi="Times New Roman" w:cs="Times New Roman"/>
          <w:sz w:val="28"/>
          <w:szCs w:val="28"/>
        </w:rPr>
        <w:t>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45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7 978 </w:t>
      </w:r>
      <w:r w:rsidRPr="00C93D99">
        <w:rPr>
          <w:rFonts w:ascii="Times New Roman" w:hAnsi="Times New Roman" w:cs="Times New Roman"/>
          <w:sz w:val="28"/>
          <w:szCs w:val="28"/>
        </w:rPr>
        <w:t>054,57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3D99" w:rsidRDefault="00C93D99" w:rsidP="00771A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</w:t>
      </w:r>
      <w:r w:rsidR="00771A72">
        <w:rPr>
          <w:rFonts w:ascii="Times New Roman" w:hAnsi="Times New Roman" w:cs="Times New Roman"/>
          <w:sz w:val="28"/>
          <w:szCs w:val="28"/>
        </w:rPr>
        <w:t xml:space="preserve">было принято решение о несоответствии заявки ООО «СтройМонтажКомплект» требованиям, </w:t>
      </w:r>
      <w:r w:rsidR="00771A72" w:rsidRPr="00771A72">
        <w:rPr>
          <w:rFonts w:ascii="Times New Roman" w:hAnsi="Times New Roman" w:cs="Times New Roman"/>
          <w:sz w:val="28"/>
          <w:szCs w:val="28"/>
        </w:rPr>
        <w:t>установленным документацией об аукционе</w:t>
      </w:r>
      <w:r w:rsidR="00771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5DF">
        <w:rPr>
          <w:rFonts w:ascii="Times New Roman" w:hAnsi="Times New Roman" w:cs="Times New Roman"/>
          <w:sz w:val="28"/>
          <w:szCs w:val="28"/>
        </w:rPr>
        <w:t xml:space="preserve">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 ООО «Автодорстрой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D99" w:rsidRDefault="00C93D99" w:rsidP="00C93D99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 xml:space="preserve">Таким образом,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DF4295">
        <w:rPr>
          <w:rFonts w:ascii="Times New Roman" w:hAnsi="Times New Roman" w:cs="Times New Roman"/>
          <w:b/>
          <w:sz w:val="28"/>
          <w:szCs w:val="28"/>
        </w:rPr>
        <w:t>организаций-конкурентов аукцион завершился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минимальным снижением НМЦК (0,5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 %). Размер ценовых предложений участников аукциона свидетельствует об отсутстви</w:t>
      </w:r>
      <w:r>
        <w:rPr>
          <w:rFonts w:ascii="Times New Roman" w:hAnsi="Times New Roman" w:cs="Times New Roman"/>
          <w:b/>
          <w:sz w:val="28"/>
          <w:szCs w:val="28"/>
        </w:rPr>
        <w:t>и конкурентной борьбы на торгах.</w:t>
      </w:r>
    </w:p>
    <w:p w:rsidR="00BE3A4F" w:rsidRDefault="00195E2F" w:rsidP="00BE3A4F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9" w:name="_Toc485386583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6.8</w:t>
      </w:r>
      <w:r w:rsidR="00BE3A4F" w:rsidRPr="00162A0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Электронный аукцион № </w:t>
      </w:r>
      <w:r w:rsidR="00BE3A4F" w:rsidRPr="00BE3A4F">
        <w:rPr>
          <w:rFonts w:ascii="Times New Roman" w:hAnsi="Times New Roman" w:cs="Times New Roman"/>
          <w:b/>
          <w:i/>
          <w:color w:val="auto"/>
          <w:sz w:val="28"/>
          <w:szCs w:val="28"/>
        </w:rPr>
        <w:t>0842200002116000147</w:t>
      </w:r>
      <w:bookmarkEnd w:id="19"/>
    </w:p>
    <w:p w:rsidR="00BE3A4F" w:rsidRDefault="00BE3A4F" w:rsidP="00BE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FF34B3">
        <w:rPr>
          <w:rFonts w:ascii="Times New Roman" w:hAnsi="Times New Roman" w:cs="Times New Roman"/>
          <w:sz w:val="28"/>
          <w:szCs w:val="28"/>
        </w:rPr>
        <w:t>.2016</w:t>
      </w:r>
      <w:r w:rsidRPr="00FF34B3">
        <w:t xml:space="preserve"> </w:t>
      </w:r>
      <w:r w:rsidRPr="00FF34B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было размещено извещение о проведении электронного аукциона на право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4B3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BE3A4F">
        <w:rPr>
          <w:rFonts w:ascii="Times New Roman" w:hAnsi="Times New Roman" w:cs="Times New Roman"/>
          <w:sz w:val="28"/>
          <w:szCs w:val="28"/>
        </w:rPr>
        <w:t>ыполнение дополнительного объёма работ по ул. Ленина г. о. Октябрьск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4F" w:rsidRDefault="00BE3A4F" w:rsidP="00BE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–</w:t>
      </w:r>
      <w:r w:rsidRPr="00BE3A4F">
        <w:t xml:space="preserve"> </w:t>
      </w:r>
      <w:r w:rsidRPr="00BE3A4F">
        <w:rPr>
          <w:rFonts w:ascii="Times New Roman" w:hAnsi="Times New Roman" w:cs="Times New Roman"/>
          <w:sz w:val="28"/>
          <w:szCs w:val="28"/>
        </w:rPr>
        <w:t>муниципальное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0BEB">
        <w:rPr>
          <w:rFonts w:ascii="Times New Roman" w:hAnsi="Times New Roman" w:cs="Times New Roman"/>
          <w:sz w:val="28"/>
          <w:szCs w:val="28"/>
        </w:rPr>
        <w:t>НМЦК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4F">
        <w:rPr>
          <w:rFonts w:ascii="Times New Roman" w:hAnsi="Times New Roman" w:cs="Times New Roman"/>
          <w:sz w:val="28"/>
          <w:szCs w:val="28"/>
        </w:rPr>
        <w:t>15 800 371,90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EB">
        <w:rPr>
          <w:rFonts w:ascii="Times New Roman" w:hAnsi="Times New Roman" w:cs="Times New Roman"/>
          <w:sz w:val="28"/>
          <w:szCs w:val="28"/>
        </w:rPr>
        <w:t>руб.</w:t>
      </w:r>
    </w:p>
    <w:p w:rsidR="00BE3A4F" w:rsidRDefault="00BE3A4F" w:rsidP="00BE3A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A4">
        <w:rPr>
          <w:rFonts w:ascii="Times New Roman" w:hAnsi="Times New Roman" w:cs="Times New Roman"/>
          <w:i/>
          <w:sz w:val="28"/>
          <w:szCs w:val="28"/>
        </w:rPr>
        <w:t>Определение состава хозяйствующих субъектов, участвующих в электронном аукционе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A4F">
        <w:rPr>
          <w:rFonts w:ascii="Times New Roman" w:hAnsi="Times New Roman" w:cs="Times New Roman"/>
          <w:i/>
          <w:sz w:val="28"/>
          <w:szCs w:val="28"/>
        </w:rPr>
        <w:t>0842200002116000147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3A4F" w:rsidRDefault="00BE3A4F" w:rsidP="00BE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283385">
        <w:rPr>
          <w:rFonts w:ascii="Times New Roman" w:hAnsi="Times New Roman" w:cs="Times New Roman"/>
          <w:sz w:val="28"/>
          <w:szCs w:val="28"/>
        </w:rPr>
        <w:t xml:space="preserve">участие в электронном аукционе подали следующие хозяйствующие субъекты: </w:t>
      </w:r>
      <w:r>
        <w:rPr>
          <w:rFonts w:ascii="Times New Roman" w:hAnsi="Times New Roman" w:cs="Times New Roman"/>
          <w:sz w:val="28"/>
          <w:szCs w:val="28"/>
        </w:rPr>
        <w:t xml:space="preserve">ООО «Автодоринжиниринг» и ООО «Автодорстрой». Обе компании были допущены </w:t>
      </w:r>
      <w:r w:rsidRPr="00B667FF">
        <w:rPr>
          <w:rFonts w:ascii="Times New Roman" w:hAnsi="Times New Roman" w:cs="Times New Roman"/>
          <w:sz w:val="28"/>
          <w:szCs w:val="28"/>
        </w:rPr>
        <w:t>к участию в аукционе.</w:t>
      </w:r>
    </w:p>
    <w:p w:rsidR="00BE3A4F" w:rsidRDefault="00BE3A4F" w:rsidP="00BE3A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участники электронного аукциона № </w:t>
      </w:r>
      <w:r w:rsidRPr="00BE3A4F">
        <w:rPr>
          <w:rFonts w:ascii="Times New Roman" w:hAnsi="Times New Roman" w:cs="Times New Roman"/>
          <w:sz w:val="28"/>
          <w:szCs w:val="28"/>
        </w:rPr>
        <w:t>0842200002116000147</w:t>
      </w:r>
      <w:r>
        <w:rPr>
          <w:rFonts w:ascii="Times New Roman" w:hAnsi="Times New Roman" w:cs="Times New Roman"/>
          <w:sz w:val="28"/>
          <w:szCs w:val="28"/>
        </w:rPr>
        <w:t xml:space="preserve"> – ООО «Автодоринжиниринг» и ООО </w:t>
      </w:r>
      <w:r w:rsidRPr="00C14E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C14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57B">
        <w:rPr>
          <w:rFonts w:ascii="Times New Roman" w:hAnsi="Times New Roman" w:cs="Times New Roman"/>
          <w:sz w:val="28"/>
          <w:szCs w:val="28"/>
        </w:rPr>
        <w:t>В период проведения аукциона данные компании являлись между собой конкурентами.</w:t>
      </w:r>
    </w:p>
    <w:p w:rsidR="00BE3A4F" w:rsidRPr="00AA07B5" w:rsidRDefault="00BE3A4F" w:rsidP="00BE3A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7B5">
        <w:rPr>
          <w:rFonts w:ascii="Times New Roman" w:hAnsi="Times New Roman" w:cs="Times New Roman"/>
          <w:i/>
          <w:sz w:val="28"/>
          <w:szCs w:val="28"/>
        </w:rPr>
        <w:lastRenderedPageBreak/>
        <w:t>Оценка состояния конкуренции по результатам проведения электронного аукциона.</w:t>
      </w:r>
    </w:p>
    <w:p w:rsidR="00BE3A4F" w:rsidRDefault="00BE3A4F" w:rsidP="00BE3A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были поданы </w:t>
      </w:r>
      <w:r w:rsidRPr="007523A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«Автодорстрой» и ООО «Автодоринжиниринг». Сумма предложения ООО 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BE3A4F">
        <w:rPr>
          <w:rFonts w:ascii="Times New Roman" w:hAnsi="Times New Roman" w:cs="Times New Roman"/>
          <w:sz w:val="28"/>
          <w:szCs w:val="28"/>
        </w:rPr>
        <w:t>15 721 370,04</w:t>
      </w:r>
      <w:r>
        <w:rPr>
          <w:rFonts w:ascii="Times New Roman" w:hAnsi="Times New Roman" w:cs="Times New Roman"/>
          <w:sz w:val="28"/>
          <w:szCs w:val="28"/>
        </w:rPr>
        <w:t xml:space="preserve"> руб. Сумма предложения ООО </w:t>
      </w:r>
      <w:r w:rsidRPr="00A845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Автодоринжиниринг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45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4F">
        <w:rPr>
          <w:rFonts w:ascii="Times New Roman" w:hAnsi="Times New Roman" w:cs="Times New Roman"/>
          <w:sz w:val="28"/>
          <w:szCs w:val="28"/>
        </w:rPr>
        <w:t>15 800 300,00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3A4F" w:rsidRDefault="00BE3A4F" w:rsidP="00BE3A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5DF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45D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845DF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«Автодорстрой</w:t>
      </w:r>
      <w:r w:rsidRPr="00A84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A4F" w:rsidRDefault="00BE3A4F" w:rsidP="00BE3A4F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>Таким образом, при наличии двух организаций-конкурентов аукцион завершился с минималь</w:t>
      </w:r>
      <w:r>
        <w:rPr>
          <w:rFonts w:ascii="Times New Roman" w:hAnsi="Times New Roman" w:cs="Times New Roman"/>
          <w:b/>
          <w:sz w:val="28"/>
          <w:szCs w:val="28"/>
        </w:rPr>
        <w:t>ным снижением НМЦК (0,5</w:t>
      </w:r>
      <w:r w:rsidRPr="00DF4295">
        <w:rPr>
          <w:rFonts w:ascii="Times New Roman" w:hAnsi="Times New Roman" w:cs="Times New Roman"/>
          <w:b/>
          <w:sz w:val="28"/>
          <w:szCs w:val="28"/>
        </w:rPr>
        <w:t xml:space="preserve"> %). Размер ценовых предложений участников аукциона свидетельствует об отсутствии конкурентной борьбы на торгах.</w:t>
      </w:r>
    </w:p>
    <w:p w:rsidR="000A5B5D" w:rsidRPr="000A4C98" w:rsidRDefault="00EA6FC1" w:rsidP="000A4C9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85386584"/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91FFC" w:rsidRPr="00291FFC">
        <w:rPr>
          <w:rFonts w:ascii="Times New Roman" w:hAnsi="Times New Roman" w:cs="Times New Roman"/>
          <w:b/>
          <w:color w:val="auto"/>
          <w:sz w:val="28"/>
          <w:szCs w:val="28"/>
        </w:rPr>
        <w:t>. Общие выводы</w:t>
      </w:r>
      <w:bookmarkEnd w:id="20"/>
    </w:p>
    <w:p w:rsidR="00FD6A13" w:rsidRDefault="00FD6A13" w:rsidP="00FD6A13">
      <w:pPr>
        <w:pStyle w:val="Textbody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По результатам исследования состояния конкуренции на торгах </w:t>
      </w:r>
      <w:r w:rsidRPr="00FD6A13">
        <w:rPr>
          <w:rFonts w:ascii="Times New Roman" w:eastAsia="Calibri" w:hAnsi="Times New Roman"/>
          <w:color w:val="000000"/>
          <w:sz w:val="28"/>
          <w:szCs w:val="28"/>
        </w:rPr>
        <w:t xml:space="preserve">на право заключения государственных (муниципальных) контрактов на выполнение строительных и иных работ в Самарской </w:t>
      </w:r>
      <w:r w:rsidR="005A4692" w:rsidRPr="005A4692">
        <w:rPr>
          <w:rFonts w:ascii="Times New Roman" w:eastAsia="Calibri" w:hAnsi="Times New Roman"/>
          <w:color w:val="000000"/>
          <w:sz w:val="28"/>
          <w:szCs w:val="28"/>
        </w:rPr>
        <w:t xml:space="preserve">и Ульяновской областях </w:t>
      </w:r>
      <w:r>
        <w:rPr>
          <w:rFonts w:ascii="Times New Roman" w:eastAsia="Calibri" w:hAnsi="Times New Roman"/>
          <w:color w:val="000000"/>
          <w:sz w:val="28"/>
          <w:szCs w:val="28"/>
        </w:rPr>
        <w:t>было установлено:</w:t>
      </w:r>
    </w:p>
    <w:p w:rsidR="00391ED2" w:rsidRDefault="00391ED2" w:rsidP="00FD6A13">
      <w:pPr>
        <w:pStyle w:val="Textbody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1) </w:t>
      </w:r>
      <w:r w:rsidRPr="00391ED2">
        <w:rPr>
          <w:rFonts w:ascii="Times New Roman" w:eastAsia="Calibri" w:hAnsi="Times New Roman"/>
          <w:b/>
          <w:color w:val="000000"/>
          <w:sz w:val="28"/>
          <w:szCs w:val="28"/>
        </w:rPr>
        <w:t>Временной интервал</w:t>
      </w:r>
      <w:r w:rsidRPr="00391ED2">
        <w:rPr>
          <w:rFonts w:ascii="Times New Roman" w:eastAsia="Calibri" w:hAnsi="Times New Roman"/>
          <w:color w:val="000000"/>
          <w:sz w:val="28"/>
          <w:szCs w:val="28"/>
        </w:rPr>
        <w:t xml:space="preserve"> исследования определён периодом с 04.03.2014 </w:t>
      </w:r>
      <w:r w:rsidR="008B7614" w:rsidRPr="00391ED2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="008B761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B7614" w:rsidRPr="008B7614">
        <w:rPr>
          <w:rFonts w:ascii="Times New Roman" w:eastAsia="Calibri" w:hAnsi="Times New Roman"/>
          <w:color w:val="000000"/>
          <w:sz w:val="28"/>
          <w:szCs w:val="28"/>
        </w:rPr>
        <w:t>23.12.2016</w:t>
      </w:r>
      <w:r w:rsidR="008B7614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91ED2" w:rsidRDefault="00391ED2" w:rsidP="00FD6A13">
      <w:pPr>
        <w:pStyle w:val="Textbody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2) </w:t>
      </w:r>
      <w:r w:rsidRPr="00391ED2">
        <w:rPr>
          <w:rFonts w:ascii="Times New Roman" w:eastAsia="Calibri" w:hAnsi="Times New Roman"/>
          <w:b/>
          <w:color w:val="000000"/>
          <w:sz w:val="28"/>
          <w:szCs w:val="28"/>
        </w:rPr>
        <w:t>Предмет торгов</w:t>
      </w:r>
      <w:r w:rsidRPr="00391ED2">
        <w:rPr>
          <w:rFonts w:ascii="Times New Roman" w:eastAsia="Calibri" w:hAnsi="Times New Roman"/>
          <w:color w:val="000000"/>
          <w:sz w:val="28"/>
          <w:szCs w:val="28"/>
        </w:rPr>
        <w:t xml:space="preserve"> в целях исследования в обобщённом виде определ</w:t>
      </w:r>
      <w:r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391ED2">
        <w:rPr>
          <w:rFonts w:ascii="Times New Roman" w:eastAsia="Calibri" w:hAnsi="Times New Roman"/>
          <w:color w:val="000000"/>
          <w:sz w:val="28"/>
          <w:szCs w:val="28"/>
        </w:rPr>
        <w:t>н как выполнение строительных и иных работ</w:t>
      </w:r>
      <w:r w:rsidR="008B7614">
        <w:rPr>
          <w:rFonts w:ascii="Times New Roman" w:eastAsia="Calibri" w:hAnsi="Times New Roman"/>
          <w:color w:val="000000"/>
          <w:sz w:val="28"/>
          <w:szCs w:val="28"/>
        </w:rPr>
        <w:t xml:space="preserve"> в Самарской </w:t>
      </w:r>
      <w:r w:rsidR="005A4692">
        <w:rPr>
          <w:rFonts w:ascii="Times New Roman" w:eastAsia="Calibri" w:hAnsi="Times New Roman"/>
          <w:color w:val="000000"/>
          <w:sz w:val="28"/>
          <w:szCs w:val="28"/>
        </w:rPr>
        <w:t xml:space="preserve">и Ульяновской </w:t>
      </w:r>
      <w:r w:rsidR="008B7614">
        <w:rPr>
          <w:rFonts w:ascii="Times New Roman" w:eastAsia="Calibri" w:hAnsi="Times New Roman"/>
          <w:color w:val="000000"/>
          <w:sz w:val="28"/>
          <w:szCs w:val="28"/>
        </w:rPr>
        <w:t>област</w:t>
      </w:r>
      <w:r w:rsidR="005A4692">
        <w:rPr>
          <w:rFonts w:ascii="Times New Roman" w:eastAsia="Calibri" w:hAnsi="Times New Roman"/>
          <w:color w:val="000000"/>
          <w:sz w:val="28"/>
          <w:szCs w:val="28"/>
        </w:rPr>
        <w:t>ях</w:t>
      </w:r>
      <w:r w:rsidRPr="00391ED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A3F51" w:rsidRDefault="00391ED2" w:rsidP="00391ED2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3)</w:t>
      </w:r>
      <w:r w:rsidR="007725DF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391ED2">
        <w:rPr>
          <w:rFonts w:ascii="Times New Roman" w:hAnsi="Times New Roman" w:cs="Times New Roman"/>
          <w:b/>
          <w:sz w:val="28"/>
          <w:szCs w:val="28"/>
        </w:rPr>
        <w:t>Состав хозяйствующих субъектов, участвующих в торгах</w:t>
      </w:r>
      <w:r w:rsidRPr="00CD1BFF">
        <w:rPr>
          <w:rFonts w:ascii="Times New Roman" w:hAnsi="Times New Roman" w:cs="Times New Roman"/>
          <w:sz w:val="28"/>
          <w:szCs w:val="28"/>
        </w:rPr>
        <w:t xml:space="preserve">, определён как </w:t>
      </w:r>
      <w:r w:rsidRPr="00391ED2">
        <w:rPr>
          <w:rFonts w:ascii="Times New Roman" w:hAnsi="Times New Roman" w:cs="Times New Roman"/>
          <w:sz w:val="28"/>
          <w:szCs w:val="28"/>
        </w:rPr>
        <w:t>состав участников электронных аукционов, которые подали заявки на участие в торгах, не отозвали свои заявки, и чьи заявки не были отклонены.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6D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r w:rsidRPr="00C5759A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аукционов в каждой из рассматриваемых закупок различен, и, соотв</w:t>
      </w:r>
      <w:r w:rsidRPr="00391ED2">
        <w:rPr>
          <w:rFonts w:ascii="Times New Roman" w:hAnsi="Times New Roman" w:cs="Times New Roman"/>
          <w:sz w:val="28"/>
          <w:szCs w:val="28"/>
        </w:rPr>
        <w:t>етственно, в каждом конкретном случае исследовался самостоятельно.</w:t>
      </w:r>
      <w:r w:rsidR="009F2085">
        <w:rPr>
          <w:rFonts w:ascii="Times New Roman" w:hAnsi="Times New Roman" w:cs="Times New Roman"/>
          <w:sz w:val="28"/>
          <w:szCs w:val="28"/>
        </w:rPr>
        <w:t xml:space="preserve"> </w:t>
      </w:r>
      <w:r w:rsidR="008B7614">
        <w:rPr>
          <w:rFonts w:ascii="Times New Roman" w:hAnsi="Times New Roman" w:cs="Times New Roman"/>
          <w:sz w:val="28"/>
          <w:szCs w:val="28"/>
        </w:rPr>
        <w:t>У</w:t>
      </w:r>
      <w:r w:rsidR="009F2085" w:rsidRPr="009F2085">
        <w:rPr>
          <w:rFonts w:ascii="Times New Roman" w:hAnsi="Times New Roman" w:cs="Times New Roman"/>
          <w:sz w:val="28"/>
          <w:szCs w:val="28"/>
        </w:rPr>
        <w:t>частники каж</w:t>
      </w:r>
      <w:r w:rsidR="009F2085">
        <w:rPr>
          <w:rFonts w:ascii="Times New Roman" w:hAnsi="Times New Roman" w:cs="Times New Roman"/>
          <w:sz w:val="28"/>
          <w:szCs w:val="28"/>
        </w:rPr>
        <w:t>дой</w:t>
      </w:r>
      <w:r w:rsidR="009F2085" w:rsidRPr="009F2085">
        <w:rPr>
          <w:rFonts w:ascii="Times New Roman" w:hAnsi="Times New Roman" w:cs="Times New Roman"/>
          <w:sz w:val="28"/>
          <w:szCs w:val="28"/>
        </w:rPr>
        <w:t xml:space="preserve"> из </w:t>
      </w:r>
      <w:r w:rsidR="009F2085">
        <w:rPr>
          <w:rFonts w:ascii="Times New Roman" w:hAnsi="Times New Roman" w:cs="Times New Roman"/>
          <w:sz w:val="28"/>
          <w:szCs w:val="28"/>
        </w:rPr>
        <w:t>исследованных закупок</w:t>
      </w:r>
      <w:r w:rsidR="009F2085" w:rsidRPr="009F2085">
        <w:rPr>
          <w:rFonts w:ascii="Times New Roman" w:hAnsi="Times New Roman" w:cs="Times New Roman"/>
          <w:sz w:val="28"/>
          <w:szCs w:val="28"/>
        </w:rPr>
        <w:t xml:space="preserve"> являлись друг другу конкурентами на право заключения </w:t>
      </w:r>
      <w:r w:rsidR="00356C6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F2085" w:rsidRPr="009F208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F2085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9F2085" w:rsidRPr="009F2085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551D96" w:rsidRPr="00391ED2" w:rsidRDefault="00551D96" w:rsidP="009B7584">
      <w:pPr>
        <w:pStyle w:val="Textbody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1D96">
        <w:rPr>
          <w:rFonts w:ascii="Times New Roman" w:eastAsia="Calibri" w:hAnsi="Times New Roman"/>
          <w:color w:val="000000"/>
          <w:sz w:val="28"/>
          <w:szCs w:val="28"/>
        </w:rPr>
        <w:lastRenderedPageBreak/>
        <w:t>В исслед</w:t>
      </w:r>
      <w:r>
        <w:rPr>
          <w:rFonts w:ascii="Times New Roman" w:eastAsia="Calibri" w:hAnsi="Times New Roman"/>
          <w:color w:val="000000"/>
          <w:sz w:val="28"/>
          <w:szCs w:val="28"/>
        </w:rPr>
        <w:t>ованных</w:t>
      </w:r>
      <w:r w:rsidRPr="00551D96">
        <w:rPr>
          <w:rFonts w:ascii="Times New Roman" w:eastAsia="Calibri" w:hAnsi="Times New Roman"/>
          <w:color w:val="000000"/>
          <w:sz w:val="28"/>
          <w:szCs w:val="28"/>
        </w:rPr>
        <w:t xml:space="preserve"> торгах прин</w:t>
      </w:r>
      <w:r>
        <w:rPr>
          <w:rFonts w:ascii="Times New Roman" w:eastAsia="Calibri" w:hAnsi="Times New Roman"/>
          <w:color w:val="000000"/>
          <w:sz w:val="28"/>
          <w:szCs w:val="28"/>
        </w:rPr>
        <w:t>имали</w:t>
      </w:r>
      <w:r w:rsidRPr="00551D96">
        <w:rPr>
          <w:rFonts w:ascii="Times New Roman" w:eastAsia="Calibri" w:hAnsi="Times New Roman"/>
          <w:color w:val="000000"/>
          <w:sz w:val="28"/>
          <w:szCs w:val="28"/>
        </w:rPr>
        <w:t xml:space="preserve"> участие, в частности, ООО ПСК «Волга», ООО «Автодоринжиниринг», </w:t>
      </w:r>
      <w:r>
        <w:rPr>
          <w:rFonts w:ascii="Times New Roman" w:eastAsia="Calibri" w:hAnsi="Times New Roman"/>
          <w:color w:val="000000"/>
          <w:sz w:val="28"/>
          <w:szCs w:val="28"/>
        </w:rPr>
        <w:t>ООО «СтройМонтажКомплект» и ООО </w:t>
      </w:r>
      <w:r w:rsidRPr="00551D96">
        <w:rPr>
          <w:rFonts w:ascii="Times New Roman" w:eastAsia="Calibri" w:hAnsi="Times New Roman"/>
          <w:color w:val="000000"/>
          <w:sz w:val="28"/>
          <w:szCs w:val="28"/>
        </w:rPr>
        <w:t>«Автодорстрой».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Анализ </w:t>
      </w:r>
      <w:r w:rsidR="00BE0F82">
        <w:rPr>
          <w:rFonts w:ascii="Times New Roman" w:eastAsia="Calibri" w:hAnsi="Times New Roman"/>
          <w:color w:val="000000"/>
          <w:sz w:val="28"/>
          <w:szCs w:val="28"/>
        </w:rPr>
        <w:t>каждой из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закупок </w:t>
      </w:r>
      <w:r w:rsidR="009B7584">
        <w:rPr>
          <w:rFonts w:ascii="Times New Roman" w:eastAsia="Calibri" w:hAnsi="Times New Roman"/>
          <w:color w:val="000000"/>
          <w:sz w:val="28"/>
          <w:szCs w:val="28"/>
        </w:rPr>
        <w:t xml:space="preserve">свидетельствует </w:t>
      </w:r>
      <w:r w:rsidR="00BE0F82">
        <w:rPr>
          <w:rFonts w:ascii="Times New Roman" w:eastAsia="Calibri" w:hAnsi="Times New Roman"/>
          <w:b/>
          <w:color w:val="000000"/>
          <w:sz w:val="28"/>
          <w:szCs w:val="28"/>
        </w:rPr>
        <w:t>об </w:t>
      </w:r>
      <w:r w:rsidRPr="00BE0F82">
        <w:rPr>
          <w:rFonts w:ascii="Times New Roman" w:eastAsia="Calibri" w:hAnsi="Times New Roman"/>
          <w:b/>
          <w:color w:val="000000"/>
          <w:sz w:val="28"/>
          <w:szCs w:val="28"/>
        </w:rPr>
        <w:t>отсутстви</w:t>
      </w:r>
      <w:r w:rsidR="009B7584" w:rsidRPr="00BE0F82">
        <w:rPr>
          <w:rFonts w:ascii="Times New Roman" w:eastAsia="Calibri" w:hAnsi="Times New Roman"/>
          <w:b/>
          <w:color w:val="000000"/>
          <w:sz w:val="28"/>
          <w:szCs w:val="28"/>
        </w:rPr>
        <w:t>и конкурентной борьбы на торгах</w:t>
      </w:r>
      <w:r w:rsidR="009B7584">
        <w:rPr>
          <w:rFonts w:ascii="Times New Roman" w:eastAsia="Calibri" w:hAnsi="Times New Roman"/>
          <w:color w:val="000000"/>
          <w:sz w:val="28"/>
          <w:szCs w:val="28"/>
        </w:rPr>
        <w:t xml:space="preserve"> между указанными лицами.</w:t>
      </w:r>
    </w:p>
    <w:p w:rsidR="00291FFC" w:rsidRPr="008908D9" w:rsidRDefault="000A5B5D" w:rsidP="00890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обобщённом виде информация по </w:t>
      </w:r>
      <w:r w:rsidR="005A4692">
        <w:rPr>
          <w:rFonts w:ascii="Times New Roman" w:hAnsi="Times New Roman" w:cs="Times New Roman"/>
          <w:sz w:val="28"/>
          <w:szCs w:val="28"/>
        </w:rPr>
        <w:t>8</w:t>
      </w:r>
      <w:r w:rsidR="009C6AB6">
        <w:rPr>
          <w:rFonts w:ascii="Times New Roman" w:hAnsi="Times New Roman" w:cs="Times New Roman"/>
          <w:sz w:val="28"/>
          <w:szCs w:val="28"/>
        </w:rPr>
        <w:t xml:space="preserve"> исследованным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A13">
        <w:rPr>
          <w:rFonts w:ascii="Times New Roman" w:hAnsi="Times New Roman" w:cs="Times New Roman"/>
          <w:sz w:val="28"/>
          <w:szCs w:val="28"/>
        </w:rPr>
        <w:t>закупкам</w:t>
      </w:r>
      <w:r w:rsidR="008908D9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8D9">
        <w:rPr>
          <w:rFonts w:ascii="Times New Roman" w:hAnsi="Times New Roman" w:cs="Times New Roman"/>
          <w:sz w:val="28"/>
          <w:szCs w:val="28"/>
        </w:rPr>
        <w:t xml:space="preserve"> в </w:t>
      </w:r>
      <w:r w:rsidR="008908D9" w:rsidRPr="008908D9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="008908D9">
        <w:rPr>
          <w:rFonts w:ascii="Times New Roman" w:hAnsi="Times New Roman" w:cs="Times New Roman"/>
          <w:sz w:val="28"/>
          <w:szCs w:val="28"/>
        </w:rPr>
        <w:t xml:space="preserve"> к настоящему отчёту.</w:t>
      </w:r>
    </w:p>
    <w:sectPr w:rsidR="00291FFC" w:rsidRPr="008908D9" w:rsidSect="00FA097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91" w:rsidRDefault="00784991" w:rsidP="00DE2B21">
      <w:pPr>
        <w:spacing w:after="0" w:line="240" w:lineRule="auto"/>
      </w:pPr>
      <w:r>
        <w:separator/>
      </w:r>
    </w:p>
  </w:endnote>
  <w:endnote w:type="continuationSeparator" w:id="0">
    <w:p w:rsidR="00784991" w:rsidRDefault="00784991" w:rsidP="00DE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438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B90" w:rsidRPr="00FA097C" w:rsidRDefault="008E1B9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9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4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0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B90" w:rsidRDefault="008E1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91" w:rsidRDefault="00784991" w:rsidP="00DE2B21">
      <w:pPr>
        <w:spacing w:after="0" w:line="240" w:lineRule="auto"/>
      </w:pPr>
      <w:r>
        <w:separator/>
      </w:r>
    </w:p>
  </w:footnote>
  <w:footnote w:type="continuationSeparator" w:id="0">
    <w:p w:rsidR="00784991" w:rsidRDefault="00784991" w:rsidP="00DE2B21">
      <w:pPr>
        <w:spacing w:after="0" w:line="240" w:lineRule="auto"/>
      </w:pPr>
      <w:r>
        <w:continuationSeparator/>
      </w:r>
    </w:p>
  </w:footnote>
  <w:footnote w:id="1">
    <w:p w:rsidR="004D7D36" w:rsidRPr="004D7D36" w:rsidRDefault="004D7D36" w:rsidP="0013127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D7D3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="00734A9C">
        <w:rPr>
          <w:rFonts w:ascii="Times New Roman" w:hAnsi="Times New Roman" w:cs="Times New Roman"/>
          <w:sz w:val="24"/>
          <w:szCs w:val="24"/>
        </w:rPr>
        <w:t> </w:t>
      </w:r>
      <w:r w:rsidR="00131276">
        <w:rPr>
          <w:rFonts w:ascii="Times New Roman" w:hAnsi="Times New Roman" w:cs="Times New Roman"/>
          <w:sz w:val="24"/>
          <w:szCs w:val="24"/>
        </w:rPr>
        <w:t>Дата последнего</w:t>
      </w:r>
      <w:r w:rsidRPr="004D7D36">
        <w:rPr>
          <w:rFonts w:ascii="Times New Roman" w:hAnsi="Times New Roman" w:cs="Times New Roman"/>
          <w:sz w:val="24"/>
          <w:szCs w:val="24"/>
        </w:rPr>
        <w:t xml:space="preserve"> платёжно</w:t>
      </w:r>
      <w:r w:rsidR="00131276">
        <w:rPr>
          <w:rFonts w:ascii="Times New Roman" w:hAnsi="Times New Roman" w:cs="Times New Roman"/>
          <w:sz w:val="24"/>
          <w:szCs w:val="24"/>
        </w:rPr>
        <w:t xml:space="preserve">го поручения о перечислении денежных средств по государственному контракту </w:t>
      </w:r>
      <w:r w:rsidR="00131276" w:rsidRPr="00131276">
        <w:rPr>
          <w:rFonts w:ascii="Times New Roman" w:hAnsi="Times New Roman" w:cs="Times New Roman"/>
          <w:sz w:val="24"/>
          <w:szCs w:val="24"/>
        </w:rPr>
        <w:t>от 07.11.201</w:t>
      </w:r>
      <w:r w:rsidR="00734A9C">
        <w:rPr>
          <w:rFonts w:ascii="Times New Roman" w:hAnsi="Times New Roman" w:cs="Times New Roman"/>
          <w:sz w:val="24"/>
          <w:szCs w:val="24"/>
        </w:rPr>
        <w:t>6</w:t>
      </w:r>
      <w:r w:rsidR="00131276" w:rsidRPr="00131276">
        <w:rPr>
          <w:rFonts w:ascii="Times New Roman" w:hAnsi="Times New Roman" w:cs="Times New Roman"/>
          <w:sz w:val="24"/>
          <w:szCs w:val="24"/>
        </w:rPr>
        <w:t xml:space="preserve"> № 19</w:t>
      </w:r>
      <w:r w:rsidR="00131276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8E1B90" w:rsidRPr="00967021" w:rsidRDefault="008E1B90" w:rsidP="009670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7021">
        <w:rPr>
          <w:rStyle w:val="a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Здесь и далее</w:t>
      </w:r>
      <w:r w:rsidRPr="0096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7021">
        <w:rPr>
          <w:rFonts w:ascii="Times New Roman" w:hAnsi="Times New Roman" w:cs="Times New Roman"/>
          <w:sz w:val="24"/>
          <w:szCs w:val="24"/>
        </w:rPr>
        <w:t>остав участников закуп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967021">
        <w:rPr>
          <w:rFonts w:ascii="Times New Roman" w:hAnsi="Times New Roman" w:cs="Times New Roman"/>
          <w:sz w:val="24"/>
          <w:szCs w:val="24"/>
        </w:rPr>
        <w:t>определён на основании сведений, полученных о</w:t>
      </w:r>
      <w:r>
        <w:rPr>
          <w:rFonts w:ascii="Times New Roman" w:hAnsi="Times New Roman" w:cs="Times New Roman"/>
          <w:sz w:val="24"/>
          <w:szCs w:val="24"/>
        </w:rPr>
        <w:t>т операторов электронных торговых площадок.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C1A"/>
    <w:multiLevelType w:val="hybridMultilevel"/>
    <w:tmpl w:val="A03E14B6"/>
    <w:lvl w:ilvl="0" w:tplc="B838D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5F9"/>
    <w:multiLevelType w:val="hybridMultilevel"/>
    <w:tmpl w:val="30E8BC08"/>
    <w:lvl w:ilvl="0" w:tplc="6DE2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B2958"/>
    <w:multiLevelType w:val="hybridMultilevel"/>
    <w:tmpl w:val="778A63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7484"/>
    <w:multiLevelType w:val="hybridMultilevel"/>
    <w:tmpl w:val="3CBC7D62"/>
    <w:lvl w:ilvl="0" w:tplc="5B5EBA44">
      <w:start w:val="1"/>
      <w:numFmt w:val="bullet"/>
      <w:lvlText w:val="–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2B48B3"/>
    <w:multiLevelType w:val="hybridMultilevel"/>
    <w:tmpl w:val="84F0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715E"/>
    <w:multiLevelType w:val="hybridMultilevel"/>
    <w:tmpl w:val="5BBA65D8"/>
    <w:lvl w:ilvl="0" w:tplc="AFD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71724"/>
    <w:multiLevelType w:val="hybridMultilevel"/>
    <w:tmpl w:val="18D88272"/>
    <w:lvl w:ilvl="0" w:tplc="B0A41CD2">
      <w:start w:val="1"/>
      <w:numFmt w:val="bullet"/>
      <w:lvlText w:val="–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DA04157"/>
    <w:multiLevelType w:val="hybridMultilevel"/>
    <w:tmpl w:val="3B1E5AC0"/>
    <w:lvl w:ilvl="0" w:tplc="6C3A75B0">
      <w:start w:val="6"/>
      <w:numFmt w:val="bullet"/>
      <w:lvlText w:val=""/>
      <w:lvlJc w:val="left"/>
      <w:pPr>
        <w:ind w:left="1069" w:hanging="360"/>
      </w:pPr>
      <w:rPr>
        <w:rFonts w:ascii="Wingdings" w:eastAsia="SimSu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ECF17FD"/>
    <w:multiLevelType w:val="multilevel"/>
    <w:tmpl w:val="C4BC0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6"/>
    <w:rsid w:val="000077D2"/>
    <w:rsid w:val="00017767"/>
    <w:rsid w:val="00020A50"/>
    <w:rsid w:val="00021676"/>
    <w:rsid w:val="000226CB"/>
    <w:rsid w:val="00023184"/>
    <w:rsid w:val="0002389A"/>
    <w:rsid w:val="000367F0"/>
    <w:rsid w:val="000371A5"/>
    <w:rsid w:val="000402F4"/>
    <w:rsid w:val="00041520"/>
    <w:rsid w:val="00043C37"/>
    <w:rsid w:val="00044077"/>
    <w:rsid w:val="00045721"/>
    <w:rsid w:val="00046E43"/>
    <w:rsid w:val="0005266F"/>
    <w:rsid w:val="0005681B"/>
    <w:rsid w:val="00062E67"/>
    <w:rsid w:val="0007054B"/>
    <w:rsid w:val="0007351F"/>
    <w:rsid w:val="000748BA"/>
    <w:rsid w:val="00080BEA"/>
    <w:rsid w:val="0008234A"/>
    <w:rsid w:val="00083D22"/>
    <w:rsid w:val="00085723"/>
    <w:rsid w:val="00090033"/>
    <w:rsid w:val="00097C06"/>
    <w:rsid w:val="000A2B7B"/>
    <w:rsid w:val="000A2F81"/>
    <w:rsid w:val="000A44F1"/>
    <w:rsid w:val="000A4C98"/>
    <w:rsid w:val="000A5B5D"/>
    <w:rsid w:val="000A6E01"/>
    <w:rsid w:val="000B3EF4"/>
    <w:rsid w:val="000B5757"/>
    <w:rsid w:val="000B5FB9"/>
    <w:rsid w:val="000B76E4"/>
    <w:rsid w:val="000B7BE0"/>
    <w:rsid w:val="000C0822"/>
    <w:rsid w:val="000D0E15"/>
    <w:rsid w:val="000E2AB3"/>
    <w:rsid w:val="000E362C"/>
    <w:rsid w:val="000E44F5"/>
    <w:rsid w:val="00100A6A"/>
    <w:rsid w:val="00102496"/>
    <w:rsid w:val="0010402D"/>
    <w:rsid w:val="001116A6"/>
    <w:rsid w:val="0011271A"/>
    <w:rsid w:val="00113C4B"/>
    <w:rsid w:val="00113F85"/>
    <w:rsid w:val="00120F9A"/>
    <w:rsid w:val="00121DAE"/>
    <w:rsid w:val="0012795A"/>
    <w:rsid w:val="00131276"/>
    <w:rsid w:val="0013319B"/>
    <w:rsid w:val="00133A2C"/>
    <w:rsid w:val="001425BC"/>
    <w:rsid w:val="00146DD1"/>
    <w:rsid w:val="001518EA"/>
    <w:rsid w:val="00157163"/>
    <w:rsid w:val="001573E2"/>
    <w:rsid w:val="00161734"/>
    <w:rsid w:val="00162A0C"/>
    <w:rsid w:val="00164A9F"/>
    <w:rsid w:val="00180835"/>
    <w:rsid w:val="00180A4D"/>
    <w:rsid w:val="0018168F"/>
    <w:rsid w:val="0018700A"/>
    <w:rsid w:val="00192768"/>
    <w:rsid w:val="00193AFF"/>
    <w:rsid w:val="00195E2F"/>
    <w:rsid w:val="001A4E2D"/>
    <w:rsid w:val="001A5073"/>
    <w:rsid w:val="001B336C"/>
    <w:rsid w:val="001C35EF"/>
    <w:rsid w:val="001C3F9C"/>
    <w:rsid w:val="001C4903"/>
    <w:rsid w:val="001C539C"/>
    <w:rsid w:val="001D2357"/>
    <w:rsid w:val="001D261F"/>
    <w:rsid w:val="001D5A9A"/>
    <w:rsid w:val="001E08C7"/>
    <w:rsid w:val="001E402A"/>
    <w:rsid w:val="001E4942"/>
    <w:rsid w:val="001E4CDA"/>
    <w:rsid w:val="001E55C6"/>
    <w:rsid w:val="001F0DAA"/>
    <w:rsid w:val="001F32EC"/>
    <w:rsid w:val="001F4297"/>
    <w:rsid w:val="001F4489"/>
    <w:rsid w:val="002103D7"/>
    <w:rsid w:val="00211624"/>
    <w:rsid w:val="00216633"/>
    <w:rsid w:val="00217C0D"/>
    <w:rsid w:val="00220422"/>
    <w:rsid w:val="00220C0F"/>
    <w:rsid w:val="00221332"/>
    <w:rsid w:val="002276D2"/>
    <w:rsid w:val="00227C88"/>
    <w:rsid w:val="0023275C"/>
    <w:rsid w:val="002342C6"/>
    <w:rsid w:val="00237DA4"/>
    <w:rsid w:val="00240F55"/>
    <w:rsid w:val="002419C9"/>
    <w:rsid w:val="00244E53"/>
    <w:rsid w:val="00244F0E"/>
    <w:rsid w:val="00246216"/>
    <w:rsid w:val="0024645C"/>
    <w:rsid w:val="00250613"/>
    <w:rsid w:val="0025065F"/>
    <w:rsid w:val="00250672"/>
    <w:rsid w:val="00254DE3"/>
    <w:rsid w:val="00256FEB"/>
    <w:rsid w:val="002578E4"/>
    <w:rsid w:val="00257D7C"/>
    <w:rsid w:val="00260A76"/>
    <w:rsid w:val="00261462"/>
    <w:rsid w:val="00261C57"/>
    <w:rsid w:val="002638EB"/>
    <w:rsid w:val="0027120B"/>
    <w:rsid w:val="0027293F"/>
    <w:rsid w:val="00272D42"/>
    <w:rsid w:val="00272FAC"/>
    <w:rsid w:val="00274088"/>
    <w:rsid w:val="00283385"/>
    <w:rsid w:val="00287C81"/>
    <w:rsid w:val="00291FFC"/>
    <w:rsid w:val="0029651F"/>
    <w:rsid w:val="002A1610"/>
    <w:rsid w:val="002A1E91"/>
    <w:rsid w:val="002A5756"/>
    <w:rsid w:val="002A5FD0"/>
    <w:rsid w:val="002B144F"/>
    <w:rsid w:val="002B586D"/>
    <w:rsid w:val="002C2187"/>
    <w:rsid w:val="002D1CF5"/>
    <w:rsid w:val="002D461E"/>
    <w:rsid w:val="002D639C"/>
    <w:rsid w:val="002E57E0"/>
    <w:rsid w:val="002E5F40"/>
    <w:rsid w:val="002E6998"/>
    <w:rsid w:val="002E7296"/>
    <w:rsid w:val="002F1044"/>
    <w:rsid w:val="002F24D8"/>
    <w:rsid w:val="002F494A"/>
    <w:rsid w:val="002F5BEF"/>
    <w:rsid w:val="0030227E"/>
    <w:rsid w:val="003077F7"/>
    <w:rsid w:val="00311215"/>
    <w:rsid w:val="003116EB"/>
    <w:rsid w:val="00315C7F"/>
    <w:rsid w:val="0031704D"/>
    <w:rsid w:val="00317ECB"/>
    <w:rsid w:val="00320620"/>
    <w:rsid w:val="003210C0"/>
    <w:rsid w:val="00322C58"/>
    <w:rsid w:val="00322F15"/>
    <w:rsid w:val="0032392C"/>
    <w:rsid w:val="0032556A"/>
    <w:rsid w:val="003277AE"/>
    <w:rsid w:val="00327A45"/>
    <w:rsid w:val="00331851"/>
    <w:rsid w:val="00335A29"/>
    <w:rsid w:val="00341DFC"/>
    <w:rsid w:val="003522B6"/>
    <w:rsid w:val="00352C18"/>
    <w:rsid w:val="00353DF4"/>
    <w:rsid w:val="00354572"/>
    <w:rsid w:val="00356C67"/>
    <w:rsid w:val="00360EF8"/>
    <w:rsid w:val="00366B67"/>
    <w:rsid w:val="00366BFA"/>
    <w:rsid w:val="0036742B"/>
    <w:rsid w:val="0036771D"/>
    <w:rsid w:val="00373938"/>
    <w:rsid w:val="00374F11"/>
    <w:rsid w:val="00376AF0"/>
    <w:rsid w:val="0038355D"/>
    <w:rsid w:val="00391ED2"/>
    <w:rsid w:val="00393169"/>
    <w:rsid w:val="0039332E"/>
    <w:rsid w:val="003A40EB"/>
    <w:rsid w:val="003B21ED"/>
    <w:rsid w:val="003B377F"/>
    <w:rsid w:val="003B3F09"/>
    <w:rsid w:val="003B4296"/>
    <w:rsid w:val="003B4BF2"/>
    <w:rsid w:val="003B6C0F"/>
    <w:rsid w:val="003B7DE8"/>
    <w:rsid w:val="003C4BBD"/>
    <w:rsid w:val="003D0853"/>
    <w:rsid w:val="003D4510"/>
    <w:rsid w:val="003D5434"/>
    <w:rsid w:val="003D5461"/>
    <w:rsid w:val="003E5816"/>
    <w:rsid w:val="003E622D"/>
    <w:rsid w:val="003F23BA"/>
    <w:rsid w:val="003F2B84"/>
    <w:rsid w:val="00402556"/>
    <w:rsid w:val="00404751"/>
    <w:rsid w:val="004059B9"/>
    <w:rsid w:val="00412E73"/>
    <w:rsid w:val="00422CC5"/>
    <w:rsid w:val="00426195"/>
    <w:rsid w:val="004270E0"/>
    <w:rsid w:val="004330F0"/>
    <w:rsid w:val="0043313D"/>
    <w:rsid w:val="00435273"/>
    <w:rsid w:val="00452359"/>
    <w:rsid w:val="00453841"/>
    <w:rsid w:val="00454EA0"/>
    <w:rsid w:val="00460997"/>
    <w:rsid w:val="00463234"/>
    <w:rsid w:val="00464160"/>
    <w:rsid w:val="0046441E"/>
    <w:rsid w:val="004668DA"/>
    <w:rsid w:val="004679EE"/>
    <w:rsid w:val="00470005"/>
    <w:rsid w:val="00470595"/>
    <w:rsid w:val="00477BC4"/>
    <w:rsid w:val="00481D99"/>
    <w:rsid w:val="0048380E"/>
    <w:rsid w:val="00485D81"/>
    <w:rsid w:val="00486023"/>
    <w:rsid w:val="0049086D"/>
    <w:rsid w:val="00490E5B"/>
    <w:rsid w:val="004926E0"/>
    <w:rsid w:val="00492757"/>
    <w:rsid w:val="00492B8C"/>
    <w:rsid w:val="004A32DD"/>
    <w:rsid w:val="004A3B65"/>
    <w:rsid w:val="004A499C"/>
    <w:rsid w:val="004B03D6"/>
    <w:rsid w:val="004B27BF"/>
    <w:rsid w:val="004B5117"/>
    <w:rsid w:val="004B7201"/>
    <w:rsid w:val="004B79BD"/>
    <w:rsid w:val="004C1421"/>
    <w:rsid w:val="004C5F58"/>
    <w:rsid w:val="004C630E"/>
    <w:rsid w:val="004C7CA4"/>
    <w:rsid w:val="004D1116"/>
    <w:rsid w:val="004D288E"/>
    <w:rsid w:val="004D322B"/>
    <w:rsid w:val="004D32B9"/>
    <w:rsid w:val="004D568C"/>
    <w:rsid w:val="004D5888"/>
    <w:rsid w:val="004D7D36"/>
    <w:rsid w:val="004D7DB7"/>
    <w:rsid w:val="004E0CC9"/>
    <w:rsid w:val="004E31A9"/>
    <w:rsid w:val="004E353F"/>
    <w:rsid w:val="004F09B1"/>
    <w:rsid w:val="004F3942"/>
    <w:rsid w:val="004F6C73"/>
    <w:rsid w:val="005035B5"/>
    <w:rsid w:val="00515802"/>
    <w:rsid w:val="00532014"/>
    <w:rsid w:val="00535F70"/>
    <w:rsid w:val="00536C78"/>
    <w:rsid w:val="00537041"/>
    <w:rsid w:val="00540A15"/>
    <w:rsid w:val="00541575"/>
    <w:rsid w:val="005458D3"/>
    <w:rsid w:val="005469CF"/>
    <w:rsid w:val="00547F9F"/>
    <w:rsid w:val="0055026A"/>
    <w:rsid w:val="00551D96"/>
    <w:rsid w:val="005544CC"/>
    <w:rsid w:val="00555AFA"/>
    <w:rsid w:val="00557146"/>
    <w:rsid w:val="00564268"/>
    <w:rsid w:val="005671F8"/>
    <w:rsid w:val="00567840"/>
    <w:rsid w:val="005700BA"/>
    <w:rsid w:val="00570D93"/>
    <w:rsid w:val="00574F6E"/>
    <w:rsid w:val="005758AE"/>
    <w:rsid w:val="005867E0"/>
    <w:rsid w:val="00587E59"/>
    <w:rsid w:val="00591AA4"/>
    <w:rsid w:val="005924D8"/>
    <w:rsid w:val="005928D6"/>
    <w:rsid w:val="005A0C0E"/>
    <w:rsid w:val="005A0C89"/>
    <w:rsid w:val="005A3EC6"/>
    <w:rsid w:val="005A455A"/>
    <w:rsid w:val="005A4692"/>
    <w:rsid w:val="005B05FB"/>
    <w:rsid w:val="005B1778"/>
    <w:rsid w:val="005B6479"/>
    <w:rsid w:val="005B6BA8"/>
    <w:rsid w:val="005B7137"/>
    <w:rsid w:val="005C0A34"/>
    <w:rsid w:val="005C19C2"/>
    <w:rsid w:val="005C2A84"/>
    <w:rsid w:val="005C3625"/>
    <w:rsid w:val="005C6B0D"/>
    <w:rsid w:val="005D08C9"/>
    <w:rsid w:val="005D3FCB"/>
    <w:rsid w:val="005D7F54"/>
    <w:rsid w:val="005E1296"/>
    <w:rsid w:val="005E2C69"/>
    <w:rsid w:val="005E4ADD"/>
    <w:rsid w:val="005F05FF"/>
    <w:rsid w:val="00600754"/>
    <w:rsid w:val="00605CC5"/>
    <w:rsid w:val="0060621B"/>
    <w:rsid w:val="00610E4E"/>
    <w:rsid w:val="00611AE1"/>
    <w:rsid w:val="006134FD"/>
    <w:rsid w:val="00613A79"/>
    <w:rsid w:val="00616608"/>
    <w:rsid w:val="0062008F"/>
    <w:rsid w:val="00620A2C"/>
    <w:rsid w:val="00621556"/>
    <w:rsid w:val="006245BB"/>
    <w:rsid w:val="00625FF3"/>
    <w:rsid w:val="00630808"/>
    <w:rsid w:val="00632FB7"/>
    <w:rsid w:val="00634295"/>
    <w:rsid w:val="00634DAD"/>
    <w:rsid w:val="00642609"/>
    <w:rsid w:val="00644B5E"/>
    <w:rsid w:val="00647473"/>
    <w:rsid w:val="00647A75"/>
    <w:rsid w:val="00650AC2"/>
    <w:rsid w:val="006516BF"/>
    <w:rsid w:val="00652EDD"/>
    <w:rsid w:val="00656D8A"/>
    <w:rsid w:val="00664B34"/>
    <w:rsid w:val="00676DC2"/>
    <w:rsid w:val="00677DC0"/>
    <w:rsid w:val="00682983"/>
    <w:rsid w:val="0068564A"/>
    <w:rsid w:val="00686A21"/>
    <w:rsid w:val="00692002"/>
    <w:rsid w:val="006941CB"/>
    <w:rsid w:val="006A023B"/>
    <w:rsid w:val="006A1202"/>
    <w:rsid w:val="006A79D1"/>
    <w:rsid w:val="006B39CB"/>
    <w:rsid w:val="006C11EF"/>
    <w:rsid w:val="006C4BD9"/>
    <w:rsid w:val="006D38B6"/>
    <w:rsid w:val="006D3E60"/>
    <w:rsid w:val="006D7EFC"/>
    <w:rsid w:val="006E0B75"/>
    <w:rsid w:val="006F0E44"/>
    <w:rsid w:val="006F49E4"/>
    <w:rsid w:val="00700E3C"/>
    <w:rsid w:val="007019ED"/>
    <w:rsid w:val="00701AF6"/>
    <w:rsid w:val="007032C5"/>
    <w:rsid w:val="007058AF"/>
    <w:rsid w:val="00710CDF"/>
    <w:rsid w:val="007116E3"/>
    <w:rsid w:val="00712579"/>
    <w:rsid w:val="00715BF8"/>
    <w:rsid w:val="00717DB0"/>
    <w:rsid w:val="00722F98"/>
    <w:rsid w:val="0072369A"/>
    <w:rsid w:val="00724939"/>
    <w:rsid w:val="00724D2C"/>
    <w:rsid w:val="00724FB8"/>
    <w:rsid w:val="00726686"/>
    <w:rsid w:val="00731A4E"/>
    <w:rsid w:val="00734A9C"/>
    <w:rsid w:val="00737295"/>
    <w:rsid w:val="0073738E"/>
    <w:rsid w:val="00740DD3"/>
    <w:rsid w:val="0075082D"/>
    <w:rsid w:val="007523A9"/>
    <w:rsid w:val="00753DF7"/>
    <w:rsid w:val="00753FF1"/>
    <w:rsid w:val="007639E7"/>
    <w:rsid w:val="0076674E"/>
    <w:rsid w:val="00771A72"/>
    <w:rsid w:val="007725DF"/>
    <w:rsid w:val="00773545"/>
    <w:rsid w:val="00777924"/>
    <w:rsid w:val="007837B0"/>
    <w:rsid w:val="00783C21"/>
    <w:rsid w:val="007846B3"/>
    <w:rsid w:val="00784991"/>
    <w:rsid w:val="00792255"/>
    <w:rsid w:val="0079698F"/>
    <w:rsid w:val="00797F4F"/>
    <w:rsid w:val="007A298E"/>
    <w:rsid w:val="007A6635"/>
    <w:rsid w:val="007A74E4"/>
    <w:rsid w:val="007A75B4"/>
    <w:rsid w:val="007A793E"/>
    <w:rsid w:val="007B31EF"/>
    <w:rsid w:val="007B332D"/>
    <w:rsid w:val="007B3574"/>
    <w:rsid w:val="007B721D"/>
    <w:rsid w:val="007C0B48"/>
    <w:rsid w:val="007C7BDE"/>
    <w:rsid w:val="007D4BEF"/>
    <w:rsid w:val="007D73DF"/>
    <w:rsid w:val="007E0F2F"/>
    <w:rsid w:val="007E2600"/>
    <w:rsid w:val="007E2E3D"/>
    <w:rsid w:val="007E4014"/>
    <w:rsid w:val="007E6B8D"/>
    <w:rsid w:val="007F2AB1"/>
    <w:rsid w:val="007F4265"/>
    <w:rsid w:val="007F5280"/>
    <w:rsid w:val="007F67BD"/>
    <w:rsid w:val="007F6E3D"/>
    <w:rsid w:val="007F7EE1"/>
    <w:rsid w:val="008052A7"/>
    <w:rsid w:val="00807220"/>
    <w:rsid w:val="008129F9"/>
    <w:rsid w:val="0081554F"/>
    <w:rsid w:val="00816EF8"/>
    <w:rsid w:val="008233BA"/>
    <w:rsid w:val="00827102"/>
    <w:rsid w:val="008302D1"/>
    <w:rsid w:val="00831EFF"/>
    <w:rsid w:val="00832BDB"/>
    <w:rsid w:val="00832E72"/>
    <w:rsid w:val="00833C7B"/>
    <w:rsid w:val="0083421D"/>
    <w:rsid w:val="008353B9"/>
    <w:rsid w:val="008356C5"/>
    <w:rsid w:val="00836377"/>
    <w:rsid w:val="0084151F"/>
    <w:rsid w:val="00842DCC"/>
    <w:rsid w:val="00844568"/>
    <w:rsid w:val="00854C15"/>
    <w:rsid w:val="00856A00"/>
    <w:rsid w:val="008635F5"/>
    <w:rsid w:val="008678A4"/>
    <w:rsid w:val="00870868"/>
    <w:rsid w:val="00870D7F"/>
    <w:rsid w:val="008722F6"/>
    <w:rsid w:val="008725CE"/>
    <w:rsid w:val="00880A35"/>
    <w:rsid w:val="00881BE3"/>
    <w:rsid w:val="00883C9B"/>
    <w:rsid w:val="008847A8"/>
    <w:rsid w:val="00885EB9"/>
    <w:rsid w:val="0088657B"/>
    <w:rsid w:val="008866C6"/>
    <w:rsid w:val="00886994"/>
    <w:rsid w:val="008908D9"/>
    <w:rsid w:val="00892635"/>
    <w:rsid w:val="0089580E"/>
    <w:rsid w:val="0089724C"/>
    <w:rsid w:val="008A1267"/>
    <w:rsid w:val="008A1755"/>
    <w:rsid w:val="008A58D8"/>
    <w:rsid w:val="008B7614"/>
    <w:rsid w:val="008C1DA0"/>
    <w:rsid w:val="008C25A1"/>
    <w:rsid w:val="008C3F47"/>
    <w:rsid w:val="008C694F"/>
    <w:rsid w:val="008C7DB2"/>
    <w:rsid w:val="008D1720"/>
    <w:rsid w:val="008D6FFB"/>
    <w:rsid w:val="008E023D"/>
    <w:rsid w:val="008E0C81"/>
    <w:rsid w:val="008E1B90"/>
    <w:rsid w:val="008E245A"/>
    <w:rsid w:val="008E2DB0"/>
    <w:rsid w:val="008E3444"/>
    <w:rsid w:val="008E4656"/>
    <w:rsid w:val="008E49DA"/>
    <w:rsid w:val="008F031A"/>
    <w:rsid w:val="008F5F2E"/>
    <w:rsid w:val="008F65AE"/>
    <w:rsid w:val="008F6A36"/>
    <w:rsid w:val="00905E08"/>
    <w:rsid w:val="009111DD"/>
    <w:rsid w:val="00913D6D"/>
    <w:rsid w:val="00914DFB"/>
    <w:rsid w:val="009202AF"/>
    <w:rsid w:val="009244D7"/>
    <w:rsid w:val="0092510D"/>
    <w:rsid w:val="00931708"/>
    <w:rsid w:val="00934178"/>
    <w:rsid w:val="00943358"/>
    <w:rsid w:val="00944E64"/>
    <w:rsid w:val="00945C17"/>
    <w:rsid w:val="00951011"/>
    <w:rsid w:val="0095249A"/>
    <w:rsid w:val="0095270C"/>
    <w:rsid w:val="00964DA3"/>
    <w:rsid w:val="00967021"/>
    <w:rsid w:val="00971897"/>
    <w:rsid w:val="0097505F"/>
    <w:rsid w:val="00976F82"/>
    <w:rsid w:val="009804A1"/>
    <w:rsid w:val="00981C6A"/>
    <w:rsid w:val="00993733"/>
    <w:rsid w:val="00993E09"/>
    <w:rsid w:val="00995D78"/>
    <w:rsid w:val="009A175B"/>
    <w:rsid w:val="009A78F3"/>
    <w:rsid w:val="009B462F"/>
    <w:rsid w:val="009B583B"/>
    <w:rsid w:val="009B70D1"/>
    <w:rsid w:val="009B737A"/>
    <w:rsid w:val="009B7584"/>
    <w:rsid w:val="009C0609"/>
    <w:rsid w:val="009C12E3"/>
    <w:rsid w:val="009C4295"/>
    <w:rsid w:val="009C5D4A"/>
    <w:rsid w:val="009C6AB6"/>
    <w:rsid w:val="009C7524"/>
    <w:rsid w:val="009D1116"/>
    <w:rsid w:val="009D1FF7"/>
    <w:rsid w:val="009D4A17"/>
    <w:rsid w:val="009D4ECE"/>
    <w:rsid w:val="009E2352"/>
    <w:rsid w:val="009E7D4E"/>
    <w:rsid w:val="009F1B92"/>
    <w:rsid w:val="009F2085"/>
    <w:rsid w:val="009F37F1"/>
    <w:rsid w:val="009F5394"/>
    <w:rsid w:val="009F5789"/>
    <w:rsid w:val="00A01BC4"/>
    <w:rsid w:val="00A116F0"/>
    <w:rsid w:val="00A134B6"/>
    <w:rsid w:val="00A173F2"/>
    <w:rsid w:val="00A229C7"/>
    <w:rsid w:val="00A245AF"/>
    <w:rsid w:val="00A24F6F"/>
    <w:rsid w:val="00A251E7"/>
    <w:rsid w:val="00A30185"/>
    <w:rsid w:val="00A31944"/>
    <w:rsid w:val="00A3221A"/>
    <w:rsid w:val="00A35675"/>
    <w:rsid w:val="00A35A3D"/>
    <w:rsid w:val="00A363B6"/>
    <w:rsid w:val="00A44067"/>
    <w:rsid w:val="00A44871"/>
    <w:rsid w:val="00A47EE0"/>
    <w:rsid w:val="00A60791"/>
    <w:rsid w:val="00A6350A"/>
    <w:rsid w:val="00A638E8"/>
    <w:rsid w:val="00A71390"/>
    <w:rsid w:val="00A7222C"/>
    <w:rsid w:val="00A75B24"/>
    <w:rsid w:val="00A766AB"/>
    <w:rsid w:val="00A77460"/>
    <w:rsid w:val="00A77F4E"/>
    <w:rsid w:val="00A812FE"/>
    <w:rsid w:val="00A81E27"/>
    <w:rsid w:val="00A8340B"/>
    <w:rsid w:val="00A845DF"/>
    <w:rsid w:val="00A92ECA"/>
    <w:rsid w:val="00AA07B5"/>
    <w:rsid w:val="00AA4CB7"/>
    <w:rsid w:val="00AA79C1"/>
    <w:rsid w:val="00AB24C0"/>
    <w:rsid w:val="00AB789E"/>
    <w:rsid w:val="00AC4D9A"/>
    <w:rsid w:val="00AD1C4E"/>
    <w:rsid w:val="00AE309C"/>
    <w:rsid w:val="00AE3BB3"/>
    <w:rsid w:val="00AE6C37"/>
    <w:rsid w:val="00AF3442"/>
    <w:rsid w:val="00AF3F94"/>
    <w:rsid w:val="00B117BA"/>
    <w:rsid w:val="00B129E8"/>
    <w:rsid w:val="00B1341C"/>
    <w:rsid w:val="00B13C79"/>
    <w:rsid w:val="00B233DB"/>
    <w:rsid w:val="00B30559"/>
    <w:rsid w:val="00B3207B"/>
    <w:rsid w:val="00B33E39"/>
    <w:rsid w:val="00B34AE6"/>
    <w:rsid w:val="00B3573C"/>
    <w:rsid w:val="00B374A5"/>
    <w:rsid w:val="00B4164C"/>
    <w:rsid w:val="00B52867"/>
    <w:rsid w:val="00B54388"/>
    <w:rsid w:val="00B54A30"/>
    <w:rsid w:val="00B63A99"/>
    <w:rsid w:val="00B667FF"/>
    <w:rsid w:val="00B6748C"/>
    <w:rsid w:val="00B729AA"/>
    <w:rsid w:val="00B76C57"/>
    <w:rsid w:val="00B77457"/>
    <w:rsid w:val="00B83307"/>
    <w:rsid w:val="00B83A67"/>
    <w:rsid w:val="00B84176"/>
    <w:rsid w:val="00B87EE6"/>
    <w:rsid w:val="00B97502"/>
    <w:rsid w:val="00BA09B8"/>
    <w:rsid w:val="00BA2C0F"/>
    <w:rsid w:val="00BA4BC0"/>
    <w:rsid w:val="00BA7D99"/>
    <w:rsid w:val="00BB4D4A"/>
    <w:rsid w:val="00BC12D3"/>
    <w:rsid w:val="00BC1649"/>
    <w:rsid w:val="00BC5CFB"/>
    <w:rsid w:val="00BD053E"/>
    <w:rsid w:val="00BD6121"/>
    <w:rsid w:val="00BD7AC1"/>
    <w:rsid w:val="00BE0F82"/>
    <w:rsid w:val="00BE2B6E"/>
    <w:rsid w:val="00BE38E6"/>
    <w:rsid w:val="00BE3A4F"/>
    <w:rsid w:val="00BE4C84"/>
    <w:rsid w:val="00BE6E2F"/>
    <w:rsid w:val="00BF0134"/>
    <w:rsid w:val="00BF7BF5"/>
    <w:rsid w:val="00C06949"/>
    <w:rsid w:val="00C14E45"/>
    <w:rsid w:val="00C20F29"/>
    <w:rsid w:val="00C23E87"/>
    <w:rsid w:val="00C24458"/>
    <w:rsid w:val="00C30A96"/>
    <w:rsid w:val="00C36883"/>
    <w:rsid w:val="00C4095D"/>
    <w:rsid w:val="00C41F17"/>
    <w:rsid w:val="00C43234"/>
    <w:rsid w:val="00C43653"/>
    <w:rsid w:val="00C45E98"/>
    <w:rsid w:val="00C462E4"/>
    <w:rsid w:val="00C51955"/>
    <w:rsid w:val="00C5759A"/>
    <w:rsid w:val="00C611D1"/>
    <w:rsid w:val="00C6413A"/>
    <w:rsid w:val="00C677DB"/>
    <w:rsid w:val="00C67CB3"/>
    <w:rsid w:val="00C70146"/>
    <w:rsid w:val="00C806E1"/>
    <w:rsid w:val="00C873F2"/>
    <w:rsid w:val="00C912CA"/>
    <w:rsid w:val="00C93D99"/>
    <w:rsid w:val="00C9521C"/>
    <w:rsid w:val="00C9764A"/>
    <w:rsid w:val="00C97D2A"/>
    <w:rsid w:val="00CA211A"/>
    <w:rsid w:val="00CA3F51"/>
    <w:rsid w:val="00CA5A3D"/>
    <w:rsid w:val="00CB411C"/>
    <w:rsid w:val="00CB78A9"/>
    <w:rsid w:val="00CB7B61"/>
    <w:rsid w:val="00CC36DD"/>
    <w:rsid w:val="00CC5738"/>
    <w:rsid w:val="00CC7C4C"/>
    <w:rsid w:val="00CC7E34"/>
    <w:rsid w:val="00CD1BFF"/>
    <w:rsid w:val="00CE08BE"/>
    <w:rsid w:val="00CE2219"/>
    <w:rsid w:val="00CE7E45"/>
    <w:rsid w:val="00CF2A6F"/>
    <w:rsid w:val="00CF592A"/>
    <w:rsid w:val="00CF5F10"/>
    <w:rsid w:val="00D01329"/>
    <w:rsid w:val="00D0215C"/>
    <w:rsid w:val="00D03D0F"/>
    <w:rsid w:val="00D05FC6"/>
    <w:rsid w:val="00D06C82"/>
    <w:rsid w:val="00D112FA"/>
    <w:rsid w:val="00D129D5"/>
    <w:rsid w:val="00D135AA"/>
    <w:rsid w:val="00D13F0B"/>
    <w:rsid w:val="00D14E79"/>
    <w:rsid w:val="00D157CE"/>
    <w:rsid w:val="00D15A09"/>
    <w:rsid w:val="00D17102"/>
    <w:rsid w:val="00D172F9"/>
    <w:rsid w:val="00D178E5"/>
    <w:rsid w:val="00D21910"/>
    <w:rsid w:val="00D21FC7"/>
    <w:rsid w:val="00D27F62"/>
    <w:rsid w:val="00D32C86"/>
    <w:rsid w:val="00D32F38"/>
    <w:rsid w:val="00D35459"/>
    <w:rsid w:val="00D36F0A"/>
    <w:rsid w:val="00D419C1"/>
    <w:rsid w:val="00D42C15"/>
    <w:rsid w:val="00D45E65"/>
    <w:rsid w:val="00D47D04"/>
    <w:rsid w:val="00D5095E"/>
    <w:rsid w:val="00D528EE"/>
    <w:rsid w:val="00D52A3C"/>
    <w:rsid w:val="00D537E8"/>
    <w:rsid w:val="00D5405D"/>
    <w:rsid w:val="00D564F7"/>
    <w:rsid w:val="00D62F6A"/>
    <w:rsid w:val="00D63C9E"/>
    <w:rsid w:val="00D657E5"/>
    <w:rsid w:val="00D721B9"/>
    <w:rsid w:val="00D740B1"/>
    <w:rsid w:val="00D8149A"/>
    <w:rsid w:val="00D86996"/>
    <w:rsid w:val="00D87163"/>
    <w:rsid w:val="00D874C7"/>
    <w:rsid w:val="00D9779E"/>
    <w:rsid w:val="00DA2F3A"/>
    <w:rsid w:val="00DA4856"/>
    <w:rsid w:val="00DA4B19"/>
    <w:rsid w:val="00DA5D80"/>
    <w:rsid w:val="00DA5D98"/>
    <w:rsid w:val="00DB35D0"/>
    <w:rsid w:val="00DB44F9"/>
    <w:rsid w:val="00DB722B"/>
    <w:rsid w:val="00DC12B2"/>
    <w:rsid w:val="00DC64E1"/>
    <w:rsid w:val="00DC669D"/>
    <w:rsid w:val="00DC6A73"/>
    <w:rsid w:val="00DC7D8E"/>
    <w:rsid w:val="00DD0547"/>
    <w:rsid w:val="00DD402B"/>
    <w:rsid w:val="00DD5B3A"/>
    <w:rsid w:val="00DE2B21"/>
    <w:rsid w:val="00DE6831"/>
    <w:rsid w:val="00DE6FCD"/>
    <w:rsid w:val="00DF0373"/>
    <w:rsid w:val="00DF4295"/>
    <w:rsid w:val="00DF7006"/>
    <w:rsid w:val="00E07317"/>
    <w:rsid w:val="00E147F8"/>
    <w:rsid w:val="00E21251"/>
    <w:rsid w:val="00E24830"/>
    <w:rsid w:val="00E43F24"/>
    <w:rsid w:val="00E452DE"/>
    <w:rsid w:val="00E50236"/>
    <w:rsid w:val="00E53A44"/>
    <w:rsid w:val="00E54A97"/>
    <w:rsid w:val="00E61A11"/>
    <w:rsid w:val="00E63EFB"/>
    <w:rsid w:val="00E70D0D"/>
    <w:rsid w:val="00E72883"/>
    <w:rsid w:val="00E81B2B"/>
    <w:rsid w:val="00E8422E"/>
    <w:rsid w:val="00E90BEB"/>
    <w:rsid w:val="00E9295A"/>
    <w:rsid w:val="00E954F5"/>
    <w:rsid w:val="00EA3BAF"/>
    <w:rsid w:val="00EA6EE6"/>
    <w:rsid w:val="00EA6FC1"/>
    <w:rsid w:val="00EA7B06"/>
    <w:rsid w:val="00EB744B"/>
    <w:rsid w:val="00EC1B02"/>
    <w:rsid w:val="00EC7254"/>
    <w:rsid w:val="00EC761C"/>
    <w:rsid w:val="00EC767F"/>
    <w:rsid w:val="00ED2C14"/>
    <w:rsid w:val="00ED4D78"/>
    <w:rsid w:val="00EE6D00"/>
    <w:rsid w:val="00EF48C8"/>
    <w:rsid w:val="00EF7EA0"/>
    <w:rsid w:val="00F032CA"/>
    <w:rsid w:val="00F05665"/>
    <w:rsid w:val="00F13E3E"/>
    <w:rsid w:val="00F25B9B"/>
    <w:rsid w:val="00F26ABB"/>
    <w:rsid w:val="00F31A27"/>
    <w:rsid w:val="00F505A7"/>
    <w:rsid w:val="00F53138"/>
    <w:rsid w:val="00F56451"/>
    <w:rsid w:val="00F56AE4"/>
    <w:rsid w:val="00F67C7E"/>
    <w:rsid w:val="00F71C13"/>
    <w:rsid w:val="00F869E4"/>
    <w:rsid w:val="00F914B8"/>
    <w:rsid w:val="00F966A5"/>
    <w:rsid w:val="00F9678B"/>
    <w:rsid w:val="00F971E3"/>
    <w:rsid w:val="00F972F7"/>
    <w:rsid w:val="00F97C75"/>
    <w:rsid w:val="00FA097C"/>
    <w:rsid w:val="00FA3A8B"/>
    <w:rsid w:val="00FB4F0D"/>
    <w:rsid w:val="00FC52B6"/>
    <w:rsid w:val="00FC5679"/>
    <w:rsid w:val="00FC5814"/>
    <w:rsid w:val="00FD26B2"/>
    <w:rsid w:val="00FD5CBA"/>
    <w:rsid w:val="00FD6742"/>
    <w:rsid w:val="00FD6A13"/>
    <w:rsid w:val="00FF34B3"/>
    <w:rsid w:val="00FF5A08"/>
    <w:rsid w:val="00FF5ECD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F135-E2BA-4924-8AC0-920DF20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99"/>
  </w:style>
  <w:style w:type="paragraph" w:styleId="1">
    <w:name w:val="heading 1"/>
    <w:basedOn w:val="a"/>
    <w:next w:val="a"/>
    <w:link w:val="10"/>
    <w:uiPriority w:val="9"/>
    <w:qFormat/>
    <w:rsid w:val="00DD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21"/>
  </w:style>
  <w:style w:type="paragraph" w:styleId="a5">
    <w:name w:val="footer"/>
    <w:basedOn w:val="a"/>
    <w:link w:val="a6"/>
    <w:uiPriority w:val="99"/>
    <w:unhideWhenUsed/>
    <w:rsid w:val="00DE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21"/>
  </w:style>
  <w:style w:type="paragraph" w:styleId="a7">
    <w:name w:val="List Paragraph"/>
    <w:basedOn w:val="a"/>
    <w:uiPriority w:val="34"/>
    <w:qFormat/>
    <w:rsid w:val="00FA097C"/>
    <w:pPr>
      <w:ind w:left="720"/>
      <w:contextualSpacing/>
    </w:pPr>
  </w:style>
  <w:style w:type="character" w:styleId="a8">
    <w:name w:val="Strong"/>
    <w:basedOn w:val="a0"/>
    <w:uiPriority w:val="22"/>
    <w:qFormat/>
    <w:rsid w:val="00FA097C"/>
    <w:rPr>
      <w:b/>
      <w:bCs/>
    </w:rPr>
  </w:style>
  <w:style w:type="character" w:styleId="a9">
    <w:name w:val="Book Title"/>
    <w:basedOn w:val="a0"/>
    <w:uiPriority w:val="33"/>
    <w:qFormat/>
    <w:rsid w:val="00FA097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DD5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D5B3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B4F0D"/>
    <w:pPr>
      <w:tabs>
        <w:tab w:val="right" w:leader="dot" w:pos="9345"/>
      </w:tabs>
      <w:spacing w:after="100"/>
      <w:ind w:left="220"/>
      <w:jc w:val="both"/>
    </w:pPr>
  </w:style>
  <w:style w:type="character" w:styleId="ab">
    <w:name w:val="Hyperlink"/>
    <w:basedOn w:val="a0"/>
    <w:uiPriority w:val="99"/>
    <w:unhideWhenUsed/>
    <w:rsid w:val="00DD5B3A"/>
    <w:rPr>
      <w:color w:val="0563C1" w:themeColor="hyperlink"/>
      <w:u w:val="single"/>
    </w:rPr>
  </w:style>
  <w:style w:type="paragraph" w:customStyle="1" w:styleId="Default">
    <w:name w:val="Default"/>
    <w:rsid w:val="00D05F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c">
    <w:name w:val="footnote text"/>
    <w:basedOn w:val="a"/>
    <w:link w:val="ad"/>
    <w:uiPriority w:val="99"/>
    <w:semiHidden/>
    <w:unhideWhenUsed/>
    <w:rsid w:val="001F42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429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4297"/>
    <w:rPr>
      <w:vertAlign w:val="superscript"/>
    </w:rPr>
  </w:style>
  <w:style w:type="paragraph" w:customStyle="1" w:styleId="Textbody">
    <w:name w:val="Text body"/>
    <w:basedOn w:val="a"/>
    <w:rsid w:val="00FD6A13"/>
    <w:pPr>
      <w:suppressAutoHyphens/>
      <w:autoSpaceDN w:val="0"/>
      <w:spacing w:after="120"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f">
    <w:name w:val="annotation reference"/>
    <w:basedOn w:val="a0"/>
    <w:uiPriority w:val="99"/>
    <w:semiHidden/>
    <w:unhideWhenUsed/>
    <w:rsid w:val="004E3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31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31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3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31A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E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6FB6-B529-47AF-91A5-C06C03C9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Киселенко Валерия Вячеславовна</dc:creator>
  <cp:keywords/>
  <dc:description/>
  <cp:lastModifiedBy>Верколаб Виолетта Вадимовна</cp:lastModifiedBy>
  <cp:revision>669</cp:revision>
  <dcterms:created xsi:type="dcterms:W3CDTF">2017-05-10T14:04:00Z</dcterms:created>
  <dcterms:modified xsi:type="dcterms:W3CDTF">2017-06-21T07:40:00Z</dcterms:modified>
</cp:coreProperties>
</file>