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C33">
        <w:rPr>
          <w:b/>
          <w:bCs/>
          <w:sz w:val="28"/>
          <w:szCs w:val="28"/>
        </w:rPr>
        <w:t>Об утверждении формы предоставления информации об определении базы инвестированного капитала для ведения его учета, направляемой организациями, осуществляющими регулируемые виды деятельности в сфере водоснабжения и водоотведения, в органы регулирования тарифов</w:t>
      </w: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C33">
        <w:rPr>
          <w:sz w:val="28"/>
          <w:szCs w:val="28"/>
        </w:rPr>
        <w:t xml:space="preserve">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 (Собрание законодательства Российской Федерации, 2013, № 20, ст. 2500; 2013, № 32, ст. 4306; 2014, № 2, ст. 82; № 9, ст. 911; № 23, ст. 2996; № 27, ст. 3770; № 28, ст. 4050; № 33, ст. 4588; № 41, ст. 5541; № 48, ст. 6864; № 50, ст. 7080; ст. 7094; 2015, № 8, ст. 1167; № 37, ст. 5153; № 38, ст. 5296; 2016,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233; № 45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6263; 2017, № 2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335), Положением о Федеральной антимонопольной службе, утвержденным постановлением Правительства Российской Федерации от 30.06.2004 № 331 (Собрание законодательства Российской Федерации, 2004, № 31, ст. 3259; 2006, № 45, ст. 4706; № 49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5223; 2007, № 7, ст. 903; 2008, № 13, ст. 1316; № 44, ст. 5089; № 46, ст. 5337; 2009, № 3, ст. 378; № 39, ст. 4613; 2010, № 9, ст. 960; № 25, ст. 3181; № 26, ст. 3350; 2011, № 14, ст. 1935; </w:t>
      </w:r>
      <w:r w:rsidRPr="00661C33">
        <w:rPr>
          <w:sz w:val="28"/>
          <w:szCs w:val="28"/>
        </w:rPr>
        <w:lastRenderedPageBreak/>
        <w:t xml:space="preserve">№ 18, ст. 2645; № 44, ст. 6269; 2012, № 27, ст. 3741; № 39, ст. 5283; № 52, ст. 7518; 2013, № 35, ст. 4514; № 36, ст. 4578; № 45, ст. 5822; 2014, № 35, ст. 4774; 2015,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279; № 10, ст. 1543; № 37, ст. 5153; № 44, ст. 6133; № 49, ст. 6994; 2016,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239; № 28, ст. 4741; № 38, ст. 5564; № 43, ст. 6030)постановлением Правительства Российской Федерации от 13.05.2013 № 406 «О государственном регулировании тарифов в сфере водоснабжения и водоотведения» (Собрание законодательства Российской Федерации, 2013, № 20, ст. 2500; 2013, № 32, ст. 4306; 2014, № 2, ст. 82; № 9, ст. 911; № 23, ст. 2996; № 27, ст. 3770; № 28, ст. 4050; № 33, ст. 4588; № 41, ст. 5541; № 48, ст. 6864; № 50, ст. 7080; ст. 7094; 2015, № 8, ст. 1167; № 37, ст. 5153; № 38, ст. 5296; 2016,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233; № 45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6263; 2017, № 2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335), Положением о Федеральной антимонопольной службе, утвержденным постановлением Правительства Российской Федерации от 30.06.2004 № 331 (Собрание законодательства Российской Федерации, 2004, № 31, ст. 3259; 2006, № 45, ст. 4706; № 49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5223; 2007, № 7, ст. 903; 2008, № 13, ст. 1316; № 44, ст. 5089; № 46, ст. 5337; 2009, № 3, ст. 378; № 39, ст. 4613; 2010, № 9, ст. 960; № 25, ст. 3181; № 26, ст. 3350; 2011, № 14, ст. 1935; № 18, ст. 2645; № 44, ст. 6269; 2012, № 27, ст. 3741; № 39, ст. 5283; № 52, ст. 7518; 2013, № 35, ст. 4514; № 36, ст. 4578; № 45, ст. 5822; 2014, № 35, ст. 4774; 2015,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 xml:space="preserve">), ст. 279; № 10, ст. 1543; № 37, ст. 5153; № 44, ст. 6133; № 49, ст. 6994; 2016, № 1 (ч. </w:t>
      </w:r>
      <w:r w:rsidRPr="00661C33">
        <w:rPr>
          <w:sz w:val="28"/>
          <w:szCs w:val="28"/>
          <w:lang w:val="en-US"/>
        </w:rPr>
        <w:t>II</w:t>
      </w:r>
      <w:r w:rsidRPr="00661C33">
        <w:rPr>
          <w:sz w:val="28"/>
          <w:szCs w:val="28"/>
        </w:rPr>
        <w:t>), ст. 239; № 28, ст. 4741; № 38, ст. 5564; № 43, ст. 6030)</w:t>
      </w: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61C33">
        <w:rPr>
          <w:sz w:val="28"/>
          <w:szCs w:val="28"/>
        </w:rPr>
        <w:t>п</w:t>
      </w:r>
      <w:proofErr w:type="gramEnd"/>
      <w:r w:rsidRPr="00661C33">
        <w:rPr>
          <w:sz w:val="28"/>
          <w:szCs w:val="28"/>
        </w:rPr>
        <w:t xml:space="preserve"> р и к а з ы в а ю: </w:t>
      </w:r>
    </w:p>
    <w:p w:rsidR="00661C33" w:rsidRPr="00661C33" w:rsidRDefault="00661C33" w:rsidP="00661C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61C33">
        <w:rPr>
          <w:sz w:val="28"/>
          <w:szCs w:val="28"/>
        </w:rPr>
        <w:t>Утвердить прилагаемую форму предоставления информации об определении базы инвестированного капитала для ведения его учета, направляемой организациями, осуществляющими регулируемые виды деятельности в сфере водоснабжения и водоотведения, в органы регулирования тарифов.</w:t>
      </w:r>
    </w:p>
    <w:p w:rsidR="00661C33" w:rsidRPr="00661C33" w:rsidRDefault="00661C33" w:rsidP="00661C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61C33">
        <w:rPr>
          <w:sz w:val="28"/>
          <w:szCs w:val="28"/>
        </w:rPr>
        <w:t xml:space="preserve">Признать утратившим силу приказ Федеральной службы по тарифам от 18.11.2013 № 1419-э </w:t>
      </w:r>
      <w:r w:rsidRPr="00661C33">
        <w:rPr>
          <w:color w:val="000000"/>
          <w:sz w:val="28"/>
          <w:szCs w:val="28"/>
        </w:rPr>
        <w:t xml:space="preserve">«Об утверждении формы предоставления информации об определении базы инвестированного капитала для ведения его </w:t>
      </w:r>
      <w:r w:rsidRPr="00661C33">
        <w:rPr>
          <w:color w:val="000000"/>
          <w:sz w:val="28"/>
          <w:szCs w:val="28"/>
        </w:rPr>
        <w:lastRenderedPageBreak/>
        <w:t>учета, направляемой организациями, осуществляющими регулируемые виды деятельности в сфере водоснабжения и водоотведения, в органы регулирования тарифов»</w:t>
      </w:r>
      <w:r w:rsidRPr="00661C33">
        <w:rPr>
          <w:sz w:val="28"/>
          <w:szCs w:val="28"/>
        </w:rPr>
        <w:t xml:space="preserve"> (зарегистрирован Минюстом России 30.01.2014, регистрационный № 31177).</w:t>
      </w:r>
    </w:p>
    <w:p w:rsidR="00661C33" w:rsidRPr="00661C33" w:rsidRDefault="00661C33" w:rsidP="00661C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61C33">
        <w:rPr>
          <w:sz w:val="28"/>
          <w:szCs w:val="28"/>
        </w:rPr>
        <w:t xml:space="preserve">Настоящий приказ вступает в силу в установленном порядке. </w:t>
      </w:r>
    </w:p>
    <w:p w:rsid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C33" w:rsidRPr="00661C33" w:rsidRDefault="00661C33" w:rsidP="00661C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1C33">
        <w:rPr>
          <w:sz w:val="28"/>
          <w:szCs w:val="28"/>
        </w:rPr>
        <w:t xml:space="preserve">Руководитель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 w:rsidRPr="00661C33">
        <w:rPr>
          <w:sz w:val="28"/>
          <w:szCs w:val="28"/>
        </w:rPr>
        <w:t>И.Ю. Артемьев</w:t>
      </w:r>
    </w:p>
    <w:p w:rsidR="00102311" w:rsidRPr="00661C33" w:rsidRDefault="00102311" w:rsidP="00661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311" w:rsidRPr="0066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2B27"/>
    <w:multiLevelType w:val="multilevel"/>
    <w:tmpl w:val="715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33"/>
    <w:rsid w:val="00102311"/>
    <w:rsid w:val="006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F066-4B0A-4F3F-A2A5-9B50D53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Виктория Александровна</dc:creator>
  <cp:keywords/>
  <dc:description/>
  <cp:lastModifiedBy>Багрова Виктория Александровна</cp:lastModifiedBy>
  <cp:revision>1</cp:revision>
  <dcterms:created xsi:type="dcterms:W3CDTF">2017-01-26T06:28:00Z</dcterms:created>
  <dcterms:modified xsi:type="dcterms:W3CDTF">2017-01-26T06:32:00Z</dcterms:modified>
</cp:coreProperties>
</file>