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24" w:rsidRPr="007D0E26" w:rsidRDefault="00780224" w:rsidP="00780224">
      <w:pPr>
        <w:spacing w:after="0" w:line="240" w:lineRule="auto"/>
        <w:jc w:val="center"/>
        <w:rPr>
          <w:rFonts w:ascii="Times New Roman" w:hAnsi="Times New Roman" w:cs="Times New Roman"/>
          <w:b/>
          <w:caps/>
          <w:sz w:val="34"/>
          <w:szCs w:val="34"/>
        </w:rPr>
      </w:pPr>
      <w:r w:rsidRPr="00550F9E">
        <w:rPr>
          <w:rFonts w:ascii="Times New Roman" w:hAnsi="Times New Roman" w:cs="Times New Roman"/>
          <w:noProof/>
        </w:rPr>
        <w:drawing>
          <wp:anchor distT="0" distB="0" distL="114935" distR="114935" simplePos="0" relativeHeight="251659264" behindDoc="1" locked="0" layoutInCell="1" allowOverlap="1">
            <wp:simplePos x="0" y="0"/>
            <wp:positionH relativeFrom="column">
              <wp:posOffset>2514600</wp:posOffset>
            </wp:positionH>
            <wp:positionV relativeFrom="paragraph">
              <wp:posOffset>-571500</wp:posOffset>
            </wp:positionV>
            <wp:extent cx="692785" cy="6210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2785" cy="621030"/>
                    </a:xfrm>
                    <a:prstGeom prst="rect">
                      <a:avLst/>
                    </a:prstGeom>
                    <a:solidFill>
                      <a:srgbClr val="FFFFFF"/>
                    </a:solidFill>
                    <a:ln w="9525">
                      <a:noFill/>
                      <a:miter lim="800000"/>
                      <a:headEnd/>
                      <a:tailEnd/>
                    </a:ln>
                  </pic:spPr>
                </pic:pic>
              </a:graphicData>
            </a:graphic>
          </wp:anchor>
        </w:drawing>
      </w:r>
      <w:r w:rsidRPr="00550F9E">
        <w:rPr>
          <w:rFonts w:ascii="Times New Roman" w:hAnsi="Times New Roman" w:cs="Times New Roman"/>
          <w:b/>
          <w:caps/>
          <w:sz w:val="34"/>
          <w:szCs w:val="34"/>
        </w:rPr>
        <w:t>Ф</w:t>
      </w:r>
      <w:r w:rsidRPr="00550F9E">
        <w:rPr>
          <w:rFonts w:ascii="Times New Roman" w:hAnsi="Times New Roman" w:cs="Times New Roman"/>
          <w:caps/>
          <w:sz w:val="28"/>
          <w:szCs w:val="28"/>
        </w:rPr>
        <w:t>едеральная</w:t>
      </w:r>
      <w:r w:rsidRPr="00550F9E">
        <w:rPr>
          <w:rFonts w:ascii="Times New Roman" w:hAnsi="Times New Roman" w:cs="Times New Roman"/>
          <w:b/>
          <w:caps/>
          <w:sz w:val="32"/>
          <w:szCs w:val="32"/>
        </w:rPr>
        <w:t xml:space="preserve"> </w:t>
      </w:r>
      <w:r w:rsidRPr="00550F9E">
        <w:rPr>
          <w:rFonts w:ascii="Times New Roman" w:hAnsi="Times New Roman" w:cs="Times New Roman"/>
          <w:b/>
          <w:caps/>
          <w:sz w:val="34"/>
          <w:szCs w:val="34"/>
        </w:rPr>
        <w:t>а</w:t>
      </w:r>
      <w:r w:rsidRPr="00550F9E">
        <w:rPr>
          <w:rFonts w:ascii="Times New Roman" w:hAnsi="Times New Roman" w:cs="Times New Roman"/>
          <w:caps/>
          <w:sz w:val="28"/>
          <w:szCs w:val="28"/>
        </w:rPr>
        <w:t>нтимонопольная</w:t>
      </w:r>
      <w:r w:rsidRPr="00550F9E">
        <w:rPr>
          <w:rFonts w:ascii="Times New Roman" w:hAnsi="Times New Roman" w:cs="Times New Roman"/>
          <w:b/>
          <w:caps/>
          <w:sz w:val="32"/>
          <w:szCs w:val="32"/>
        </w:rPr>
        <w:t xml:space="preserve"> </w:t>
      </w:r>
      <w:r w:rsidRPr="00550F9E">
        <w:rPr>
          <w:rFonts w:ascii="Times New Roman" w:hAnsi="Times New Roman" w:cs="Times New Roman"/>
          <w:b/>
          <w:caps/>
          <w:sz w:val="34"/>
          <w:szCs w:val="34"/>
        </w:rPr>
        <w:t>с</w:t>
      </w:r>
      <w:r w:rsidRPr="00550F9E">
        <w:rPr>
          <w:rFonts w:ascii="Times New Roman" w:hAnsi="Times New Roman" w:cs="Times New Roman"/>
          <w:caps/>
          <w:sz w:val="28"/>
          <w:szCs w:val="28"/>
        </w:rPr>
        <w:t>лужба</w:t>
      </w:r>
    </w:p>
    <w:p w:rsidR="00780224" w:rsidRPr="00550F9E" w:rsidRDefault="00780224" w:rsidP="00780224">
      <w:pPr>
        <w:spacing w:after="0" w:line="240" w:lineRule="auto"/>
        <w:jc w:val="center"/>
        <w:rPr>
          <w:rFonts w:ascii="Times New Roman" w:hAnsi="Times New Roman" w:cs="Times New Roman"/>
          <w:b/>
          <w:caps/>
        </w:rPr>
      </w:pPr>
      <w:r w:rsidRPr="00550F9E">
        <w:rPr>
          <w:rFonts w:ascii="Times New Roman" w:hAnsi="Times New Roman" w:cs="Times New Roman"/>
          <w:b/>
          <w:caps/>
        </w:rPr>
        <w:t xml:space="preserve">Управление КОНТРОЛЯ ПРОМЫШЛЕННОСТИ </w:t>
      </w:r>
    </w:p>
    <w:p w:rsidR="00780224" w:rsidRPr="00550F9E" w:rsidRDefault="00780224" w:rsidP="00780224">
      <w:pPr>
        <w:pBdr>
          <w:bottom w:val="single" w:sz="12" w:space="1" w:color="auto"/>
        </w:pBdr>
        <w:spacing w:after="0" w:line="240" w:lineRule="auto"/>
        <w:jc w:val="center"/>
        <w:rPr>
          <w:rFonts w:ascii="Times New Roman" w:hAnsi="Times New Roman" w:cs="Times New Roman"/>
          <w:b/>
          <w:caps/>
        </w:rPr>
      </w:pPr>
      <w:r w:rsidRPr="00550F9E">
        <w:rPr>
          <w:rFonts w:ascii="Times New Roman" w:hAnsi="Times New Roman" w:cs="Times New Roman"/>
          <w:b/>
          <w:caps/>
        </w:rPr>
        <w:t>и оборонного комплекса</w:t>
      </w:r>
    </w:p>
    <w:p w:rsidR="00780224" w:rsidRPr="00A50F11" w:rsidRDefault="00780224" w:rsidP="00780224">
      <w:pPr>
        <w:ind w:left="-567"/>
      </w:pPr>
    </w:p>
    <w:p w:rsidR="00780224" w:rsidRPr="00465AAC" w:rsidRDefault="00780224" w:rsidP="00780224">
      <w:pPr>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Аналитический отчет по </w:t>
      </w:r>
      <w:r w:rsidR="00EF4D0E">
        <w:rPr>
          <w:rFonts w:ascii="Times New Roman" w:hAnsi="Times New Roman" w:cs="Times New Roman"/>
          <w:sz w:val="28"/>
          <w:szCs w:val="28"/>
        </w:rPr>
        <w:t xml:space="preserve">рынку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w:t>
      </w:r>
    </w:p>
    <w:p w:rsidR="00780224" w:rsidRDefault="00780224" w:rsidP="00780224">
      <w:pPr>
        <w:spacing w:after="0" w:line="240" w:lineRule="auto"/>
        <w:ind w:left="-567" w:firstLine="567"/>
        <w:rPr>
          <w:rFonts w:ascii="Times New Roman" w:hAnsi="Times New Roman" w:cs="Times New Roman"/>
          <w:sz w:val="28"/>
          <w:szCs w:val="28"/>
        </w:rPr>
      </w:pPr>
    </w:p>
    <w:p w:rsidR="00780224" w:rsidRDefault="008D1233" w:rsidP="0078022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lang w:val="en-US"/>
        </w:rPr>
        <w:t>05</w:t>
      </w:r>
      <w:r>
        <w:rPr>
          <w:rFonts w:ascii="Times New Roman" w:hAnsi="Times New Roman" w:cs="Times New Roman"/>
          <w:sz w:val="28"/>
          <w:szCs w:val="28"/>
        </w:rPr>
        <w:t xml:space="preserve"> мая 2011</w:t>
      </w:r>
      <w:r w:rsidR="00780224">
        <w:rPr>
          <w:rFonts w:ascii="Times New Roman" w:hAnsi="Times New Roman" w:cs="Times New Roman"/>
          <w:sz w:val="28"/>
          <w:szCs w:val="28"/>
        </w:rPr>
        <w:t xml:space="preserve"> года</w:t>
      </w:r>
      <w:r w:rsidR="00780224">
        <w:rPr>
          <w:rFonts w:ascii="Times New Roman" w:hAnsi="Times New Roman" w:cs="Times New Roman"/>
          <w:sz w:val="28"/>
          <w:szCs w:val="28"/>
        </w:rPr>
        <w:tab/>
      </w:r>
      <w:r w:rsidR="00780224">
        <w:rPr>
          <w:rFonts w:ascii="Times New Roman" w:hAnsi="Times New Roman" w:cs="Times New Roman"/>
          <w:sz w:val="28"/>
          <w:szCs w:val="28"/>
        </w:rPr>
        <w:tab/>
      </w:r>
      <w:r w:rsidR="00780224">
        <w:rPr>
          <w:rFonts w:ascii="Times New Roman" w:hAnsi="Times New Roman" w:cs="Times New Roman"/>
          <w:sz w:val="28"/>
          <w:szCs w:val="28"/>
        </w:rPr>
        <w:tab/>
      </w:r>
      <w:r w:rsidR="00780224">
        <w:rPr>
          <w:rFonts w:ascii="Times New Roman" w:hAnsi="Times New Roman" w:cs="Times New Roman"/>
          <w:sz w:val="28"/>
          <w:szCs w:val="28"/>
        </w:rPr>
        <w:tab/>
      </w:r>
      <w:r w:rsidR="00780224">
        <w:rPr>
          <w:rFonts w:ascii="Times New Roman" w:hAnsi="Times New Roman" w:cs="Times New Roman"/>
          <w:sz w:val="28"/>
          <w:szCs w:val="28"/>
        </w:rPr>
        <w:tab/>
      </w:r>
      <w:r w:rsidR="00780224">
        <w:rPr>
          <w:rFonts w:ascii="Times New Roman" w:hAnsi="Times New Roman" w:cs="Times New Roman"/>
          <w:sz w:val="28"/>
          <w:szCs w:val="28"/>
        </w:rPr>
        <w:tab/>
      </w:r>
      <w:r w:rsidR="00780224">
        <w:rPr>
          <w:rFonts w:ascii="Times New Roman" w:hAnsi="Times New Roman" w:cs="Times New Roman"/>
          <w:sz w:val="28"/>
          <w:szCs w:val="28"/>
        </w:rPr>
        <w:tab/>
      </w:r>
      <w:r w:rsidR="00780224">
        <w:rPr>
          <w:rFonts w:ascii="Times New Roman" w:hAnsi="Times New Roman" w:cs="Times New Roman"/>
          <w:sz w:val="28"/>
          <w:szCs w:val="28"/>
        </w:rPr>
        <w:tab/>
        <w:t xml:space="preserve">     г. Москва</w:t>
      </w:r>
    </w:p>
    <w:p w:rsidR="00780224" w:rsidRDefault="00780224" w:rsidP="00780224">
      <w:pPr>
        <w:spacing w:after="0" w:line="240" w:lineRule="auto"/>
        <w:ind w:left="-567" w:firstLine="567"/>
        <w:rPr>
          <w:rFonts w:ascii="Times New Roman" w:hAnsi="Times New Roman" w:cs="Times New Roman"/>
          <w:sz w:val="28"/>
          <w:szCs w:val="28"/>
        </w:rPr>
      </w:pPr>
    </w:p>
    <w:p w:rsidR="00780224" w:rsidRDefault="00780224" w:rsidP="0078022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состояния конкурентной среды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проводится с целью установления доминирующего положения в связи с обращением Группы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 по вопросу отмены предписаний в отношении предприятий Группы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 xml:space="preserve">». </w:t>
      </w:r>
    </w:p>
    <w:p w:rsidR="00780224" w:rsidRDefault="00780224" w:rsidP="00780224">
      <w:pPr>
        <w:spacing w:after="0" w:line="240" w:lineRule="auto"/>
        <w:ind w:left="-567" w:firstLine="567"/>
        <w:jc w:val="both"/>
        <w:rPr>
          <w:rFonts w:ascii="Times New Roman" w:hAnsi="Times New Roman" w:cs="Times New Roman"/>
          <w:sz w:val="28"/>
          <w:szCs w:val="28"/>
        </w:rPr>
      </w:pPr>
      <w:r w:rsidRPr="00550F9E">
        <w:rPr>
          <w:rFonts w:ascii="Times New Roman" w:hAnsi="Times New Roman" w:cs="Times New Roman"/>
          <w:sz w:val="28"/>
          <w:szCs w:val="28"/>
        </w:rPr>
        <w:t>Методическую основу анализа составил Порядок проведения анализа и оценки состояния конкурентной среды на товарном рынке, утвержденный приказом ФАС России от 2</w:t>
      </w:r>
      <w:r>
        <w:rPr>
          <w:rFonts w:ascii="Times New Roman" w:hAnsi="Times New Roman" w:cs="Times New Roman"/>
          <w:sz w:val="28"/>
          <w:szCs w:val="28"/>
        </w:rPr>
        <w:t>8</w:t>
      </w:r>
      <w:r w:rsidRPr="00550F9E">
        <w:rPr>
          <w:rFonts w:ascii="Times New Roman" w:hAnsi="Times New Roman" w:cs="Times New Roman"/>
          <w:sz w:val="28"/>
          <w:szCs w:val="28"/>
        </w:rPr>
        <w:t>.04.20</w:t>
      </w:r>
      <w:r>
        <w:rPr>
          <w:rFonts w:ascii="Times New Roman" w:hAnsi="Times New Roman" w:cs="Times New Roman"/>
          <w:sz w:val="28"/>
          <w:szCs w:val="28"/>
        </w:rPr>
        <w:t>10 г. № 220</w:t>
      </w:r>
      <w:r w:rsidRPr="00550F9E">
        <w:rPr>
          <w:rFonts w:ascii="Times New Roman" w:hAnsi="Times New Roman" w:cs="Times New Roman"/>
          <w:sz w:val="28"/>
          <w:szCs w:val="28"/>
        </w:rPr>
        <w:t xml:space="preserve">. </w:t>
      </w:r>
    </w:p>
    <w:p w:rsidR="00780224" w:rsidRDefault="00780224" w:rsidP="00780224">
      <w:pPr>
        <w:widowControl w:val="0"/>
        <w:autoSpaceDE w:val="0"/>
        <w:spacing w:after="0" w:line="240" w:lineRule="auto"/>
        <w:ind w:left="-567" w:firstLine="567"/>
        <w:jc w:val="both"/>
        <w:rPr>
          <w:rFonts w:ascii="Times New Roman" w:hAnsi="Times New Roman" w:cs="Times New Roman"/>
          <w:sz w:val="28"/>
          <w:szCs w:val="28"/>
        </w:rPr>
      </w:pPr>
      <w:r w:rsidRPr="00A50E16">
        <w:rPr>
          <w:rFonts w:ascii="Times New Roman" w:hAnsi="Times New Roman" w:cs="Times New Roman"/>
          <w:sz w:val="28"/>
          <w:szCs w:val="28"/>
        </w:rPr>
        <w:t>В настоящем анализе в качестве исходной информации использованы следующие источники:</w:t>
      </w:r>
    </w:p>
    <w:p w:rsidR="00780224" w:rsidRDefault="00780224" w:rsidP="00780224">
      <w:pPr>
        <w:pStyle w:val="a3"/>
        <w:widowControl w:val="0"/>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полученные от таможенных органов;</w:t>
      </w:r>
    </w:p>
    <w:p w:rsidR="00780224" w:rsidRDefault="00780224" w:rsidP="00780224">
      <w:pPr>
        <w:pStyle w:val="a3"/>
        <w:widowControl w:val="0"/>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полученные от потребителей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w:t>
      </w:r>
    </w:p>
    <w:p w:rsidR="00780224" w:rsidRDefault="00780224" w:rsidP="00780224">
      <w:pPr>
        <w:pStyle w:val="a3"/>
        <w:widowControl w:val="0"/>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экспертные оценки </w:t>
      </w:r>
      <w:r w:rsidR="000439C0">
        <w:rPr>
          <w:rFonts w:ascii="Times New Roman" w:hAnsi="Times New Roman" w:cs="Times New Roman"/>
          <w:sz w:val="28"/>
          <w:szCs w:val="28"/>
        </w:rPr>
        <w:t>ОАО «Уральского электродного института»</w:t>
      </w:r>
      <w:r>
        <w:rPr>
          <w:rFonts w:ascii="Times New Roman" w:hAnsi="Times New Roman" w:cs="Times New Roman"/>
          <w:sz w:val="28"/>
          <w:szCs w:val="28"/>
        </w:rPr>
        <w:t xml:space="preserve"> и ФГУП «Государственного научно-исследовательского института конструкционных материалов на основе графита «</w:t>
      </w:r>
      <w:proofErr w:type="spellStart"/>
      <w:r>
        <w:rPr>
          <w:rFonts w:ascii="Times New Roman" w:hAnsi="Times New Roman" w:cs="Times New Roman"/>
          <w:sz w:val="28"/>
          <w:szCs w:val="28"/>
        </w:rPr>
        <w:t>НИИграфит</w:t>
      </w:r>
      <w:proofErr w:type="spellEnd"/>
      <w:r>
        <w:rPr>
          <w:rFonts w:ascii="Times New Roman" w:hAnsi="Times New Roman" w:cs="Times New Roman"/>
          <w:sz w:val="28"/>
          <w:szCs w:val="28"/>
        </w:rPr>
        <w:t>»;</w:t>
      </w:r>
    </w:p>
    <w:p w:rsidR="000439C0" w:rsidRDefault="000439C0" w:rsidP="00780224">
      <w:pPr>
        <w:pStyle w:val="a3"/>
        <w:widowControl w:val="0"/>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полученные от производителей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w:t>
      </w:r>
      <w:r w:rsidRPr="000439C0">
        <w:rPr>
          <w:rFonts w:ascii="Times New Roman" w:hAnsi="Times New Roman" w:cs="Times New Roman"/>
          <w:sz w:val="28"/>
          <w:szCs w:val="28"/>
        </w:rPr>
        <w:t>.</w:t>
      </w:r>
    </w:p>
    <w:p w:rsidR="000439C0" w:rsidRDefault="000439C0" w:rsidP="000439C0">
      <w:pPr>
        <w:widowControl w:val="0"/>
        <w:autoSpaceDE w:val="0"/>
        <w:spacing w:after="0" w:line="240" w:lineRule="auto"/>
        <w:jc w:val="both"/>
        <w:rPr>
          <w:rFonts w:ascii="Times New Roman" w:hAnsi="Times New Roman" w:cs="Times New Roman"/>
          <w:sz w:val="28"/>
          <w:szCs w:val="28"/>
        </w:rPr>
      </w:pPr>
    </w:p>
    <w:p w:rsidR="000439C0" w:rsidRDefault="000439C0" w:rsidP="000439C0">
      <w:pPr>
        <w:widowControl w:val="0"/>
        <w:autoSpaceDE w:val="0"/>
        <w:spacing w:after="0" w:line="240" w:lineRule="auto"/>
        <w:jc w:val="both"/>
        <w:rPr>
          <w:rFonts w:ascii="Times New Roman" w:hAnsi="Times New Roman" w:cs="Times New Roman"/>
          <w:sz w:val="28"/>
          <w:szCs w:val="28"/>
        </w:rPr>
      </w:pPr>
    </w:p>
    <w:p w:rsidR="000439C0" w:rsidRDefault="000439C0" w:rsidP="000439C0">
      <w:pPr>
        <w:widowControl w:val="0"/>
        <w:autoSpaceDE w:val="0"/>
        <w:spacing w:after="0" w:line="240" w:lineRule="auto"/>
        <w:jc w:val="both"/>
        <w:rPr>
          <w:rFonts w:ascii="Times New Roman" w:hAnsi="Times New Roman" w:cs="Times New Roman"/>
          <w:b/>
          <w:sz w:val="28"/>
          <w:szCs w:val="28"/>
        </w:rPr>
      </w:pPr>
      <w:r w:rsidRPr="000439C0">
        <w:rPr>
          <w:rFonts w:ascii="Times New Roman" w:hAnsi="Times New Roman" w:cs="Times New Roman"/>
          <w:b/>
          <w:sz w:val="28"/>
          <w:szCs w:val="28"/>
          <w:lang w:val="en-US"/>
        </w:rPr>
        <w:t>I</w:t>
      </w:r>
      <w:r w:rsidRPr="000439C0">
        <w:rPr>
          <w:rFonts w:ascii="Times New Roman" w:hAnsi="Times New Roman" w:cs="Times New Roman"/>
          <w:b/>
          <w:sz w:val="28"/>
          <w:szCs w:val="28"/>
        </w:rPr>
        <w:t>. Временной интервал исследования товарного рынка</w:t>
      </w:r>
    </w:p>
    <w:p w:rsidR="000439C0" w:rsidRDefault="000439C0" w:rsidP="000439C0">
      <w:pPr>
        <w:widowControl w:val="0"/>
        <w:autoSpaceDE w:val="0"/>
        <w:spacing w:after="0" w:line="240" w:lineRule="auto"/>
        <w:jc w:val="both"/>
        <w:rPr>
          <w:rFonts w:ascii="Times New Roman" w:hAnsi="Times New Roman" w:cs="Times New Roman"/>
          <w:b/>
          <w:sz w:val="28"/>
          <w:szCs w:val="28"/>
        </w:rPr>
      </w:pPr>
    </w:p>
    <w:p w:rsidR="000439C0" w:rsidRDefault="000439C0" w:rsidP="000439C0">
      <w:pPr>
        <w:widowControl w:val="0"/>
        <w:autoSpaceDE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Рассматриваемый рынок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является стабильным по составу производителей и потребителей данной продукции, объемам производства и реализации продукции, а также по условиям доступа на рынок и поставкам продукции в течение года.</w:t>
      </w:r>
    </w:p>
    <w:p w:rsidR="00164151" w:rsidRDefault="000439C0" w:rsidP="000439C0">
      <w:pPr>
        <w:spacing w:after="0" w:line="240" w:lineRule="auto"/>
        <w:ind w:left="-567" w:firstLine="567"/>
        <w:jc w:val="both"/>
        <w:rPr>
          <w:rFonts w:ascii="Times New Roman" w:hAnsi="Times New Roman" w:cs="Times New Roman"/>
          <w:sz w:val="28"/>
          <w:szCs w:val="28"/>
        </w:rPr>
      </w:pPr>
      <w:r w:rsidRPr="008D7010">
        <w:rPr>
          <w:rFonts w:ascii="Times New Roman" w:hAnsi="Times New Roman" w:cs="Times New Roman"/>
          <w:sz w:val="28"/>
          <w:szCs w:val="28"/>
        </w:rPr>
        <w:t>В связи с этим, с целью всестороннего и полного изучения особенностей и сложившихся характеристик рассматриваемого товарного рынка</w:t>
      </w:r>
      <w:r w:rsidR="00164151">
        <w:rPr>
          <w:rFonts w:ascii="Times New Roman" w:hAnsi="Times New Roman" w:cs="Times New Roman"/>
          <w:sz w:val="28"/>
          <w:szCs w:val="28"/>
        </w:rPr>
        <w:t xml:space="preserve"> проводится ретроспективный анализ состояния конкуренции на рассматриваемом рынке. </w:t>
      </w:r>
      <w:r w:rsidRPr="008D7010">
        <w:rPr>
          <w:rFonts w:ascii="Times New Roman" w:hAnsi="Times New Roman" w:cs="Times New Roman"/>
          <w:sz w:val="28"/>
          <w:szCs w:val="28"/>
        </w:rPr>
        <w:t xml:space="preserve"> </w:t>
      </w:r>
    </w:p>
    <w:p w:rsidR="000439C0" w:rsidRDefault="00164151" w:rsidP="000439C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0439C0" w:rsidRPr="008D7010">
        <w:rPr>
          <w:rFonts w:ascii="Times New Roman" w:hAnsi="Times New Roman" w:cs="Times New Roman"/>
          <w:sz w:val="28"/>
          <w:szCs w:val="28"/>
        </w:rPr>
        <w:t xml:space="preserve">ременным интервалом исследования рассматриваемого </w:t>
      </w:r>
      <w:r>
        <w:rPr>
          <w:rFonts w:ascii="Times New Roman" w:hAnsi="Times New Roman" w:cs="Times New Roman"/>
          <w:sz w:val="28"/>
          <w:szCs w:val="28"/>
        </w:rPr>
        <w:t xml:space="preserve">товарного </w:t>
      </w:r>
      <w:r w:rsidR="000439C0" w:rsidRPr="008D7010">
        <w:rPr>
          <w:rFonts w:ascii="Times New Roman" w:hAnsi="Times New Roman" w:cs="Times New Roman"/>
          <w:sz w:val="28"/>
          <w:szCs w:val="28"/>
        </w:rPr>
        <w:t xml:space="preserve">рынка установлен период с января 2008 г. по </w:t>
      </w:r>
      <w:r w:rsidR="000439C0">
        <w:rPr>
          <w:rFonts w:ascii="Times New Roman" w:hAnsi="Times New Roman" w:cs="Times New Roman"/>
          <w:sz w:val="28"/>
          <w:szCs w:val="28"/>
        </w:rPr>
        <w:t>март</w:t>
      </w:r>
      <w:r w:rsidR="000439C0" w:rsidRPr="008D7010">
        <w:rPr>
          <w:rFonts w:ascii="Times New Roman" w:hAnsi="Times New Roman" w:cs="Times New Roman"/>
          <w:sz w:val="28"/>
          <w:szCs w:val="28"/>
        </w:rPr>
        <w:t xml:space="preserve"> 20</w:t>
      </w:r>
      <w:r w:rsidR="000439C0">
        <w:rPr>
          <w:rFonts w:ascii="Times New Roman" w:hAnsi="Times New Roman" w:cs="Times New Roman"/>
          <w:sz w:val="28"/>
          <w:szCs w:val="28"/>
        </w:rPr>
        <w:t>10</w:t>
      </w:r>
      <w:r w:rsidR="000439C0" w:rsidRPr="008D7010">
        <w:rPr>
          <w:rFonts w:ascii="Times New Roman" w:hAnsi="Times New Roman" w:cs="Times New Roman"/>
          <w:sz w:val="28"/>
          <w:szCs w:val="28"/>
        </w:rPr>
        <w:t xml:space="preserve"> г.</w:t>
      </w:r>
    </w:p>
    <w:p w:rsidR="000439C0" w:rsidRPr="000439C0" w:rsidRDefault="000439C0" w:rsidP="000439C0">
      <w:pPr>
        <w:widowControl w:val="0"/>
        <w:autoSpaceDE w:val="0"/>
        <w:spacing w:after="0" w:line="240" w:lineRule="auto"/>
        <w:jc w:val="both"/>
        <w:rPr>
          <w:rFonts w:ascii="Times New Roman" w:hAnsi="Times New Roman" w:cs="Times New Roman"/>
          <w:b/>
          <w:sz w:val="28"/>
          <w:szCs w:val="28"/>
        </w:rPr>
      </w:pPr>
    </w:p>
    <w:p w:rsidR="000439C0" w:rsidRDefault="000439C0" w:rsidP="000439C0">
      <w:pPr>
        <w:spacing w:after="0" w:line="240" w:lineRule="auto"/>
        <w:ind w:left="-567" w:firstLine="567"/>
        <w:jc w:val="both"/>
        <w:rPr>
          <w:rFonts w:ascii="Times New Roman" w:hAnsi="Times New Roman" w:cs="Times New Roman"/>
          <w:b/>
          <w:sz w:val="28"/>
          <w:szCs w:val="28"/>
        </w:rPr>
      </w:pPr>
      <w:r w:rsidRPr="008D7010">
        <w:rPr>
          <w:rFonts w:ascii="Times New Roman" w:hAnsi="Times New Roman" w:cs="Times New Roman"/>
          <w:b/>
          <w:sz w:val="28"/>
          <w:szCs w:val="28"/>
          <w:lang w:val="en-US"/>
        </w:rPr>
        <w:t>II</w:t>
      </w:r>
      <w:r w:rsidRPr="00A50F11">
        <w:rPr>
          <w:rFonts w:ascii="Times New Roman" w:hAnsi="Times New Roman" w:cs="Times New Roman"/>
          <w:b/>
          <w:sz w:val="28"/>
          <w:szCs w:val="28"/>
        </w:rPr>
        <w:t xml:space="preserve">. </w:t>
      </w:r>
      <w:r w:rsidRPr="008D7010">
        <w:rPr>
          <w:rFonts w:ascii="Times New Roman" w:hAnsi="Times New Roman" w:cs="Times New Roman"/>
          <w:b/>
          <w:sz w:val="28"/>
          <w:szCs w:val="28"/>
        </w:rPr>
        <w:t>Продуктовые границы товарного рынка</w:t>
      </w:r>
    </w:p>
    <w:p w:rsidR="00470E40" w:rsidRDefault="00470E40" w:rsidP="00470E40">
      <w:pPr>
        <w:spacing w:after="0" w:line="240" w:lineRule="auto"/>
        <w:jc w:val="both"/>
      </w:pPr>
    </w:p>
    <w:p w:rsidR="0011134A" w:rsidRPr="0011134A" w:rsidRDefault="0011134A" w:rsidP="00470E40">
      <w:pPr>
        <w:spacing w:after="0" w:line="240" w:lineRule="auto"/>
        <w:ind w:left="-567" w:firstLine="567"/>
        <w:jc w:val="both"/>
        <w:rPr>
          <w:rFonts w:ascii="Times New Roman" w:hAnsi="Times New Roman"/>
          <w:sz w:val="28"/>
          <w:szCs w:val="28"/>
        </w:rPr>
      </w:pPr>
      <w:r w:rsidRPr="008D7010">
        <w:rPr>
          <w:rFonts w:ascii="Times New Roman" w:hAnsi="Times New Roman" w:cs="Times New Roman"/>
          <w:b/>
          <w:i/>
          <w:sz w:val="28"/>
          <w:szCs w:val="28"/>
        </w:rPr>
        <w:t>Товаром, на рассматриваемом товарном рынке</w:t>
      </w:r>
      <w:r w:rsidR="00164151">
        <w:rPr>
          <w:rFonts w:ascii="Times New Roman" w:hAnsi="Times New Roman" w:cs="Times New Roman"/>
          <w:b/>
          <w:i/>
          <w:sz w:val="28"/>
          <w:szCs w:val="28"/>
        </w:rPr>
        <w:t xml:space="preserve"> предварительно</w:t>
      </w:r>
      <w:r w:rsidRPr="008D7010">
        <w:rPr>
          <w:rFonts w:ascii="Times New Roman" w:hAnsi="Times New Roman" w:cs="Times New Roman"/>
          <w:b/>
          <w:i/>
          <w:sz w:val="28"/>
          <w:szCs w:val="28"/>
        </w:rPr>
        <w:t xml:space="preserve"> является </w:t>
      </w:r>
      <w:proofErr w:type="spellStart"/>
      <w:r>
        <w:rPr>
          <w:rFonts w:ascii="Times New Roman" w:hAnsi="Times New Roman" w:cs="Times New Roman"/>
          <w:b/>
          <w:i/>
          <w:sz w:val="28"/>
          <w:szCs w:val="28"/>
        </w:rPr>
        <w:t>графитированн</w:t>
      </w:r>
      <w:r w:rsidR="00164151">
        <w:rPr>
          <w:rFonts w:ascii="Times New Roman" w:hAnsi="Times New Roman" w:cs="Times New Roman"/>
          <w:b/>
          <w:i/>
          <w:sz w:val="28"/>
          <w:szCs w:val="28"/>
        </w:rPr>
        <w:t>ый</w:t>
      </w:r>
      <w:proofErr w:type="spellEnd"/>
      <w:r>
        <w:rPr>
          <w:rFonts w:ascii="Times New Roman" w:hAnsi="Times New Roman" w:cs="Times New Roman"/>
          <w:b/>
          <w:i/>
          <w:sz w:val="28"/>
          <w:szCs w:val="28"/>
        </w:rPr>
        <w:t xml:space="preserve"> электрод</w:t>
      </w:r>
      <w:r w:rsidRPr="0011134A">
        <w:rPr>
          <w:rFonts w:ascii="Times New Roman" w:hAnsi="Times New Roman" w:cs="Times New Roman"/>
          <w:b/>
          <w:i/>
          <w:sz w:val="28"/>
          <w:szCs w:val="28"/>
        </w:rPr>
        <w:t>.</w:t>
      </w:r>
    </w:p>
    <w:p w:rsidR="00470E40" w:rsidRDefault="00470E40" w:rsidP="00470E40">
      <w:pPr>
        <w:spacing w:after="0" w:line="240" w:lineRule="auto"/>
        <w:ind w:left="-567" w:firstLine="567"/>
        <w:jc w:val="both"/>
        <w:rPr>
          <w:rFonts w:ascii="Times New Roman" w:hAnsi="Times New Roman"/>
          <w:sz w:val="28"/>
          <w:szCs w:val="28"/>
        </w:rPr>
      </w:pPr>
      <w:proofErr w:type="gramStart"/>
      <w:r w:rsidRPr="00470E40">
        <w:rPr>
          <w:rFonts w:ascii="Times New Roman" w:hAnsi="Times New Roman"/>
          <w:sz w:val="28"/>
          <w:szCs w:val="28"/>
        </w:rPr>
        <w:t>В соответствии с Международным Стандартом Международной Электротехнической комиссии</w:t>
      </w:r>
      <w:r>
        <w:rPr>
          <w:rFonts w:ascii="Times New Roman" w:hAnsi="Times New Roman"/>
          <w:sz w:val="28"/>
          <w:szCs w:val="28"/>
        </w:rPr>
        <w:t xml:space="preserve"> </w:t>
      </w:r>
      <w:r w:rsidRPr="00470E40">
        <w:rPr>
          <w:rFonts w:ascii="Times New Roman" w:hAnsi="Times New Roman"/>
          <w:sz w:val="28"/>
          <w:szCs w:val="28"/>
        </w:rPr>
        <w:t>МЭК60239 «</w:t>
      </w:r>
      <w:proofErr w:type="spellStart"/>
      <w:r w:rsidRPr="00470E40">
        <w:rPr>
          <w:rFonts w:ascii="Times New Roman" w:hAnsi="Times New Roman"/>
          <w:sz w:val="28"/>
          <w:szCs w:val="28"/>
        </w:rPr>
        <w:t>Графитированные</w:t>
      </w:r>
      <w:proofErr w:type="spellEnd"/>
      <w:r w:rsidRPr="00470E40">
        <w:rPr>
          <w:rFonts w:ascii="Times New Roman" w:hAnsi="Times New Roman"/>
          <w:sz w:val="28"/>
          <w:szCs w:val="28"/>
        </w:rPr>
        <w:t xml:space="preserve"> электроды для </w:t>
      </w:r>
      <w:r w:rsidRPr="00470E40">
        <w:rPr>
          <w:rFonts w:ascii="Times New Roman" w:hAnsi="Times New Roman"/>
          <w:sz w:val="28"/>
          <w:szCs w:val="28"/>
        </w:rPr>
        <w:lastRenderedPageBreak/>
        <w:t xml:space="preserve">электродуговых печей - Размеры и обозначения» </w:t>
      </w:r>
      <w:r w:rsidRPr="00470E40">
        <w:rPr>
          <w:rFonts w:ascii="Times New Roman" w:hAnsi="Times New Roman"/>
          <w:sz w:val="28"/>
          <w:szCs w:val="28"/>
          <w:lang w:val="en-US"/>
        </w:rPr>
        <w:t>IEC</w:t>
      </w:r>
      <w:r w:rsidRPr="00470E40">
        <w:rPr>
          <w:rFonts w:ascii="Times New Roman" w:hAnsi="Times New Roman"/>
          <w:sz w:val="28"/>
          <w:szCs w:val="28"/>
        </w:rPr>
        <w:t xml:space="preserve"> – 60239, </w:t>
      </w:r>
      <w:r w:rsidR="005E0B08" w:rsidRPr="005E0B08">
        <w:rPr>
          <w:rFonts w:ascii="Times New Roman" w:hAnsi="Times New Roman"/>
          <w:b/>
          <w:i/>
          <w:sz w:val="28"/>
          <w:szCs w:val="28"/>
        </w:rPr>
        <w:t xml:space="preserve">электрод </w:t>
      </w:r>
      <w:proofErr w:type="spellStart"/>
      <w:r w:rsidR="005E0B08" w:rsidRPr="005E0B08">
        <w:rPr>
          <w:rFonts w:ascii="Times New Roman" w:hAnsi="Times New Roman"/>
          <w:b/>
          <w:i/>
          <w:sz w:val="28"/>
          <w:szCs w:val="28"/>
        </w:rPr>
        <w:t>графитированный</w:t>
      </w:r>
      <w:proofErr w:type="spellEnd"/>
      <w:r w:rsidRPr="00470E40">
        <w:rPr>
          <w:rFonts w:ascii="Times New Roman" w:hAnsi="Times New Roman"/>
          <w:sz w:val="28"/>
          <w:szCs w:val="28"/>
        </w:rPr>
        <w:t xml:space="preserve"> определен как электрод для дуговых печей, изготовленный из графита, обточенный цилиндрически, и механически обработанный в области резьбы со стороны каждого вывода электрода таким образом, чтобы допустить сборку в виде колонки с использованием ниппеля электрода.</w:t>
      </w:r>
      <w:proofErr w:type="gramEnd"/>
    </w:p>
    <w:p w:rsidR="00A05000" w:rsidRDefault="00A05000" w:rsidP="00470E40">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Потребителями </w:t>
      </w:r>
      <w:proofErr w:type="spellStart"/>
      <w:r>
        <w:rPr>
          <w:rFonts w:ascii="Times New Roman" w:hAnsi="Times New Roman"/>
          <w:sz w:val="28"/>
          <w:szCs w:val="28"/>
        </w:rPr>
        <w:t>графитированных</w:t>
      </w:r>
      <w:proofErr w:type="spellEnd"/>
      <w:r>
        <w:rPr>
          <w:rFonts w:ascii="Times New Roman" w:hAnsi="Times New Roman"/>
          <w:sz w:val="28"/>
          <w:szCs w:val="28"/>
        </w:rPr>
        <w:t xml:space="preserve"> электродов являются металлургические предприятия, обладающие электродуговыми печами.</w:t>
      </w:r>
    </w:p>
    <w:p w:rsidR="00EF4D0E" w:rsidRPr="00EF4D0E" w:rsidRDefault="00EF4D0E" w:rsidP="00EF4D0E">
      <w:pPr>
        <w:spacing w:after="0" w:line="240" w:lineRule="auto"/>
        <w:ind w:left="-567" w:firstLine="539"/>
        <w:jc w:val="both"/>
        <w:rPr>
          <w:rFonts w:ascii="Times New Roman" w:hAnsi="Times New Roman"/>
          <w:sz w:val="28"/>
          <w:szCs w:val="28"/>
        </w:rPr>
      </w:pPr>
      <w:proofErr w:type="spellStart"/>
      <w:r w:rsidRPr="00EF4D0E">
        <w:rPr>
          <w:rFonts w:ascii="Times New Roman" w:hAnsi="Times New Roman"/>
          <w:sz w:val="28"/>
          <w:szCs w:val="28"/>
        </w:rPr>
        <w:t>Графитированные</w:t>
      </w:r>
      <w:proofErr w:type="spellEnd"/>
      <w:r w:rsidRPr="00EF4D0E">
        <w:rPr>
          <w:rFonts w:ascii="Times New Roman" w:hAnsi="Times New Roman"/>
          <w:sz w:val="28"/>
          <w:szCs w:val="28"/>
        </w:rPr>
        <w:t xml:space="preserve"> электроды поставляются </w:t>
      </w:r>
      <w:r w:rsidR="00164151">
        <w:rPr>
          <w:rFonts w:ascii="Times New Roman" w:hAnsi="Times New Roman"/>
          <w:sz w:val="28"/>
          <w:szCs w:val="28"/>
        </w:rPr>
        <w:t>на территорию Российской Федерации</w:t>
      </w:r>
      <w:r w:rsidRPr="00EF4D0E">
        <w:rPr>
          <w:rFonts w:ascii="Times New Roman" w:hAnsi="Times New Roman"/>
          <w:sz w:val="28"/>
          <w:szCs w:val="28"/>
        </w:rPr>
        <w:t xml:space="preserve">, а с 01.01.2010 г. – на территорию Таможенного союза по одному из </w:t>
      </w:r>
      <w:r w:rsidR="00164151">
        <w:rPr>
          <w:rFonts w:ascii="Times New Roman" w:hAnsi="Times New Roman"/>
          <w:sz w:val="28"/>
          <w:szCs w:val="28"/>
        </w:rPr>
        <w:t>следующих</w:t>
      </w:r>
      <w:r w:rsidR="00164151" w:rsidRPr="00EF4D0E">
        <w:rPr>
          <w:rFonts w:ascii="Times New Roman" w:hAnsi="Times New Roman"/>
          <w:sz w:val="28"/>
          <w:szCs w:val="28"/>
        </w:rPr>
        <w:t xml:space="preserve"> </w:t>
      </w:r>
      <w:r w:rsidRPr="00EF4D0E">
        <w:rPr>
          <w:rFonts w:ascii="Times New Roman" w:hAnsi="Times New Roman"/>
          <w:sz w:val="28"/>
          <w:szCs w:val="28"/>
        </w:rPr>
        <w:t>кодов ТН ВЭД:</w:t>
      </w:r>
    </w:p>
    <w:p w:rsidR="00EF4D0E" w:rsidRPr="00EF4D0E" w:rsidRDefault="00164151" w:rsidP="00EF4D0E">
      <w:pPr>
        <w:spacing w:after="0" w:line="240" w:lineRule="auto"/>
        <w:ind w:left="-567" w:firstLine="539"/>
        <w:jc w:val="both"/>
        <w:rPr>
          <w:rFonts w:ascii="Times New Roman" w:hAnsi="Times New Roman"/>
          <w:sz w:val="28"/>
          <w:szCs w:val="28"/>
        </w:rPr>
      </w:pPr>
      <w:r>
        <w:rPr>
          <w:rFonts w:ascii="Times New Roman" w:hAnsi="Times New Roman"/>
          <w:sz w:val="28"/>
          <w:szCs w:val="28"/>
        </w:rPr>
        <w:t>1. Код ТН ВЭД 8545 11 002 0 -</w:t>
      </w:r>
      <w:r w:rsidR="00EF4D0E" w:rsidRPr="00EF4D0E">
        <w:rPr>
          <w:rFonts w:ascii="Times New Roman" w:hAnsi="Times New Roman"/>
          <w:sz w:val="28"/>
          <w:szCs w:val="28"/>
        </w:rPr>
        <w:t xml:space="preserve"> электроды </w:t>
      </w:r>
      <w:proofErr w:type="spellStart"/>
      <w:r w:rsidR="00EF4D0E" w:rsidRPr="00EF4D0E">
        <w:rPr>
          <w:rFonts w:ascii="Times New Roman" w:hAnsi="Times New Roman"/>
          <w:sz w:val="28"/>
          <w:szCs w:val="28"/>
        </w:rPr>
        <w:t>графитированные</w:t>
      </w:r>
      <w:proofErr w:type="spellEnd"/>
      <w:r w:rsidR="00EF4D0E" w:rsidRPr="00EF4D0E">
        <w:rPr>
          <w:rFonts w:ascii="Times New Roman" w:hAnsi="Times New Roman"/>
          <w:sz w:val="28"/>
          <w:szCs w:val="28"/>
        </w:rPr>
        <w:t xml:space="preserve"> круглого сечения диаметром более </w:t>
      </w:r>
      <w:smartTag w:uri="urn:schemas-microsoft-com:office:smarttags" w:element="metricconverter">
        <w:smartTagPr>
          <w:attr w:name="ProductID" w:val="520 мм"/>
        </w:smartTagPr>
        <w:r w:rsidR="00EF4D0E" w:rsidRPr="00EF4D0E">
          <w:rPr>
            <w:rFonts w:ascii="Times New Roman" w:hAnsi="Times New Roman"/>
            <w:sz w:val="28"/>
            <w:szCs w:val="28"/>
          </w:rPr>
          <w:t>520 мм</w:t>
        </w:r>
      </w:smartTag>
      <w:r w:rsidR="00EF4D0E" w:rsidRPr="00EF4D0E">
        <w:rPr>
          <w:rFonts w:ascii="Times New Roman" w:hAnsi="Times New Roman"/>
          <w:sz w:val="28"/>
          <w:szCs w:val="28"/>
        </w:rPr>
        <w:t xml:space="preserve">, но не более </w:t>
      </w:r>
      <w:smartTag w:uri="urn:schemas-microsoft-com:office:smarttags" w:element="metricconverter">
        <w:smartTagPr>
          <w:attr w:name="ProductID" w:val="650 мм"/>
        </w:smartTagPr>
        <w:r w:rsidR="00EF4D0E" w:rsidRPr="00EF4D0E">
          <w:rPr>
            <w:rFonts w:ascii="Times New Roman" w:hAnsi="Times New Roman"/>
            <w:sz w:val="28"/>
            <w:szCs w:val="28"/>
          </w:rPr>
          <w:t>650 мм</w:t>
        </w:r>
      </w:smartTag>
      <w:r w:rsidR="00EF4D0E" w:rsidRPr="00EF4D0E">
        <w:rPr>
          <w:rFonts w:ascii="Times New Roman" w:hAnsi="Times New Roman"/>
          <w:sz w:val="28"/>
          <w:szCs w:val="28"/>
        </w:rPr>
        <w:t>, или иного поперечного сечения площадью более 2700 кв.см., но не более 3300</w:t>
      </w:r>
      <w:r w:rsidR="00D963C9">
        <w:rPr>
          <w:rFonts w:ascii="Times New Roman" w:hAnsi="Times New Roman"/>
          <w:sz w:val="28"/>
          <w:szCs w:val="28"/>
        </w:rPr>
        <w:t xml:space="preserve"> кв.см. </w:t>
      </w:r>
      <w:r>
        <w:rPr>
          <w:rFonts w:ascii="Times New Roman" w:hAnsi="Times New Roman"/>
          <w:sz w:val="28"/>
          <w:szCs w:val="28"/>
        </w:rPr>
        <w:t>Данный товар</w:t>
      </w:r>
      <w:r w:rsidR="00EF4D0E" w:rsidRPr="00EF4D0E">
        <w:rPr>
          <w:rFonts w:ascii="Times New Roman" w:hAnsi="Times New Roman"/>
          <w:sz w:val="28"/>
          <w:szCs w:val="28"/>
        </w:rPr>
        <w:t xml:space="preserve"> облага</w:t>
      </w:r>
      <w:r>
        <w:rPr>
          <w:rFonts w:ascii="Times New Roman" w:hAnsi="Times New Roman"/>
          <w:sz w:val="28"/>
          <w:szCs w:val="28"/>
        </w:rPr>
        <w:t>е</w:t>
      </w:r>
      <w:r w:rsidR="00EF4D0E" w:rsidRPr="00EF4D0E">
        <w:rPr>
          <w:rFonts w:ascii="Times New Roman" w:hAnsi="Times New Roman"/>
          <w:sz w:val="28"/>
          <w:szCs w:val="28"/>
        </w:rPr>
        <w:t>тся</w:t>
      </w:r>
      <w:r>
        <w:rPr>
          <w:rFonts w:ascii="Times New Roman" w:hAnsi="Times New Roman"/>
          <w:sz w:val="28"/>
          <w:szCs w:val="28"/>
        </w:rPr>
        <w:t xml:space="preserve"> ввозной таможенной пошлиной, равной</w:t>
      </w:r>
      <w:r w:rsidR="00EF4D0E" w:rsidRPr="00EF4D0E">
        <w:rPr>
          <w:rFonts w:ascii="Times New Roman" w:hAnsi="Times New Roman"/>
          <w:sz w:val="28"/>
          <w:szCs w:val="28"/>
        </w:rPr>
        <w:t xml:space="preserve"> 5</w:t>
      </w:r>
      <w:r>
        <w:rPr>
          <w:rFonts w:ascii="Times New Roman" w:hAnsi="Times New Roman"/>
          <w:sz w:val="28"/>
          <w:szCs w:val="28"/>
        </w:rPr>
        <w:t>%.</w:t>
      </w:r>
      <w:r w:rsidR="00EF4D0E" w:rsidRPr="00EF4D0E">
        <w:rPr>
          <w:rFonts w:ascii="Times New Roman" w:hAnsi="Times New Roman"/>
          <w:sz w:val="28"/>
          <w:szCs w:val="28"/>
        </w:rPr>
        <w:t xml:space="preserve"> </w:t>
      </w:r>
    </w:p>
    <w:p w:rsidR="00EF4D0E" w:rsidRPr="00EF4D0E" w:rsidRDefault="00164151" w:rsidP="00EF4D0E">
      <w:pPr>
        <w:spacing w:after="0" w:line="240" w:lineRule="auto"/>
        <w:ind w:left="-567" w:firstLine="539"/>
        <w:jc w:val="both"/>
        <w:rPr>
          <w:rFonts w:ascii="Times New Roman" w:hAnsi="Times New Roman"/>
          <w:sz w:val="28"/>
          <w:szCs w:val="28"/>
        </w:rPr>
      </w:pPr>
      <w:r>
        <w:rPr>
          <w:rFonts w:ascii="Times New Roman" w:hAnsi="Times New Roman"/>
          <w:sz w:val="28"/>
          <w:szCs w:val="28"/>
        </w:rPr>
        <w:t>2.</w:t>
      </w:r>
      <w:r w:rsidR="00EF4D0E" w:rsidRPr="00EF4D0E">
        <w:rPr>
          <w:rFonts w:ascii="Times New Roman" w:hAnsi="Times New Roman"/>
          <w:sz w:val="28"/>
          <w:szCs w:val="28"/>
        </w:rPr>
        <w:t xml:space="preserve"> </w:t>
      </w:r>
      <w:r w:rsidR="00434930">
        <w:rPr>
          <w:rFonts w:ascii="Times New Roman" w:hAnsi="Times New Roman"/>
          <w:sz w:val="28"/>
          <w:szCs w:val="28"/>
        </w:rPr>
        <w:t>К</w:t>
      </w:r>
      <w:r w:rsidRPr="00EF4D0E">
        <w:rPr>
          <w:rFonts w:ascii="Times New Roman" w:hAnsi="Times New Roman"/>
          <w:sz w:val="28"/>
          <w:szCs w:val="28"/>
        </w:rPr>
        <w:t>од ТН ВЭД</w:t>
      </w:r>
      <w:r>
        <w:rPr>
          <w:rFonts w:ascii="Times New Roman" w:hAnsi="Times New Roman"/>
          <w:sz w:val="28"/>
          <w:szCs w:val="28"/>
        </w:rPr>
        <w:t xml:space="preserve"> </w:t>
      </w:r>
      <w:r w:rsidRPr="00EF4D0E">
        <w:rPr>
          <w:rFonts w:ascii="Times New Roman" w:hAnsi="Times New Roman"/>
          <w:sz w:val="28"/>
          <w:szCs w:val="28"/>
        </w:rPr>
        <w:t>8545 11 009 0</w:t>
      </w:r>
      <w:r>
        <w:rPr>
          <w:rFonts w:ascii="Times New Roman" w:hAnsi="Times New Roman"/>
          <w:sz w:val="28"/>
          <w:szCs w:val="28"/>
        </w:rPr>
        <w:t xml:space="preserve"> - </w:t>
      </w:r>
      <w:r w:rsidR="00EF4D0E" w:rsidRPr="00EF4D0E">
        <w:rPr>
          <w:rFonts w:ascii="Times New Roman" w:hAnsi="Times New Roman"/>
          <w:sz w:val="28"/>
          <w:szCs w:val="28"/>
        </w:rPr>
        <w:t>прочие электроды (</w:t>
      </w:r>
      <w:proofErr w:type="spellStart"/>
      <w:r w:rsidR="00EF4D0E" w:rsidRPr="00EF4D0E">
        <w:rPr>
          <w:rFonts w:ascii="Times New Roman" w:hAnsi="Times New Roman"/>
          <w:sz w:val="28"/>
          <w:szCs w:val="28"/>
        </w:rPr>
        <w:t>графитированные</w:t>
      </w:r>
      <w:proofErr w:type="spellEnd"/>
      <w:r w:rsidR="00EF4D0E" w:rsidRPr="00EF4D0E">
        <w:rPr>
          <w:rFonts w:ascii="Times New Roman" w:hAnsi="Times New Roman"/>
          <w:sz w:val="28"/>
          <w:szCs w:val="28"/>
        </w:rPr>
        <w:t xml:space="preserve"> электроды диаметром </w:t>
      </w:r>
      <w:smartTag w:uri="urn:schemas-microsoft-com:office:smarttags" w:element="metricconverter">
        <w:smartTagPr>
          <w:attr w:name="ProductID" w:val="520 мм"/>
        </w:smartTagPr>
        <w:r w:rsidR="00EF4D0E" w:rsidRPr="00EF4D0E">
          <w:rPr>
            <w:rFonts w:ascii="Times New Roman" w:hAnsi="Times New Roman"/>
            <w:sz w:val="28"/>
            <w:szCs w:val="28"/>
          </w:rPr>
          <w:t>520 мм</w:t>
        </w:r>
      </w:smartTag>
      <w:proofErr w:type="gramStart"/>
      <w:r w:rsidR="00EF4D0E" w:rsidRPr="00EF4D0E">
        <w:rPr>
          <w:rFonts w:ascii="Times New Roman" w:hAnsi="Times New Roman"/>
          <w:sz w:val="28"/>
          <w:szCs w:val="28"/>
        </w:rPr>
        <w:t>.</w:t>
      </w:r>
      <w:proofErr w:type="gramEnd"/>
      <w:r w:rsidR="00EF4D0E" w:rsidRPr="00EF4D0E">
        <w:rPr>
          <w:rFonts w:ascii="Times New Roman" w:hAnsi="Times New Roman"/>
          <w:sz w:val="28"/>
          <w:szCs w:val="28"/>
        </w:rPr>
        <w:t xml:space="preserve"> </w:t>
      </w:r>
      <w:proofErr w:type="gramStart"/>
      <w:r w:rsidR="00EF4D0E" w:rsidRPr="00EF4D0E">
        <w:rPr>
          <w:rFonts w:ascii="Times New Roman" w:hAnsi="Times New Roman"/>
          <w:sz w:val="28"/>
          <w:szCs w:val="28"/>
        </w:rPr>
        <w:t>и</w:t>
      </w:r>
      <w:proofErr w:type="gramEnd"/>
      <w:r w:rsidR="00EF4D0E" w:rsidRPr="00EF4D0E">
        <w:rPr>
          <w:rFonts w:ascii="Times New Roman" w:hAnsi="Times New Roman"/>
          <w:sz w:val="28"/>
          <w:szCs w:val="28"/>
        </w:rPr>
        <w:t xml:space="preserve"> менее, а также электроды диаметром более </w:t>
      </w:r>
      <w:smartTag w:uri="urn:schemas-microsoft-com:office:smarttags" w:element="metricconverter">
        <w:smartTagPr>
          <w:attr w:name="ProductID" w:val="650 мм"/>
        </w:smartTagPr>
        <w:r w:rsidR="00EF4D0E" w:rsidRPr="00EF4D0E">
          <w:rPr>
            <w:rFonts w:ascii="Times New Roman" w:hAnsi="Times New Roman"/>
            <w:sz w:val="28"/>
            <w:szCs w:val="28"/>
          </w:rPr>
          <w:t>650 мм</w:t>
        </w:r>
      </w:smartTag>
      <w:r w:rsidR="00EF4D0E" w:rsidRPr="00EF4D0E">
        <w:rPr>
          <w:rFonts w:ascii="Times New Roman" w:hAnsi="Times New Roman"/>
          <w:sz w:val="28"/>
          <w:szCs w:val="28"/>
        </w:rPr>
        <w:t>.)</w:t>
      </w:r>
      <w:r>
        <w:rPr>
          <w:rFonts w:ascii="Times New Roman" w:hAnsi="Times New Roman"/>
          <w:sz w:val="28"/>
          <w:szCs w:val="28"/>
        </w:rPr>
        <w:t xml:space="preserve">. Данный товар облагается ввозной таможенной пошлиной, равной 15%. </w:t>
      </w:r>
      <w:r w:rsidR="00EF4D0E" w:rsidRPr="00EF4D0E">
        <w:rPr>
          <w:rFonts w:ascii="Times New Roman" w:hAnsi="Times New Roman"/>
          <w:sz w:val="28"/>
          <w:szCs w:val="28"/>
        </w:rPr>
        <w:t xml:space="preserve"> </w:t>
      </w:r>
    </w:p>
    <w:p w:rsidR="00315F31" w:rsidRPr="00315F31" w:rsidRDefault="00315F31" w:rsidP="00315F31">
      <w:pPr>
        <w:autoSpaceDE w:val="0"/>
        <w:autoSpaceDN w:val="0"/>
        <w:adjustRightInd w:val="0"/>
        <w:spacing w:after="0" w:line="240" w:lineRule="auto"/>
        <w:ind w:left="-567" w:firstLine="567"/>
        <w:jc w:val="both"/>
        <w:rPr>
          <w:rFonts w:ascii="Times New Roman" w:hAnsi="Times New Roman"/>
          <w:sz w:val="28"/>
          <w:szCs w:val="28"/>
        </w:rPr>
      </w:pPr>
      <w:proofErr w:type="spellStart"/>
      <w:r w:rsidRPr="00315F31">
        <w:rPr>
          <w:rFonts w:ascii="Times New Roman" w:hAnsi="Times New Roman"/>
          <w:sz w:val="28"/>
          <w:szCs w:val="28"/>
        </w:rPr>
        <w:t>Графитированные</w:t>
      </w:r>
      <w:proofErr w:type="spellEnd"/>
      <w:r w:rsidRPr="00315F31">
        <w:rPr>
          <w:rFonts w:ascii="Times New Roman" w:hAnsi="Times New Roman"/>
          <w:sz w:val="28"/>
          <w:szCs w:val="28"/>
        </w:rPr>
        <w:t xml:space="preserve"> электроды применяются:</w:t>
      </w:r>
    </w:p>
    <w:p w:rsidR="00315F31" w:rsidRPr="00315F31" w:rsidRDefault="00315F31" w:rsidP="00315F31">
      <w:pPr>
        <w:autoSpaceDE w:val="0"/>
        <w:autoSpaceDN w:val="0"/>
        <w:adjustRightInd w:val="0"/>
        <w:spacing w:after="0" w:line="240" w:lineRule="auto"/>
        <w:ind w:left="-567" w:firstLine="567"/>
        <w:jc w:val="both"/>
        <w:rPr>
          <w:rFonts w:ascii="Times New Roman" w:hAnsi="Times New Roman"/>
          <w:sz w:val="28"/>
          <w:szCs w:val="28"/>
        </w:rPr>
      </w:pPr>
      <w:r w:rsidRPr="00315F31">
        <w:rPr>
          <w:rFonts w:ascii="Times New Roman" w:hAnsi="Times New Roman"/>
          <w:sz w:val="28"/>
          <w:szCs w:val="28"/>
        </w:rPr>
        <w:t xml:space="preserve">- в электродуговых печах переменного и постоянного тока различной мощности </w:t>
      </w:r>
      <w:r w:rsidR="00164151">
        <w:rPr>
          <w:rFonts w:ascii="Times New Roman" w:hAnsi="Times New Roman"/>
          <w:sz w:val="28"/>
          <w:szCs w:val="28"/>
        </w:rPr>
        <w:t xml:space="preserve"> - </w:t>
      </w:r>
      <w:r w:rsidRPr="00315F31">
        <w:rPr>
          <w:rFonts w:ascii="Times New Roman" w:hAnsi="Times New Roman"/>
          <w:sz w:val="28"/>
          <w:szCs w:val="28"/>
        </w:rPr>
        <w:t>для производства электростали,</w:t>
      </w:r>
    </w:p>
    <w:p w:rsidR="00315F31" w:rsidRDefault="00315F31" w:rsidP="00315F31">
      <w:pPr>
        <w:spacing w:after="0" w:line="240" w:lineRule="auto"/>
        <w:ind w:left="-567" w:firstLine="567"/>
        <w:jc w:val="both"/>
        <w:rPr>
          <w:rFonts w:ascii="Times New Roman" w:hAnsi="Times New Roman"/>
          <w:sz w:val="28"/>
          <w:szCs w:val="28"/>
        </w:rPr>
      </w:pPr>
      <w:proofErr w:type="gramStart"/>
      <w:r w:rsidRPr="00315F31">
        <w:rPr>
          <w:rFonts w:ascii="Times New Roman" w:hAnsi="Times New Roman"/>
          <w:sz w:val="28"/>
          <w:szCs w:val="28"/>
        </w:rPr>
        <w:t xml:space="preserve">- в рафинировочных ферросплавных и </w:t>
      </w:r>
      <w:proofErr w:type="spellStart"/>
      <w:r w:rsidRPr="00315F31">
        <w:rPr>
          <w:rFonts w:ascii="Times New Roman" w:hAnsi="Times New Roman"/>
          <w:sz w:val="28"/>
          <w:szCs w:val="28"/>
        </w:rPr>
        <w:t>руднотермических</w:t>
      </w:r>
      <w:proofErr w:type="spellEnd"/>
      <w:r w:rsidRPr="00315F31">
        <w:rPr>
          <w:rFonts w:ascii="Times New Roman" w:hAnsi="Times New Roman"/>
          <w:sz w:val="28"/>
          <w:szCs w:val="28"/>
        </w:rPr>
        <w:t xml:space="preserve"> печах</w:t>
      </w:r>
      <w:r w:rsidR="00164151">
        <w:rPr>
          <w:rFonts w:ascii="Times New Roman" w:hAnsi="Times New Roman"/>
          <w:sz w:val="28"/>
          <w:szCs w:val="28"/>
        </w:rPr>
        <w:t xml:space="preserve"> -</w:t>
      </w:r>
      <w:r w:rsidRPr="00315F31">
        <w:rPr>
          <w:rFonts w:ascii="Times New Roman" w:hAnsi="Times New Roman"/>
          <w:sz w:val="28"/>
          <w:szCs w:val="28"/>
        </w:rPr>
        <w:t xml:space="preserve"> для выплавки ферросплавов, чугуна, медных и </w:t>
      </w:r>
      <w:proofErr w:type="spellStart"/>
      <w:r w:rsidRPr="00315F31">
        <w:rPr>
          <w:rFonts w:ascii="Times New Roman" w:hAnsi="Times New Roman"/>
          <w:sz w:val="28"/>
          <w:szCs w:val="28"/>
        </w:rPr>
        <w:t>никилевых</w:t>
      </w:r>
      <w:proofErr w:type="spellEnd"/>
      <w:r w:rsidRPr="00315F31">
        <w:rPr>
          <w:rFonts w:ascii="Times New Roman" w:hAnsi="Times New Roman"/>
          <w:sz w:val="28"/>
          <w:szCs w:val="28"/>
        </w:rPr>
        <w:t xml:space="preserve"> штейнов, плавленых огнеупоров, синтетических шлаков, фосфора, карбида кальция, кремния и.т.д.</w:t>
      </w:r>
      <w:proofErr w:type="gramEnd"/>
    </w:p>
    <w:p w:rsidR="00164151" w:rsidRDefault="00D601E4" w:rsidP="00D601E4">
      <w:pPr>
        <w:spacing w:after="0" w:line="240" w:lineRule="auto"/>
        <w:ind w:left="-567" w:firstLine="539"/>
        <w:jc w:val="both"/>
        <w:rPr>
          <w:rFonts w:ascii="Times New Roman" w:hAnsi="Times New Roman" w:cs="Times New Roman"/>
          <w:sz w:val="28"/>
          <w:szCs w:val="28"/>
        </w:rPr>
      </w:pPr>
      <w:proofErr w:type="spellStart"/>
      <w:r w:rsidRPr="00D601E4">
        <w:rPr>
          <w:rFonts w:ascii="Times New Roman" w:hAnsi="Times New Roman" w:cs="Times New Roman"/>
          <w:sz w:val="28"/>
          <w:szCs w:val="28"/>
        </w:rPr>
        <w:t>Графитированные</w:t>
      </w:r>
      <w:proofErr w:type="spellEnd"/>
      <w:r w:rsidRPr="00D601E4">
        <w:rPr>
          <w:rFonts w:ascii="Times New Roman" w:hAnsi="Times New Roman" w:cs="Times New Roman"/>
          <w:sz w:val="28"/>
          <w:szCs w:val="28"/>
        </w:rPr>
        <w:t xml:space="preserve"> электроды классифицируются по диаметру, длине, уровню физико-механических показателей и марке. </w:t>
      </w:r>
    </w:p>
    <w:p w:rsidR="00D601E4" w:rsidRPr="00D601E4" w:rsidRDefault="00D601E4" w:rsidP="00D601E4">
      <w:pPr>
        <w:spacing w:after="0" w:line="240" w:lineRule="auto"/>
        <w:ind w:left="-567" w:firstLine="539"/>
        <w:jc w:val="both"/>
        <w:rPr>
          <w:rFonts w:ascii="Times New Roman" w:hAnsi="Times New Roman" w:cs="Times New Roman"/>
          <w:sz w:val="28"/>
          <w:szCs w:val="28"/>
        </w:rPr>
      </w:pPr>
      <w:r w:rsidRPr="00D601E4">
        <w:rPr>
          <w:rFonts w:ascii="Times New Roman" w:hAnsi="Times New Roman" w:cs="Times New Roman"/>
          <w:sz w:val="28"/>
          <w:szCs w:val="28"/>
        </w:rPr>
        <w:t xml:space="preserve">В мире отсутствует единая классификация (деление) </w:t>
      </w:r>
      <w:proofErr w:type="spellStart"/>
      <w:r w:rsidRPr="00D601E4">
        <w:rPr>
          <w:rFonts w:ascii="Times New Roman" w:hAnsi="Times New Roman" w:cs="Times New Roman"/>
          <w:sz w:val="28"/>
          <w:szCs w:val="28"/>
        </w:rPr>
        <w:t>графитированных</w:t>
      </w:r>
      <w:proofErr w:type="spellEnd"/>
      <w:r w:rsidRPr="00D601E4">
        <w:rPr>
          <w:rFonts w:ascii="Times New Roman" w:hAnsi="Times New Roman" w:cs="Times New Roman"/>
          <w:sz w:val="28"/>
          <w:szCs w:val="28"/>
        </w:rPr>
        <w:t xml:space="preserve"> электродов на марки. Тем не менее, существует единая международная</w:t>
      </w:r>
      <w:r w:rsidRPr="002D51F6">
        <w:rPr>
          <w:rFonts w:ascii="Times New Roman" w:hAnsi="Times New Roman" w:cs="Times New Roman"/>
          <w:sz w:val="28"/>
          <w:szCs w:val="28"/>
        </w:rPr>
        <w:t xml:space="preserve"> условная</w:t>
      </w:r>
      <w:r w:rsidRPr="00D601E4">
        <w:rPr>
          <w:rFonts w:ascii="Times New Roman" w:hAnsi="Times New Roman" w:cs="Times New Roman"/>
          <w:sz w:val="28"/>
          <w:szCs w:val="28"/>
        </w:rPr>
        <w:t xml:space="preserve"> классификация электродов на виды в зависимости от мощности дуговых печей, для которых электроды предназначены: </w:t>
      </w:r>
    </w:p>
    <w:p w:rsidR="00D601E4" w:rsidRPr="00D601E4" w:rsidRDefault="00D601E4" w:rsidP="00D601E4">
      <w:pPr>
        <w:autoSpaceDE w:val="0"/>
        <w:autoSpaceDN w:val="0"/>
        <w:adjustRightInd w:val="0"/>
        <w:spacing w:after="0" w:line="240" w:lineRule="auto"/>
        <w:ind w:left="-567" w:firstLine="539"/>
        <w:jc w:val="both"/>
        <w:rPr>
          <w:rFonts w:ascii="Times New Roman" w:hAnsi="Times New Roman" w:cs="Times New Roman"/>
          <w:sz w:val="28"/>
          <w:szCs w:val="28"/>
        </w:rPr>
      </w:pPr>
      <w:r w:rsidRPr="00D601E4">
        <w:rPr>
          <w:rFonts w:ascii="Times New Roman" w:hAnsi="Times New Roman" w:cs="Times New Roman"/>
          <w:sz w:val="28"/>
          <w:szCs w:val="28"/>
        </w:rPr>
        <w:t xml:space="preserve">Электродуговые сталеплавильные печи (ДСП=EAF) делятся </w:t>
      </w:r>
      <w:r w:rsidRPr="00D601E4">
        <w:rPr>
          <w:rFonts w:ascii="Times New Roman" w:hAnsi="Times New Roman" w:cs="Times New Roman"/>
          <w:bCs/>
          <w:sz w:val="28"/>
          <w:szCs w:val="28"/>
        </w:rPr>
        <w:t>условно</w:t>
      </w:r>
      <w:r w:rsidRPr="00D601E4">
        <w:rPr>
          <w:rFonts w:ascii="Times New Roman" w:hAnsi="Times New Roman" w:cs="Times New Roman"/>
          <w:b/>
          <w:bCs/>
          <w:sz w:val="28"/>
          <w:szCs w:val="28"/>
        </w:rPr>
        <w:t xml:space="preserve"> </w:t>
      </w:r>
      <w:r w:rsidRPr="00D601E4">
        <w:rPr>
          <w:rFonts w:ascii="Times New Roman" w:hAnsi="Times New Roman" w:cs="Times New Roman"/>
          <w:sz w:val="28"/>
          <w:szCs w:val="28"/>
        </w:rPr>
        <w:t>на</w:t>
      </w:r>
      <w:r w:rsidR="00164151">
        <w:rPr>
          <w:rFonts w:ascii="Times New Roman" w:hAnsi="Times New Roman" w:cs="Times New Roman"/>
          <w:sz w:val="28"/>
          <w:szCs w:val="28"/>
        </w:rPr>
        <w:t xml:space="preserve"> следующие виды.</w:t>
      </w:r>
    </w:p>
    <w:p w:rsidR="00D601E4" w:rsidRPr="00D601E4" w:rsidRDefault="00164151" w:rsidP="00D601E4">
      <w:pPr>
        <w:numPr>
          <w:ilvl w:val="0"/>
          <w:numId w:val="2"/>
        </w:numPr>
        <w:tabs>
          <w:tab w:val="clear" w:pos="1080"/>
          <w:tab w:val="num" w:pos="900"/>
        </w:tabs>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bCs/>
          <w:sz w:val="28"/>
          <w:szCs w:val="28"/>
        </w:rPr>
        <w:t>С</w:t>
      </w:r>
      <w:r w:rsidR="00D601E4" w:rsidRPr="002D51F6">
        <w:rPr>
          <w:rFonts w:ascii="Times New Roman" w:hAnsi="Times New Roman" w:cs="Times New Roman"/>
          <w:bCs/>
          <w:sz w:val="28"/>
          <w:szCs w:val="28"/>
        </w:rPr>
        <w:t>верхмощные</w:t>
      </w:r>
      <w:r w:rsidR="00D601E4" w:rsidRPr="002D51F6">
        <w:rPr>
          <w:rFonts w:ascii="Times New Roman" w:hAnsi="Times New Roman" w:cs="Times New Roman"/>
          <w:sz w:val="28"/>
          <w:szCs w:val="28"/>
        </w:rPr>
        <w:t xml:space="preserve"> (</w:t>
      </w:r>
      <w:proofErr w:type="spellStart"/>
      <w:r w:rsidR="00D601E4" w:rsidRPr="002D51F6">
        <w:rPr>
          <w:rFonts w:ascii="Times New Roman" w:hAnsi="Times New Roman" w:cs="Times New Roman"/>
          <w:sz w:val="28"/>
          <w:szCs w:val="28"/>
        </w:rPr>
        <w:t>Ultra</w:t>
      </w:r>
      <w:proofErr w:type="spellEnd"/>
      <w:r w:rsidR="00D601E4" w:rsidRPr="002D51F6">
        <w:rPr>
          <w:rFonts w:ascii="Times New Roman" w:hAnsi="Times New Roman" w:cs="Times New Roman"/>
          <w:sz w:val="28"/>
          <w:szCs w:val="28"/>
        </w:rPr>
        <w:t xml:space="preserve"> </w:t>
      </w:r>
      <w:proofErr w:type="spellStart"/>
      <w:r w:rsidR="00D601E4" w:rsidRPr="002D51F6">
        <w:rPr>
          <w:rFonts w:ascii="Times New Roman" w:hAnsi="Times New Roman" w:cs="Times New Roman"/>
          <w:sz w:val="28"/>
          <w:szCs w:val="28"/>
        </w:rPr>
        <w:t>High</w:t>
      </w:r>
      <w:proofErr w:type="spellEnd"/>
      <w:r w:rsidR="00D601E4" w:rsidRPr="002D51F6">
        <w:rPr>
          <w:rFonts w:ascii="Times New Roman" w:hAnsi="Times New Roman" w:cs="Times New Roman"/>
          <w:sz w:val="28"/>
          <w:szCs w:val="28"/>
        </w:rPr>
        <w:t xml:space="preserve"> </w:t>
      </w:r>
      <w:proofErr w:type="spellStart"/>
      <w:r w:rsidR="00D601E4" w:rsidRPr="002D51F6">
        <w:rPr>
          <w:rFonts w:ascii="Times New Roman" w:hAnsi="Times New Roman" w:cs="Times New Roman"/>
          <w:sz w:val="28"/>
          <w:szCs w:val="28"/>
        </w:rPr>
        <w:t>Po</w:t>
      </w:r>
      <w:proofErr w:type="spellEnd"/>
      <w:r w:rsidR="00D601E4" w:rsidRPr="002D51F6">
        <w:rPr>
          <w:rFonts w:ascii="Times New Roman" w:hAnsi="Times New Roman" w:cs="Times New Roman"/>
          <w:sz w:val="28"/>
          <w:szCs w:val="28"/>
          <w:lang w:val="en-US"/>
        </w:rPr>
        <w:t>w</w:t>
      </w:r>
      <w:proofErr w:type="spellStart"/>
      <w:r w:rsidR="00D601E4" w:rsidRPr="002D51F6">
        <w:rPr>
          <w:rFonts w:ascii="Times New Roman" w:hAnsi="Times New Roman" w:cs="Times New Roman"/>
          <w:sz w:val="28"/>
          <w:szCs w:val="28"/>
        </w:rPr>
        <w:t>er</w:t>
      </w:r>
      <w:proofErr w:type="spellEnd"/>
      <w:r w:rsidR="00D601E4" w:rsidRPr="002D51F6">
        <w:rPr>
          <w:rFonts w:ascii="Times New Roman" w:hAnsi="Times New Roman" w:cs="Times New Roman"/>
          <w:sz w:val="28"/>
          <w:szCs w:val="28"/>
        </w:rPr>
        <w:t xml:space="preserve"> - </w:t>
      </w:r>
      <w:r w:rsidR="00D601E4" w:rsidRPr="002D51F6">
        <w:rPr>
          <w:rFonts w:ascii="Times New Roman" w:hAnsi="Times New Roman" w:cs="Times New Roman"/>
          <w:bCs/>
          <w:sz w:val="28"/>
          <w:szCs w:val="28"/>
        </w:rPr>
        <w:t>UHP</w:t>
      </w:r>
      <w:r w:rsidR="00D601E4" w:rsidRPr="002D51F6">
        <w:rPr>
          <w:rFonts w:ascii="Times New Roman" w:hAnsi="Times New Roman" w:cs="Times New Roman"/>
          <w:sz w:val="28"/>
          <w:szCs w:val="28"/>
        </w:rPr>
        <w:t>)</w:t>
      </w:r>
      <w:r>
        <w:rPr>
          <w:rFonts w:ascii="Times New Roman" w:hAnsi="Times New Roman" w:cs="Times New Roman"/>
          <w:sz w:val="28"/>
          <w:szCs w:val="28"/>
        </w:rPr>
        <w:t xml:space="preserve"> электродуговые сталеплавильные печи -</w:t>
      </w:r>
      <w:r w:rsidR="00D601E4" w:rsidRPr="00D601E4">
        <w:rPr>
          <w:rFonts w:ascii="Times New Roman" w:hAnsi="Times New Roman" w:cs="Times New Roman"/>
          <w:sz w:val="28"/>
          <w:szCs w:val="28"/>
        </w:rPr>
        <w:t xml:space="preserve"> мощность трансформатора - до 140 МВА, токовая нагрузка на электродах - до 85 кА, </w:t>
      </w:r>
      <w:r>
        <w:rPr>
          <w:rFonts w:ascii="Times New Roman" w:hAnsi="Times New Roman" w:cs="Times New Roman"/>
          <w:sz w:val="28"/>
          <w:szCs w:val="28"/>
        </w:rPr>
        <w:t>ё</w:t>
      </w:r>
      <w:r w:rsidR="00D601E4" w:rsidRPr="00D601E4">
        <w:rPr>
          <w:rFonts w:ascii="Times New Roman" w:hAnsi="Times New Roman" w:cs="Times New Roman"/>
          <w:sz w:val="28"/>
          <w:szCs w:val="28"/>
        </w:rPr>
        <w:t xml:space="preserve">мкость печи от 30 до 160 тонн. </w:t>
      </w:r>
      <w:r>
        <w:rPr>
          <w:rFonts w:ascii="Times New Roman" w:hAnsi="Times New Roman" w:cs="Times New Roman"/>
          <w:sz w:val="28"/>
          <w:szCs w:val="28"/>
        </w:rPr>
        <w:t>В</w:t>
      </w:r>
      <w:r w:rsidR="00D601E4" w:rsidRPr="00D601E4">
        <w:rPr>
          <w:rFonts w:ascii="Times New Roman" w:hAnsi="Times New Roman" w:cs="Times New Roman"/>
          <w:sz w:val="28"/>
          <w:szCs w:val="28"/>
        </w:rPr>
        <w:t xml:space="preserve"> сверхмощных печах</w:t>
      </w:r>
      <w:r>
        <w:rPr>
          <w:rFonts w:ascii="Times New Roman" w:hAnsi="Times New Roman" w:cs="Times New Roman"/>
          <w:sz w:val="28"/>
          <w:szCs w:val="28"/>
        </w:rPr>
        <w:t xml:space="preserve"> применяются </w:t>
      </w:r>
      <w:proofErr w:type="spellStart"/>
      <w:r w:rsidR="005E0B08" w:rsidRPr="005E0B08">
        <w:rPr>
          <w:rFonts w:ascii="Times New Roman" w:hAnsi="Times New Roman" w:cs="Times New Roman"/>
          <w:b/>
          <w:i/>
          <w:sz w:val="28"/>
          <w:szCs w:val="28"/>
        </w:rPr>
        <w:t>графитированные</w:t>
      </w:r>
      <w:proofErr w:type="spellEnd"/>
      <w:r w:rsidR="005E0B08" w:rsidRPr="005E0B08">
        <w:rPr>
          <w:rFonts w:ascii="Times New Roman" w:hAnsi="Times New Roman" w:cs="Times New Roman"/>
          <w:b/>
          <w:i/>
          <w:sz w:val="28"/>
          <w:szCs w:val="28"/>
        </w:rPr>
        <w:t xml:space="preserve"> электроды марки </w:t>
      </w:r>
      <w:r w:rsidR="005E0B08" w:rsidRPr="005E0B08">
        <w:rPr>
          <w:rFonts w:ascii="Times New Roman" w:hAnsi="Times New Roman" w:cs="Times New Roman"/>
          <w:b/>
          <w:i/>
          <w:sz w:val="28"/>
          <w:szCs w:val="28"/>
          <w:lang w:val="en-US"/>
        </w:rPr>
        <w:t>UHP</w:t>
      </w:r>
      <w:r w:rsidR="00F33C78">
        <w:rPr>
          <w:rFonts w:ascii="Times New Roman" w:hAnsi="Times New Roman" w:cs="Times New Roman"/>
          <w:sz w:val="28"/>
          <w:szCs w:val="28"/>
        </w:rPr>
        <w:t>, р</w:t>
      </w:r>
      <w:r w:rsidR="00D601E4" w:rsidRPr="00D601E4">
        <w:rPr>
          <w:rFonts w:ascii="Times New Roman" w:hAnsi="Times New Roman" w:cs="Times New Roman"/>
          <w:sz w:val="28"/>
          <w:szCs w:val="28"/>
        </w:rPr>
        <w:t>оссийски</w:t>
      </w:r>
      <w:r w:rsidR="00F33C78">
        <w:rPr>
          <w:rFonts w:ascii="Times New Roman" w:hAnsi="Times New Roman" w:cs="Times New Roman"/>
          <w:sz w:val="28"/>
          <w:szCs w:val="28"/>
        </w:rPr>
        <w:t>м</w:t>
      </w:r>
      <w:r w:rsidR="00D601E4" w:rsidRPr="00D601E4">
        <w:rPr>
          <w:rFonts w:ascii="Times New Roman" w:hAnsi="Times New Roman" w:cs="Times New Roman"/>
          <w:sz w:val="28"/>
          <w:szCs w:val="28"/>
        </w:rPr>
        <w:t xml:space="preserve"> аналог</w:t>
      </w:r>
      <w:r w:rsidR="00F33C78">
        <w:rPr>
          <w:rFonts w:ascii="Times New Roman" w:hAnsi="Times New Roman" w:cs="Times New Roman"/>
          <w:sz w:val="28"/>
          <w:szCs w:val="28"/>
        </w:rPr>
        <w:t>ом</w:t>
      </w:r>
      <w:r w:rsidR="00D601E4" w:rsidRPr="00D601E4">
        <w:rPr>
          <w:rFonts w:ascii="Times New Roman" w:hAnsi="Times New Roman" w:cs="Times New Roman"/>
          <w:sz w:val="28"/>
          <w:szCs w:val="28"/>
        </w:rPr>
        <w:t xml:space="preserve"> </w:t>
      </w:r>
      <w:r w:rsidR="00F33C78">
        <w:rPr>
          <w:rFonts w:ascii="Times New Roman" w:hAnsi="Times New Roman" w:cs="Times New Roman"/>
          <w:sz w:val="28"/>
          <w:szCs w:val="28"/>
        </w:rPr>
        <w:t xml:space="preserve">которых являются </w:t>
      </w:r>
      <w:proofErr w:type="spellStart"/>
      <w:r w:rsidR="00F33C78">
        <w:rPr>
          <w:rFonts w:ascii="Times New Roman" w:hAnsi="Times New Roman" w:cs="Times New Roman"/>
          <w:sz w:val="28"/>
          <w:szCs w:val="28"/>
        </w:rPr>
        <w:t>графитированные</w:t>
      </w:r>
      <w:proofErr w:type="spellEnd"/>
      <w:r w:rsidR="00F33C78">
        <w:rPr>
          <w:rFonts w:ascii="Times New Roman" w:hAnsi="Times New Roman" w:cs="Times New Roman"/>
          <w:sz w:val="28"/>
          <w:szCs w:val="28"/>
        </w:rPr>
        <w:t xml:space="preserve"> электроды марки</w:t>
      </w:r>
      <w:r w:rsidR="00D601E4" w:rsidRPr="00D601E4">
        <w:rPr>
          <w:rFonts w:ascii="Times New Roman" w:hAnsi="Times New Roman" w:cs="Times New Roman"/>
          <w:sz w:val="28"/>
          <w:szCs w:val="28"/>
        </w:rPr>
        <w:t xml:space="preserve"> </w:t>
      </w:r>
      <w:r w:rsidR="005E0B08" w:rsidRPr="005E0B08">
        <w:rPr>
          <w:rFonts w:ascii="Times New Roman" w:hAnsi="Times New Roman" w:cs="Times New Roman"/>
          <w:b/>
          <w:i/>
          <w:sz w:val="28"/>
          <w:szCs w:val="28"/>
        </w:rPr>
        <w:t>ЭГСП</w:t>
      </w:r>
      <w:r w:rsidR="00D601E4" w:rsidRPr="00D601E4">
        <w:rPr>
          <w:rFonts w:ascii="Times New Roman" w:hAnsi="Times New Roman" w:cs="Times New Roman"/>
          <w:sz w:val="28"/>
          <w:szCs w:val="28"/>
        </w:rPr>
        <w:t xml:space="preserve"> </w:t>
      </w:r>
      <w:r w:rsidR="00D601E4" w:rsidRPr="00D601E4">
        <w:rPr>
          <w:rFonts w:ascii="Times New Roman" w:hAnsi="Times New Roman" w:cs="Times New Roman"/>
          <w:b/>
          <w:sz w:val="28"/>
          <w:szCs w:val="28"/>
        </w:rPr>
        <w:t>(</w:t>
      </w:r>
      <w:r w:rsidR="00D601E4" w:rsidRPr="00D601E4">
        <w:rPr>
          <w:rFonts w:ascii="Times New Roman" w:hAnsi="Times New Roman" w:cs="Times New Roman"/>
          <w:sz w:val="28"/>
          <w:szCs w:val="28"/>
        </w:rPr>
        <w:t xml:space="preserve">электроды </w:t>
      </w:r>
      <w:proofErr w:type="spellStart"/>
      <w:r w:rsidR="00D601E4" w:rsidRPr="00D601E4">
        <w:rPr>
          <w:rFonts w:ascii="Times New Roman" w:hAnsi="Times New Roman" w:cs="Times New Roman"/>
          <w:sz w:val="28"/>
          <w:szCs w:val="28"/>
        </w:rPr>
        <w:t>графитированные</w:t>
      </w:r>
      <w:proofErr w:type="spellEnd"/>
      <w:r w:rsidR="00D601E4" w:rsidRPr="00D601E4">
        <w:rPr>
          <w:rFonts w:ascii="Times New Roman" w:hAnsi="Times New Roman" w:cs="Times New Roman"/>
          <w:sz w:val="28"/>
          <w:szCs w:val="28"/>
        </w:rPr>
        <w:t xml:space="preserve"> специальные пропитанные</w:t>
      </w:r>
      <w:r w:rsidR="00D601E4" w:rsidRPr="00D601E4">
        <w:rPr>
          <w:rFonts w:ascii="Times New Roman" w:hAnsi="Times New Roman" w:cs="Times New Roman"/>
          <w:b/>
          <w:sz w:val="28"/>
          <w:szCs w:val="28"/>
        </w:rPr>
        <w:t>)</w:t>
      </w:r>
      <w:r w:rsidR="00F33C78">
        <w:rPr>
          <w:rFonts w:ascii="Times New Roman" w:hAnsi="Times New Roman" w:cs="Times New Roman"/>
          <w:b/>
          <w:sz w:val="28"/>
          <w:szCs w:val="28"/>
        </w:rPr>
        <w:t xml:space="preserve">. </w:t>
      </w:r>
      <w:proofErr w:type="spellStart"/>
      <w:r w:rsidR="00F33C78">
        <w:rPr>
          <w:rFonts w:ascii="Times New Roman" w:hAnsi="Times New Roman" w:cs="Times New Roman"/>
          <w:b/>
          <w:sz w:val="28"/>
          <w:szCs w:val="28"/>
        </w:rPr>
        <w:t>Графитированные</w:t>
      </w:r>
      <w:proofErr w:type="spellEnd"/>
      <w:r w:rsidR="00F33C78">
        <w:rPr>
          <w:rFonts w:ascii="Times New Roman" w:hAnsi="Times New Roman" w:cs="Times New Roman"/>
          <w:b/>
          <w:sz w:val="28"/>
          <w:szCs w:val="28"/>
        </w:rPr>
        <w:t xml:space="preserve"> электроды марки </w:t>
      </w:r>
      <w:r w:rsidR="00F33C78">
        <w:rPr>
          <w:rFonts w:ascii="Times New Roman" w:hAnsi="Times New Roman" w:cs="Times New Roman"/>
          <w:b/>
          <w:sz w:val="28"/>
          <w:szCs w:val="28"/>
          <w:lang w:val="en-US"/>
        </w:rPr>
        <w:t>UHP</w:t>
      </w:r>
      <w:r w:rsidR="005E0B08" w:rsidRPr="005E0B08">
        <w:rPr>
          <w:rFonts w:ascii="Times New Roman" w:hAnsi="Times New Roman" w:cs="Times New Roman"/>
          <w:b/>
          <w:sz w:val="28"/>
          <w:szCs w:val="28"/>
        </w:rPr>
        <w:t xml:space="preserve"> </w:t>
      </w:r>
      <w:r w:rsidR="00F33C78">
        <w:rPr>
          <w:rFonts w:ascii="Times New Roman" w:hAnsi="Times New Roman" w:cs="Times New Roman"/>
          <w:b/>
          <w:sz w:val="28"/>
          <w:szCs w:val="28"/>
        </w:rPr>
        <w:t xml:space="preserve">(ЭГСП) являются </w:t>
      </w:r>
      <w:r w:rsidR="00D601E4" w:rsidRPr="00D601E4">
        <w:rPr>
          <w:rFonts w:ascii="Times New Roman" w:hAnsi="Times New Roman" w:cs="Times New Roman"/>
          <w:sz w:val="28"/>
          <w:szCs w:val="28"/>
        </w:rPr>
        <w:t>сам</w:t>
      </w:r>
      <w:r w:rsidR="00F33C78">
        <w:rPr>
          <w:rFonts w:ascii="Times New Roman" w:hAnsi="Times New Roman" w:cs="Times New Roman"/>
          <w:sz w:val="28"/>
          <w:szCs w:val="28"/>
        </w:rPr>
        <w:t>ой</w:t>
      </w:r>
      <w:r w:rsidR="00D601E4" w:rsidRPr="00D601E4">
        <w:rPr>
          <w:rFonts w:ascii="Times New Roman" w:hAnsi="Times New Roman" w:cs="Times New Roman"/>
          <w:sz w:val="28"/>
          <w:szCs w:val="28"/>
        </w:rPr>
        <w:t xml:space="preserve"> дорог</w:t>
      </w:r>
      <w:r w:rsidR="00F33C78">
        <w:rPr>
          <w:rFonts w:ascii="Times New Roman" w:hAnsi="Times New Roman" w:cs="Times New Roman"/>
          <w:sz w:val="28"/>
          <w:szCs w:val="28"/>
        </w:rPr>
        <w:t>ой</w:t>
      </w:r>
      <w:r w:rsidR="00D601E4" w:rsidRPr="00D601E4">
        <w:rPr>
          <w:rFonts w:ascii="Times New Roman" w:hAnsi="Times New Roman" w:cs="Times New Roman"/>
          <w:sz w:val="28"/>
          <w:szCs w:val="28"/>
        </w:rPr>
        <w:t xml:space="preserve"> и высокотехнологичн</w:t>
      </w:r>
      <w:r w:rsidR="00F33C78">
        <w:rPr>
          <w:rFonts w:ascii="Times New Roman" w:hAnsi="Times New Roman" w:cs="Times New Roman"/>
          <w:sz w:val="28"/>
          <w:szCs w:val="28"/>
        </w:rPr>
        <w:t>ой</w:t>
      </w:r>
      <w:r w:rsidR="00D601E4" w:rsidRPr="00D601E4">
        <w:rPr>
          <w:rFonts w:ascii="Times New Roman" w:hAnsi="Times New Roman" w:cs="Times New Roman"/>
          <w:sz w:val="28"/>
          <w:szCs w:val="28"/>
        </w:rPr>
        <w:t xml:space="preserve"> марк</w:t>
      </w:r>
      <w:r w:rsidR="00F33C78">
        <w:rPr>
          <w:rFonts w:ascii="Times New Roman" w:hAnsi="Times New Roman" w:cs="Times New Roman"/>
          <w:sz w:val="28"/>
          <w:szCs w:val="28"/>
        </w:rPr>
        <w:t>ой</w:t>
      </w:r>
      <w:r w:rsidR="00D601E4" w:rsidRPr="00D601E4">
        <w:rPr>
          <w:rFonts w:ascii="Times New Roman" w:hAnsi="Times New Roman" w:cs="Times New Roman"/>
          <w:sz w:val="28"/>
          <w:szCs w:val="28"/>
        </w:rPr>
        <w:t xml:space="preserve"> электродов. </w:t>
      </w:r>
    </w:p>
    <w:p w:rsidR="00D601E4" w:rsidRPr="00D601E4" w:rsidRDefault="00164151" w:rsidP="00D601E4">
      <w:pPr>
        <w:numPr>
          <w:ilvl w:val="0"/>
          <w:numId w:val="2"/>
        </w:numPr>
        <w:tabs>
          <w:tab w:val="clear" w:pos="1080"/>
          <w:tab w:val="num" w:pos="900"/>
        </w:tabs>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bCs/>
          <w:sz w:val="28"/>
          <w:szCs w:val="28"/>
        </w:rPr>
        <w:t>М</w:t>
      </w:r>
      <w:r w:rsidR="00D601E4" w:rsidRPr="002D51F6">
        <w:rPr>
          <w:rFonts w:ascii="Times New Roman" w:hAnsi="Times New Roman" w:cs="Times New Roman"/>
          <w:bCs/>
          <w:sz w:val="28"/>
          <w:szCs w:val="28"/>
        </w:rPr>
        <w:t>ощные</w:t>
      </w:r>
      <w:r w:rsidR="00D601E4" w:rsidRPr="002D51F6">
        <w:rPr>
          <w:rFonts w:ascii="Times New Roman" w:hAnsi="Times New Roman" w:cs="Times New Roman"/>
          <w:sz w:val="28"/>
          <w:szCs w:val="28"/>
        </w:rPr>
        <w:t xml:space="preserve"> </w:t>
      </w:r>
      <w:r w:rsidR="00F33C78" w:rsidRPr="002D51F6">
        <w:rPr>
          <w:rFonts w:ascii="Times New Roman" w:hAnsi="Times New Roman" w:cs="Times New Roman"/>
          <w:sz w:val="28"/>
          <w:szCs w:val="28"/>
        </w:rPr>
        <w:t>(</w:t>
      </w:r>
      <w:proofErr w:type="spellStart"/>
      <w:r w:rsidR="00F33C78" w:rsidRPr="002D51F6">
        <w:rPr>
          <w:rFonts w:ascii="Times New Roman" w:hAnsi="Times New Roman" w:cs="Times New Roman"/>
          <w:sz w:val="28"/>
          <w:szCs w:val="28"/>
        </w:rPr>
        <w:t>High</w:t>
      </w:r>
      <w:proofErr w:type="spellEnd"/>
      <w:r w:rsidR="00F33C78" w:rsidRPr="002D51F6">
        <w:rPr>
          <w:rFonts w:ascii="Times New Roman" w:hAnsi="Times New Roman" w:cs="Times New Roman"/>
          <w:sz w:val="28"/>
          <w:szCs w:val="28"/>
        </w:rPr>
        <w:t xml:space="preserve"> </w:t>
      </w:r>
      <w:proofErr w:type="spellStart"/>
      <w:r w:rsidR="00F33C78" w:rsidRPr="002D51F6">
        <w:rPr>
          <w:rFonts w:ascii="Times New Roman" w:hAnsi="Times New Roman" w:cs="Times New Roman"/>
          <w:sz w:val="28"/>
          <w:szCs w:val="28"/>
        </w:rPr>
        <w:t>Po</w:t>
      </w:r>
      <w:proofErr w:type="spellEnd"/>
      <w:r w:rsidR="00F33C78" w:rsidRPr="002D51F6">
        <w:rPr>
          <w:rFonts w:ascii="Times New Roman" w:hAnsi="Times New Roman" w:cs="Times New Roman"/>
          <w:sz w:val="28"/>
          <w:szCs w:val="28"/>
          <w:lang w:val="en-US"/>
        </w:rPr>
        <w:t>w</w:t>
      </w:r>
      <w:proofErr w:type="spellStart"/>
      <w:r w:rsidR="00F33C78" w:rsidRPr="002D51F6">
        <w:rPr>
          <w:rFonts w:ascii="Times New Roman" w:hAnsi="Times New Roman" w:cs="Times New Roman"/>
          <w:sz w:val="28"/>
          <w:szCs w:val="28"/>
        </w:rPr>
        <w:t>er</w:t>
      </w:r>
      <w:proofErr w:type="spellEnd"/>
      <w:r w:rsidR="00F33C78" w:rsidRPr="002D51F6">
        <w:rPr>
          <w:rFonts w:ascii="Times New Roman" w:hAnsi="Times New Roman" w:cs="Times New Roman"/>
          <w:sz w:val="28"/>
          <w:szCs w:val="28"/>
        </w:rPr>
        <w:t xml:space="preserve"> - </w:t>
      </w:r>
      <w:r w:rsidR="00F33C78" w:rsidRPr="002D51F6">
        <w:rPr>
          <w:rFonts w:ascii="Times New Roman" w:hAnsi="Times New Roman" w:cs="Times New Roman"/>
          <w:bCs/>
          <w:sz w:val="28"/>
          <w:szCs w:val="28"/>
        </w:rPr>
        <w:t>HP</w:t>
      </w:r>
      <w:r w:rsidR="00F33C78" w:rsidRPr="002D51F6">
        <w:rPr>
          <w:rFonts w:ascii="Times New Roman" w:hAnsi="Times New Roman" w:cs="Times New Roman"/>
          <w:sz w:val="28"/>
          <w:szCs w:val="28"/>
        </w:rPr>
        <w:t>)</w:t>
      </w:r>
      <w:r w:rsidR="00F33C78">
        <w:rPr>
          <w:rFonts w:ascii="Times New Roman" w:hAnsi="Times New Roman" w:cs="Times New Roman"/>
          <w:sz w:val="28"/>
          <w:szCs w:val="28"/>
        </w:rPr>
        <w:t xml:space="preserve"> </w:t>
      </w:r>
      <w:r>
        <w:rPr>
          <w:rFonts w:ascii="Times New Roman" w:hAnsi="Times New Roman" w:cs="Times New Roman"/>
          <w:sz w:val="28"/>
          <w:szCs w:val="28"/>
        </w:rPr>
        <w:t>электродуговые сталеплавильные печи -</w:t>
      </w:r>
      <w:r w:rsidR="00D601E4" w:rsidRPr="00D601E4">
        <w:rPr>
          <w:rFonts w:ascii="Times New Roman" w:hAnsi="Times New Roman" w:cs="Times New Roman"/>
          <w:sz w:val="28"/>
          <w:szCs w:val="28"/>
        </w:rPr>
        <w:t xml:space="preserve"> мощность трансформатора - до 45МВА, токовая нагрузка на электродах - до 50-60 кА, </w:t>
      </w:r>
      <w:r w:rsidR="00F33C78">
        <w:rPr>
          <w:rFonts w:ascii="Times New Roman" w:hAnsi="Times New Roman" w:cs="Times New Roman"/>
          <w:sz w:val="28"/>
          <w:szCs w:val="28"/>
        </w:rPr>
        <w:t>ё</w:t>
      </w:r>
      <w:r w:rsidR="00D601E4" w:rsidRPr="00D601E4">
        <w:rPr>
          <w:rFonts w:ascii="Times New Roman" w:hAnsi="Times New Roman" w:cs="Times New Roman"/>
          <w:sz w:val="28"/>
          <w:szCs w:val="28"/>
        </w:rPr>
        <w:t xml:space="preserve">мкость печи от 15 до 30 тонн. </w:t>
      </w:r>
      <w:r w:rsidR="00F33C78">
        <w:rPr>
          <w:rFonts w:ascii="Times New Roman" w:hAnsi="Times New Roman" w:cs="Times New Roman"/>
          <w:sz w:val="28"/>
          <w:szCs w:val="28"/>
        </w:rPr>
        <w:t xml:space="preserve">В мощных печах применяются </w:t>
      </w:r>
      <w:proofErr w:type="spellStart"/>
      <w:r w:rsidR="005E0B08" w:rsidRPr="005E0B08">
        <w:rPr>
          <w:rFonts w:ascii="Times New Roman" w:hAnsi="Times New Roman" w:cs="Times New Roman"/>
          <w:b/>
          <w:i/>
          <w:sz w:val="28"/>
          <w:szCs w:val="28"/>
        </w:rPr>
        <w:t>графитированные</w:t>
      </w:r>
      <w:proofErr w:type="spellEnd"/>
      <w:r w:rsidR="005E0B08" w:rsidRPr="005E0B08">
        <w:rPr>
          <w:rFonts w:ascii="Times New Roman" w:hAnsi="Times New Roman" w:cs="Times New Roman"/>
          <w:b/>
          <w:i/>
          <w:sz w:val="28"/>
          <w:szCs w:val="28"/>
        </w:rPr>
        <w:t xml:space="preserve"> электроды марки </w:t>
      </w:r>
      <w:r w:rsidR="005E0B08" w:rsidRPr="005E0B08">
        <w:rPr>
          <w:rFonts w:ascii="Times New Roman" w:hAnsi="Times New Roman" w:cs="Times New Roman"/>
          <w:b/>
          <w:i/>
          <w:sz w:val="28"/>
          <w:szCs w:val="28"/>
          <w:lang w:val="en-US"/>
        </w:rPr>
        <w:t>HP</w:t>
      </w:r>
      <w:r w:rsidR="00F33C78">
        <w:rPr>
          <w:rFonts w:ascii="Times New Roman" w:hAnsi="Times New Roman" w:cs="Times New Roman"/>
          <w:sz w:val="28"/>
          <w:szCs w:val="28"/>
        </w:rPr>
        <w:t>,</w:t>
      </w:r>
      <w:r w:rsidR="00D601E4" w:rsidRPr="00D601E4">
        <w:rPr>
          <w:rFonts w:ascii="Times New Roman" w:hAnsi="Times New Roman" w:cs="Times New Roman"/>
          <w:sz w:val="28"/>
          <w:szCs w:val="28"/>
        </w:rPr>
        <w:t xml:space="preserve"> </w:t>
      </w:r>
      <w:r w:rsidR="00F33C78">
        <w:rPr>
          <w:rFonts w:ascii="Times New Roman" w:hAnsi="Times New Roman" w:cs="Times New Roman"/>
          <w:sz w:val="28"/>
          <w:szCs w:val="28"/>
        </w:rPr>
        <w:t>р</w:t>
      </w:r>
      <w:r w:rsidR="00D601E4" w:rsidRPr="00D601E4">
        <w:rPr>
          <w:rFonts w:ascii="Times New Roman" w:hAnsi="Times New Roman" w:cs="Times New Roman"/>
          <w:sz w:val="28"/>
          <w:szCs w:val="28"/>
        </w:rPr>
        <w:t>оссийски</w:t>
      </w:r>
      <w:r w:rsidR="00F33C78">
        <w:rPr>
          <w:rFonts w:ascii="Times New Roman" w:hAnsi="Times New Roman" w:cs="Times New Roman"/>
          <w:sz w:val="28"/>
          <w:szCs w:val="28"/>
        </w:rPr>
        <w:t>м</w:t>
      </w:r>
      <w:r w:rsidR="00D601E4" w:rsidRPr="00D601E4">
        <w:rPr>
          <w:rFonts w:ascii="Times New Roman" w:hAnsi="Times New Roman" w:cs="Times New Roman"/>
          <w:sz w:val="28"/>
          <w:szCs w:val="28"/>
        </w:rPr>
        <w:t xml:space="preserve"> аналог</w:t>
      </w:r>
      <w:r w:rsidR="00F33C78">
        <w:rPr>
          <w:rFonts w:ascii="Times New Roman" w:hAnsi="Times New Roman" w:cs="Times New Roman"/>
          <w:sz w:val="28"/>
          <w:szCs w:val="28"/>
        </w:rPr>
        <w:t xml:space="preserve">ом которых являются </w:t>
      </w:r>
      <w:proofErr w:type="spellStart"/>
      <w:r w:rsidR="00F33C78">
        <w:rPr>
          <w:rFonts w:ascii="Times New Roman" w:hAnsi="Times New Roman" w:cs="Times New Roman"/>
          <w:sz w:val="28"/>
          <w:szCs w:val="28"/>
        </w:rPr>
        <w:t>графитированные</w:t>
      </w:r>
      <w:proofErr w:type="spellEnd"/>
      <w:r w:rsidR="00F33C78">
        <w:rPr>
          <w:rFonts w:ascii="Times New Roman" w:hAnsi="Times New Roman" w:cs="Times New Roman"/>
          <w:sz w:val="28"/>
          <w:szCs w:val="28"/>
        </w:rPr>
        <w:t xml:space="preserve"> </w:t>
      </w:r>
      <w:proofErr w:type="spellStart"/>
      <w:r w:rsidR="00F33C78">
        <w:rPr>
          <w:rFonts w:ascii="Times New Roman" w:hAnsi="Times New Roman" w:cs="Times New Roman"/>
          <w:sz w:val="28"/>
          <w:szCs w:val="28"/>
        </w:rPr>
        <w:t>электроды</w:t>
      </w:r>
      <w:r w:rsidR="00D601E4" w:rsidRPr="00D601E4">
        <w:rPr>
          <w:rFonts w:ascii="Times New Roman" w:hAnsi="Times New Roman" w:cs="Times New Roman"/>
          <w:sz w:val="28"/>
          <w:szCs w:val="28"/>
        </w:rPr>
        <w:t>марки</w:t>
      </w:r>
      <w:proofErr w:type="spellEnd"/>
      <w:r w:rsidR="00D601E4" w:rsidRPr="00D601E4">
        <w:rPr>
          <w:rFonts w:ascii="Times New Roman" w:hAnsi="Times New Roman" w:cs="Times New Roman"/>
          <w:sz w:val="28"/>
          <w:szCs w:val="28"/>
        </w:rPr>
        <w:t xml:space="preserve"> – </w:t>
      </w:r>
      <w:r w:rsidR="005E0B08" w:rsidRPr="005E0B08">
        <w:rPr>
          <w:rFonts w:ascii="Times New Roman" w:hAnsi="Times New Roman" w:cs="Times New Roman"/>
          <w:b/>
          <w:i/>
          <w:sz w:val="28"/>
          <w:szCs w:val="28"/>
        </w:rPr>
        <w:t>ЭГП</w:t>
      </w:r>
      <w:r w:rsidR="00D601E4" w:rsidRPr="00D601E4">
        <w:rPr>
          <w:rFonts w:ascii="Times New Roman" w:hAnsi="Times New Roman" w:cs="Times New Roman"/>
          <w:sz w:val="28"/>
          <w:szCs w:val="28"/>
        </w:rPr>
        <w:t xml:space="preserve"> </w:t>
      </w:r>
      <w:r w:rsidR="00D601E4" w:rsidRPr="00D601E4">
        <w:rPr>
          <w:rFonts w:ascii="Times New Roman" w:hAnsi="Times New Roman" w:cs="Times New Roman"/>
          <w:b/>
          <w:sz w:val="28"/>
          <w:szCs w:val="28"/>
        </w:rPr>
        <w:t>(</w:t>
      </w:r>
      <w:r w:rsidR="00D601E4" w:rsidRPr="00D601E4">
        <w:rPr>
          <w:rFonts w:ascii="Times New Roman" w:hAnsi="Times New Roman" w:cs="Times New Roman"/>
          <w:sz w:val="28"/>
          <w:szCs w:val="28"/>
        </w:rPr>
        <w:t xml:space="preserve">электроды </w:t>
      </w:r>
      <w:proofErr w:type="spellStart"/>
      <w:r w:rsidR="00D601E4" w:rsidRPr="00D601E4">
        <w:rPr>
          <w:rFonts w:ascii="Times New Roman" w:hAnsi="Times New Roman" w:cs="Times New Roman"/>
          <w:sz w:val="28"/>
          <w:szCs w:val="28"/>
        </w:rPr>
        <w:t>графитированные</w:t>
      </w:r>
      <w:proofErr w:type="spellEnd"/>
      <w:r w:rsidR="00D601E4" w:rsidRPr="00D601E4">
        <w:rPr>
          <w:rFonts w:ascii="Times New Roman" w:hAnsi="Times New Roman" w:cs="Times New Roman"/>
          <w:sz w:val="28"/>
          <w:szCs w:val="28"/>
        </w:rPr>
        <w:t xml:space="preserve"> пропитанные</w:t>
      </w:r>
      <w:r w:rsidR="00D601E4" w:rsidRPr="00D601E4">
        <w:rPr>
          <w:rFonts w:ascii="Times New Roman" w:hAnsi="Times New Roman" w:cs="Times New Roman"/>
          <w:b/>
          <w:sz w:val="28"/>
          <w:szCs w:val="28"/>
        </w:rPr>
        <w:t>)</w:t>
      </w:r>
      <w:r w:rsidR="00D601E4" w:rsidRPr="00D601E4">
        <w:rPr>
          <w:rFonts w:ascii="Times New Roman" w:hAnsi="Times New Roman" w:cs="Times New Roman"/>
          <w:sz w:val="28"/>
          <w:szCs w:val="28"/>
        </w:rPr>
        <w:t>.</w:t>
      </w:r>
    </w:p>
    <w:p w:rsidR="00D601E4" w:rsidRPr="00D601E4" w:rsidRDefault="00F33C78" w:rsidP="00D601E4">
      <w:pPr>
        <w:numPr>
          <w:ilvl w:val="0"/>
          <w:numId w:val="2"/>
        </w:numPr>
        <w:tabs>
          <w:tab w:val="clear" w:pos="1080"/>
          <w:tab w:val="num" w:pos="900"/>
        </w:tabs>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bCs/>
          <w:sz w:val="28"/>
          <w:szCs w:val="28"/>
        </w:rPr>
        <w:lastRenderedPageBreak/>
        <w:t>М</w:t>
      </w:r>
      <w:r w:rsidR="00D601E4" w:rsidRPr="002D51F6">
        <w:rPr>
          <w:rFonts w:ascii="Times New Roman" w:hAnsi="Times New Roman" w:cs="Times New Roman"/>
          <w:bCs/>
          <w:sz w:val="28"/>
          <w:szCs w:val="28"/>
        </w:rPr>
        <w:t>аломощные</w:t>
      </w:r>
      <w:r>
        <w:rPr>
          <w:rFonts w:ascii="Times New Roman" w:hAnsi="Times New Roman" w:cs="Times New Roman"/>
          <w:bCs/>
          <w:sz w:val="28"/>
          <w:szCs w:val="28"/>
        </w:rPr>
        <w:t xml:space="preserve"> </w:t>
      </w:r>
      <w:r w:rsidR="00D601E4" w:rsidRPr="002D51F6">
        <w:rPr>
          <w:rFonts w:ascii="Times New Roman" w:hAnsi="Times New Roman" w:cs="Times New Roman"/>
          <w:sz w:val="28"/>
          <w:szCs w:val="28"/>
        </w:rPr>
        <w:t xml:space="preserve">(рядовые </w:t>
      </w:r>
      <w:proofErr w:type="spellStart"/>
      <w:r w:rsidR="00D601E4" w:rsidRPr="002D51F6">
        <w:rPr>
          <w:rFonts w:ascii="Times New Roman" w:hAnsi="Times New Roman" w:cs="Times New Roman"/>
          <w:sz w:val="28"/>
          <w:szCs w:val="28"/>
        </w:rPr>
        <w:t>Regular</w:t>
      </w:r>
      <w:proofErr w:type="spellEnd"/>
      <w:r w:rsidR="00D601E4" w:rsidRPr="002D51F6">
        <w:rPr>
          <w:rFonts w:ascii="Times New Roman" w:hAnsi="Times New Roman" w:cs="Times New Roman"/>
          <w:sz w:val="28"/>
          <w:szCs w:val="28"/>
        </w:rPr>
        <w:t xml:space="preserve"> </w:t>
      </w:r>
      <w:proofErr w:type="spellStart"/>
      <w:r w:rsidR="00D601E4" w:rsidRPr="002D51F6">
        <w:rPr>
          <w:rFonts w:ascii="Times New Roman" w:hAnsi="Times New Roman" w:cs="Times New Roman"/>
          <w:sz w:val="28"/>
          <w:szCs w:val="28"/>
        </w:rPr>
        <w:t>Po</w:t>
      </w:r>
      <w:proofErr w:type="spellEnd"/>
      <w:r w:rsidR="00D601E4" w:rsidRPr="002D51F6">
        <w:rPr>
          <w:rFonts w:ascii="Times New Roman" w:hAnsi="Times New Roman" w:cs="Times New Roman"/>
          <w:sz w:val="28"/>
          <w:szCs w:val="28"/>
          <w:lang w:val="en-US"/>
        </w:rPr>
        <w:t>w</w:t>
      </w:r>
      <w:proofErr w:type="spellStart"/>
      <w:r w:rsidR="00D601E4" w:rsidRPr="002D51F6">
        <w:rPr>
          <w:rFonts w:ascii="Times New Roman" w:hAnsi="Times New Roman" w:cs="Times New Roman"/>
          <w:sz w:val="28"/>
          <w:szCs w:val="28"/>
        </w:rPr>
        <w:t>er</w:t>
      </w:r>
      <w:proofErr w:type="spellEnd"/>
      <w:r w:rsidR="00D601E4" w:rsidRPr="002D51F6">
        <w:rPr>
          <w:rFonts w:ascii="Times New Roman" w:hAnsi="Times New Roman" w:cs="Times New Roman"/>
          <w:sz w:val="28"/>
          <w:szCs w:val="28"/>
        </w:rPr>
        <w:t xml:space="preserve"> - </w:t>
      </w:r>
      <w:r w:rsidR="00D601E4" w:rsidRPr="002D51F6">
        <w:rPr>
          <w:rFonts w:ascii="Times New Roman" w:hAnsi="Times New Roman" w:cs="Times New Roman"/>
          <w:bCs/>
          <w:sz w:val="28"/>
          <w:szCs w:val="28"/>
        </w:rPr>
        <w:t>RP</w:t>
      </w:r>
      <w:r w:rsidR="00D601E4" w:rsidRPr="002D51F6">
        <w:rPr>
          <w:rFonts w:ascii="Times New Roman" w:hAnsi="Times New Roman" w:cs="Times New Roman"/>
          <w:sz w:val="28"/>
          <w:szCs w:val="28"/>
        </w:rPr>
        <w:t>)</w:t>
      </w:r>
      <w:r>
        <w:rPr>
          <w:rFonts w:ascii="Times New Roman" w:hAnsi="Times New Roman" w:cs="Times New Roman"/>
          <w:sz w:val="28"/>
          <w:szCs w:val="28"/>
        </w:rPr>
        <w:t xml:space="preserve"> электродуговые сталеплавильные печи -</w:t>
      </w:r>
      <w:r w:rsidR="00D601E4" w:rsidRPr="00D601E4">
        <w:rPr>
          <w:rFonts w:ascii="Times New Roman" w:hAnsi="Times New Roman" w:cs="Times New Roman"/>
          <w:sz w:val="28"/>
          <w:szCs w:val="28"/>
        </w:rPr>
        <w:t xml:space="preserve"> мощность трансформатора 4 - 15МВА, токовая нагрузка на электродах - до 45 кА, </w:t>
      </w:r>
      <w:r>
        <w:rPr>
          <w:rFonts w:ascii="Times New Roman" w:hAnsi="Times New Roman" w:cs="Times New Roman"/>
          <w:sz w:val="28"/>
          <w:szCs w:val="28"/>
        </w:rPr>
        <w:t>ё</w:t>
      </w:r>
      <w:r w:rsidR="00D601E4" w:rsidRPr="00D601E4">
        <w:rPr>
          <w:rFonts w:ascii="Times New Roman" w:hAnsi="Times New Roman" w:cs="Times New Roman"/>
          <w:sz w:val="28"/>
          <w:szCs w:val="28"/>
        </w:rPr>
        <w:t xml:space="preserve">мкость печи от 0,5т до 25 тонн. </w:t>
      </w:r>
      <w:r>
        <w:rPr>
          <w:rFonts w:ascii="Times New Roman" w:hAnsi="Times New Roman" w:cs="Times New Roman"/>
          <w:sz w:val="28"/>
          <w:szCs w:val="28"/>
        </w:rPr>
        <w:t xml:space="preserve">В маломощных печах применяются </w:t>
      </w:r>
      <w:proofErr w:type="spellStart"/>
      <w:r w:rsidR="005E0B08" w:rsidRPr="005E0B08">
        <w:rPr>
          <w:rFonts w:ascii="Times New Roman" w:hAnsi="Times New Roman" w:cs="Times New Roman"/>
          <w:b/>
          <w:i/>
          <w:sz w:val="28"/>
          <w:szCs w:val="28"/>
        </w:rPr>
        <w:t>графитированные</w:t>
      </w:r>
      <w:proofErr w:type="spellEnd"/>
      <w:r w:rsidR="005E0B08" w:rsidRPr="005E0B08">
        <w:rPr>
          <w:rFonts w:ascii="Times New Roman" w:hAnsi="Times New Roman" w:cs="Times New Roman"/>
          <w:b/>
          <w:i/>
          <w:sz w:val="28"/>
          <w:szCs w:val="28"/>
        </w:rPr>
        <w:t xml:space="preserve"> электроды марки </w:t>
      </w:r>
      <w:r w:rsidR="005E0B08" w:rsidRPr="005E0B08">
        <w:rPr>
          <w:rFonts w:ascii="Times New Roman" w:hAnsi="Times New Roman" w:cs="Times New Roman"/>
          <w:b/>
          <w:i/>
          <w:sz w:val="28"/>
          <w:szCs w:val="28"/>
          <w:lang w:val="en-US"/>
        </w:rPr>
        <w:t>RP</w:t>
      </w:r>
      <w:r>
        <w:rPr>
          <w:rFonts w:ascii="Times New Roman" w:hAnsi="Times New Roman" w:cs="Times New Roman"/>
          <w:sz w:val="28"/>
          <w:szCs w:val="28"/>
        </w:rPr>
        <w:t>,</w:t>
      </w:r>
      <w:r w:rsidR="00D601E4" w:rsidRPr="00D601E4">
        <w:rPr>
          <w:rFonts w:ascii="Times New Roman" w:hAnsi="Times New Roman" w:cs="Times New Roman"/>
          <w:sz w:val="28"/>
          <w:szCs w:val="28"/>
        </w:rPr>
        <w:t xml:space="preserve"> </w:t>
      </w:r>
      <w:r>
        <w:rPr>
          <w:rFonts w:ascii="Times New Roman" w:hAnsi="Times New Roman" w:cs="Times New Roman"/>
          <w:sz w:val="28"/>
          <w:szCs w:val="28"/>
        </w:rPr>
        <w:t>р</w:t>
      </w:r>
      <w:r w:rsidR="00D601E4" w:rsidRPr="00D601E4">
        <w:rPr>
          <w:rFonts w:ascii="Times New Roman" w:hAnsi="Times New Roman" w:cs="Times New Roman"/>
          <w:sz w:val="28"/>
          <w:szCs w:val="28"/>
        </w:rPr>
        <w:t>оссийски</w:t>
      </w:r>
      <w:r>
        <w:rPr>
          <w:rFonts w:ascii="Times New Roman" w:hAnsi="Times New Roman" w:cs="Times New Roman"/>
          <w:sz w:val="28"/>
          <w:szCs w:val="28"/>
        </w:rPr>
        <w:t>м</w:t>
      </w:r>
      <w:r w:rsidR="00D601E4" w:rsidRPr="00D601E4">
        <w:rPr>
          <w:rFonts w:ascii="Times New Roman" w:hAnsi="Times New Roman" w:cs="Times New Roman"/>
          <w:sz w:val="28"/>
          <w:szCs w:val="28"/>
        </w:rPr>
        <w:t xml:space="preserve"> аналог</w:t>
      </w:r>
      <w:r>
        <w:rPr>
          <w:rFonts w:ascii="Times New Roman" w:hAnsi="Times New Roman" w:cs="Times New Roman"/>
          <w:sz w:val="28"/>
          <w:szCs w:val="28"/>
        </w:rPr>
        <w:t>ом</w:t>
      </w:r>
      <w:r w:rsidR="00D601E4" w:rsidRPr="00D601E4">
        <w:rPr>
          <w:rFonts w:ascii="Times New Roman" w:hAnsi="Times New Roman" w:cs="Times New Roman"/>
          <w:sz w:val="28"/>
          <w:szCs w:val="28"/>
        </w:rPr>
        <w:t xml:space="preserve"> </w:t>
      </w:r>
      <w:r>
        <w:rPr>
          <w:rFonts w:ascii="Times New Roman" w:hAnsi="Times New Roman" w:cs="Times New Roman"/>
          <w:sz w:val="28"/>
          <w:szCs w:val="28"/>
        </w:rPr>
        <w:t xml:space="preserve">которых являются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марки</w:t>
      </w:r>
      <w:r w:rsidR="00D601E4" w:rsidRPr="00D601E4">
        <w:rPr>
          <w:rFonts w:ascii="Times New Roman" w:hAnsi="Times New Roman" w:cs="Times New Roman"/>
          <w:sz w:val="28"/>
          <w:szCs w:val="28"/>
        </w:rPr>
        <w:t xml:space="preserve"> </w:t>
      </w:r>
      <w:r w:rsidR="005E0B08" w:rsidRPr="005E0B08">
        <w:rPr>
          <w:rFonts w:ascii="Times New Roman" w:hAnsi="Times New Roman" w:cs="Times New Roman"/>
          <w:b/>
          <w:i/>
          <w:sz w:val="28"/>
          <w:szCs w:val="28"/>
        </w:rPr>
        <w:t>ЭГ</w:t>
      </w:r>
      <w:r w:rsidR="00D601E4" w:rsidRPr="002D51F6">
        <w:rPr>
          <w:rFonts w:ascii="Times New Roman" w:hAnsi="Times New Roman" w:cs="Times New Roman"/>
          <w:sz w:val="28"/>
          <w:szCs w:val="28"/>
        </w:rPr>
        <w:t xml:space="preserve"> </w:t>
      </w:r>
      <w:r w:rsidR="00D601E4" w:rsidRPr="00D601E4">
        <w:rPr>
          <w:rFonts w:ascii="Times New Roman" w:hAnsi="Times New Roman" w:cs="Times New Roman"/>
          <w:b/>
          <w:sz w:val="28"/>
          <w:szCs w:val="28"/>
        </w:rPr>
        <w:t>(</w:t>
      </w:r>
      <w:r w:rsidR="00D601E4" w:rsidRPr="00D601E4">
        <w:rPr>
          <w:rFonts w:ascii="Times New Roman" w:hAnsi="Times New Roman" w:cs="Times New Roman"/>
          <w:sz w:val="28"/>
          <w:szCs w:val="28"/>
        </w:rPr>
        <w:t xml:space="preserve">электроды </w:t>
      </w:r>
      <w:proofErr w:type="spellStart"/>
      <w:r w:rsidR="00D601E4" w:rsidRPr="00D601E4">
        <w:rPr>
          <w:rFonts w:ascii="Times New Roman" w:hAnsi="Times New Roman" w:cs="Times New Roman"/>
          <w:sz w:val="28"/>
          <w:szCs w:val="28"/>
        </w:rPr>
        <w:t>графитированные</w:t>
      </w:r>
      <w:proofErr w:type="spellEnd"/>
      <w:r w:rsidR="00D601E4" w:rsidRPr="00D601E4">
        <w:rPr>
          <w:rFonts w:ascii="Times New Roman" w:hAnsi="Times New Roman" w:cs="Times New Roman"/>
          <w:b/>
          <w:sz w:val="28"/>
          <w:szCs w:val="28"/>
        </w:rPr>
        <w:t>)</w:t>
      </w:r>
      <w:r w:rsidR="00D601E4" w:rsidRPr="00D601E4">
        <w:rPr>
          <w:rFonts w:ascii="Times New Roman" w:hAnsi="Times New Roman" w:cs="Times New Roman"/>
          <w:sz w:val="28"/>
          <w:szCs w:val="28"/>
        </w:rPr>
        <w:t xml:space="preserve">. </w:t>
      </w:r>
    </w:p>
    <w:p w:rsidR="00D601E4" w:rsidRPr="00D601E4" w:rsidRDefault="00D601E4" w:rsidP="00D601E4">
      <w:pPr>
        <w:autoSpaceDE w:val="0"/>
        <w:autoSpaceDN w:val="0"/>
        <w:adjustRightInd w:val="0"/>
        <w:spacing w:after="0" w:line="240" w:lineRule="auto"/>
        <w:ind w:left="-567" w:firstLine="539"/>
        <w:jc w:val="both"/>
        <w:rPr>
          <w:rFonts w:ascii="Times New Roman" w:hAnsi="Times New Roman" w:cs="Times New Roman"/>
          <w:sz w:val="28"/>
          <w:szCs w:val="28"/>
        </w:rPr>
      </w:pPr>
      <w:r w:rsidRPr="00D601E4">
        <w:rPr>
          <w:rFonts w:ascii="Times New Roman" w:hAnsi="Times New Roman" w:cs="Times New Roman"/>
          <w:sz w:val="28"/>
          <w:szCs w:val="28"/>
        </w:rPr>
        <w:t xml:space="preserve">Для токовых нагрузок выше 90кА рекомендованы крупногабаритные </w:t>
      </w:r>
      <w:proofErr w:type="spellStart"/>
      <w:r w:rsidR="00955DDC">
        <w:rPr>
          <w:rFonts w:ascii="Times New Roman" w:hAnsi="Times New Roman" w:cs="Times New Roman"/>
          <w:sz w:val="28"/>
          <w:szCs w:val="28"/>
        </w:rPr>
        <w:t>графитированные</w:t>
      </w:r>
      <w:proofErr w:type="spellEnd"/>
      <w:r w:rsidR="00955DDC">
        <w:rPr>
          <w:rFonts w:ascii="Times New Roman" w:hAnsi="Times New Roman" w:cs="Times New Roman"/>
          <w:sz w:val="28"/>
          <w:szCs w:val="28"/>
        </w:rPr>
        <w:t xml:space="preserve"> </w:t>
      </w:r>
      <w:r w:rsidRPr="00D601E4">
        <w:rPr>
          <w:rFonts w:ascii="Times New Roman" w:hAnsi="Times New Roman" w:cs="Times New Roman"/>
          <w:sz w:val="28"/>
          <w:szCs w:val="28"/>
        </w:rPr>
        <w:t xml:space="preserve">электроды – диаметром 700, 750 и </w:t>
      </w:r>
      <w:smartTag w:uri="urn:schemas-microsoft-com:office:smarttags" w:element="metricconverter">
        <w:smartTagPr>
          <w:attr w:name="ProductID" w:val="800 мм"/>
        </w:smartTagPr>
        <w:r w:rsidRPr="00D601E4">
          <w:rPr>
            <w:rFonts w:ascii="Times New Roman" w:hAnsi="Times New Roman" w:cs="Times New Roman"/>
            <w:sz w:val="28"/>
            <w:szCs w:val="28"/>
          </w:rPr>
          <w:t>800 мм</w:t>
        </w:r>
        <w:proofErr w:type="gramStart"/>
        <w:r w:rsidR="00955DDC">
          <w:rPr>
            <w:rFonts w:ascii="Times New Roman" w:hAnsi="Times New Roman" w:cs="Times New Roman"/>
            <w:sz w:val="28"/>
            <w:szCs w:val="28"/>
          </w:rPr>
          <w:t>.</w:t>
        </w:r>
      </w:smartTag>
      <w:r w:rsidRPr="00D601E4">
        <w:rPr>
          <w:rFonts w:ascii="Times New Roman" w:hAnsi="Times New Roman" w:cs="Times New Roman"/>
          <w:sz w:val="28"/>
          <w:szCs w:val="28"/>
        </w:rPr>
        <w:t>.</w:t>
      </w:r>
      <w:proofErr w:type="gramEnd"/>
    </w:p>
    <w:p w:rsidR="00E85D5A" w:rsidRDefault="00A05000" w:rsidP="00164151">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Основным сырьём (наполнителем) при производстве </w:t>
      </w:r>
      <w:proofErr w:type="spellStart"/>
      <w:r>
        <w:rPr>
          <w:rFonts w:ascii="Times New Roman" w:hAnsi="Times New Roman"/>
          <w:sz w:val="28"/>
          <w:szCs w:val="28"/>
        </w:rPr>
        <w:t>г</w:t>
      </w:r>
      <w:r w:rsidR="00164151" w:rsidRPr="00EF4D0E">
        <w:rPr>
          <w:rFonts w:ascii="Times New Roman" w:hAnsi="Times New Roman"/>
          <w:sz w:val="28"/>
          <w:szCs w:val="28"/>
        </w:rPr>
        <w:t>рафитированны</w:t>
      </w:r>
      <w:r>
        <w:rPr>
          <w:rFonts w:ascii="Times New Roman" w:hAnsi="Times New Roman"/>
          <w:sz w:val="28"/>
          <w:szCs w:val="28"/>
        </w:rPr>
        <w:t>х</w:t>
      </w:r>
      <w:proofErr w:type="spellEnd"/>
      <w:r w:rsidR="00164151" w:rsidRPr="00EF4D0E">
        <w:rPr>
          <w:rFonts w:ascii="Times New Roman" w:hAnsi="Times New Roman"/>
          <w:sz w:val="28"/>
          <w:szCs w:val="28"/>
        </w:rPr>
        <w:t xml:space="preserve"> электрод</w:t>
      </w:r>
      <w:r>
        <w:rPr>
          <w:rFonts w:ascii="Times New Roman" w:hAnsi="Times New Roman"/>
          <w:sz w:val="28"/>
          <w:szCs w:val="28"/>
        </w:rPr>
        <w:t>ов</w:t>
      </w:r>
      <w:r w:rsidR="00164151" w:rsidRPr="00EF4D0E">
        <w:rPr>
          <w:rFonts w:ascii="Times New Roman" w:hAnsi="Times New Roman"/>
          <w:sz w:val="28"/>
          <w:szCs w:val="28"/>
        </w:rPr>
        <w:t xml:space="preserve"> </w:t>
      </w:r>
      <w:r w:rsidR="00E85D5A">
        <w:rPr>
          <w:rFonts w:ascii="Times New Roman" w:hAnsi="Times New Roman"/>
          <w:sz w:val="28"/>
          <w:szCs w:val="28"/>
        </w:rPr>
        <w:t>являе</w:t>
      </w:r>
      <w:r>
        <w:rPr>
          <w:rFonts w:ascii="Times New Roman" w:hAnsi="Times New Roman"/>
          <w:sz w:val="28"/>
          <w:szCs w:val="28"/>
        </w:rPr>
        <w:t>тся</w:t>
      </w:r>
      <w:r w:rsidR="00E85D5A">
        <w:rPr>
          <w:rFonts w:ascii="Times New Roman" w:hAnsi="Times New Roman"/>
          <w:sz w:val="28"/>
          <w:szCs w:val="28"/>
        </w:rPr>
        <w:t xml:space="preserve"> </w:t>
      </w:r>
      <w:r>
        <w:rPr>
          <w:rFonts w:ascii="Times New Roman" w:hAnsi="Times New Roman"/>
          <w:sz w:val="28"/>
          <w:szCs w:val="28"/>
        </w:rPr>
        <w:t xml:space="preserve"> </w:t>
      </w:r>
      <w:r w:rsidR="00E85D5A">
        <w:rPr>
          <w:rFonts w:ascii="Times New Roman" w:hAnsi="Times New Roman"/>
          <w:sz w:val="28"/>
          <w:szCs w:val="28"/>
        </w:rPr>
        <w:t xml:space="preserve">нефтяной рядовой кокс либо прокаленный нефтяной (или пековый) игольчатый кокс. </w:t>
      </w:r>
    </w:p>
    <w:p w:rsidR="00E85D5A" w:rsidRDefault="00E85D5A" w:rsidP="00164151">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Производство </w:t>
      </w:r>
      <w:proofErr w:type="spellStart"/>
      <w:r>
        <w:rPr>
          <w:rFonts w:ascii="Times New Roman" w:hAnsi="Times New Roman"/>
          <w:sz w:val="28"/>
          <w:szCs w:val="28"/>
        </w:rPr>
        <w:t>графитированных</w:t>
      </w:r>
      <w:proofErr w:type="spellEnd"/>
      <w:r>
        <w:rPr>
          <w:rFonts w:ascii="Times New Roman" w:hAnsi="Times New Roman"/>
          <w:sz w:val="28"/>
          <w:szCs w:val="28"/>
        </w:rPr>
        <w:t xml:space="preserve"> электродов осуществляется по </w:t>
      </w:r>
      <w:r w:rsidR="00164151" w:rsidRPr="00EF4D0E">
        <w:rPr>
          <w:rFonts w:ascii="Times New Roman" w:hAnsi="Times New Roman"/>
          <w:sz w:val="28"/>
          <w:szCs w:val="28"/>
        </w:rPr>
        <w:t xml:space="preserve"> многостадийной технологии, </w:t>
      </w:r>
      <w:r>
        <w:rPr>
          <w:rFonts w:ascii="Times New Roman" w:hAnsi="Times New Roman"/>
          <w:sz w:val="28"/>
          <w:szCs w:val="28"/>
        </w:rPr>
        <w:t xml:space="preserve">которая состоит из следующих </w:t>
      </w:r>
      <w:r w:rsidR="005A4302">
        <w:rPr>
          <w:rFonts w:ascii="Times New Roman" w:hAnsi="Times New Roman"/>
          <w:sz w:val="28"/>
          <w:szCs w:val="28"/>
        </w:rPr>
        <w:t>этапов</w:t>
      </w:r>
      <w:r>
        <w:rPr>
          <w:rFonts w:ascii="Times New Roman" w:hAnsi="Times New Roman"/>
          <w:sz w:val="28"/>
          <w:szCs w:val="28"/>
        </w:rPr>
        <w:t xml:space="preserve">: </w:t>
      </w:r>
    </w:p>
    <w:p w:rsidR="00E85D5A" w:rsidRPr="00F82474" w:rsidRDefault="00164151" w:rsidP="00F82474">
      <w:pPr>
        <w:pStyle w:val="a3"/>
        <w:numPr>
          <w:ilvl w:val="0"/>
          <w:numId w:val="3"/>
        </w:numPr>
        <w:autoSpaceDE w:val="0"/>
        <w:autoSpaceDN w:val="0"/>
        <w:adjustRightInd w:val="0"/>
        <w:spacing w:after="0" w:line="240" w:lineRule="auto"/>
        <w:jc w:val="both"/>
        <w:rPr>
          <w:rFonts w:ascii="Times New Roman" w:hAnsi="Times New Roman"/>
          <w:sz w:val="28"/>
          <w:szCs w:val="28"/>
        </w:rPr>
      </w:pPr>
      <w:r w:rsidRPr="00F82474">
        <w:rPr>
          <w:rFonts w:ascii="Times New Roman" w:hAnsi="Times New Roman"/>
          <w:sz w:val="28"/>
          <w:szCs w:val="28"/>
        </w:rPr>
        <w:t>дробление и размол наполнителя</w:t>
      </w:r>
      <w:r w:rsidR="00E85D5A" w:rsidRPr="00F82474">
        <w:rPr>
          <w:rFonts w:ascii="Times New Roman" w:hAnsi="Times New Roman"/>
          <w:sz w:val="28"/>
          <w:szCs w:val="28"/>
        </w:rPr>
        <w:t>,</w:t>
      </w:r>
      <w:r w:rsidR="00EA0C12">
        <w:rPr>
          <w:rFonts w:ascii="Times New Roman" w:hAnsi="Times New Roman"/>
          <w:sz w:val="28"/>
          <w:szCs w:val="28"/>
        </w:rPr>
        <w:t xml:space="preserve"> </w:t>
      </w:r>
      <w:r w:rsidRPr="00F82474">
        <w:rPr>
          <w:rFonts w:ascii="Times New Roman" w:hAnsi="Times New Roman"/>
          <w:sz w:val="28"/>
          <w:szCs w:val="28"/>
        </w:rPr>
        <w:t>смеш</w:t>
      </w:r>
      <w:r w:rsidR="00E85D5A" w:rsidRPr="00F82474">
        <w:rPr>
          <w:rFonts w:ascii="Times New Roman" w:hAnsi="Times New Roman"/>
          <w:sz w:val="28"/>
          <w:szCs w:val="28"/>
        </w:rPr>
        <w:t>ивание наполнителя</w:t>
      </w:r>
      <w:r w:rsidRPr="00F82474">
        <w:rPr>
          <w:rFonts w:ascii="Times New Roman" w:hAnsi="Times New Roman"/>
          <w:sz w:val="28"/>
          <w:szCs w:val="28"/>
        </w:rPr>
        <w:t xml:space="preserve"> с расплавленным каменноугольным пеком</w:t>
      </w:r>
      <w:r w:rsidR="00E85D5A" w:rsidRPr="00F82474">
        <w:rPr>
          <w:rFonts w:ascii="Times New Roman" w:hAnsi="Times New Roman"/>
          <w:sz w:val="28"/>
          <w:szCs w:val="28"/>
        </w:rPr>
        <w:t>;</w:t>
      </w:r>
    </w:p>
    <w:p w:rsidR="00E85D5A" w:rsidRPr="00F82474" w:rsidRDefault="00164151" w:rsidP="00F82474">
      <w:pPr>
        <w:pStyle w:val="a3"/>
        <w:numPr>
          <w:ilvl w:val="0"/>
          <w:numId w:val="3"/>
        </w:numPr>
        <w:autoSpaceDE w:val="0"/>
        <w:autoSpaceDN w:val="0"/>
        <w:adjustRightInd w:val="0"/>
        <w:spacing w:after="0" w:line="240" w:lineRule="auto"/>
        <w:jc w:val="both"/>
        <w:rPr>
          <w:rFonts w:ascii="Times New Roman" w:hAnsi="Times New Roman"/>
          <w:sz w:val="28"/>
          <w:szCs w:val="28"/>
        </w:rPr>
      </w:pPr>
      <w:r w:rsidRPr="00F82474">
        <w:rPr>
          <w:rFonts w:ascii="Times New Roman" w:hAnsi="Times New Roman"/>
          <w:sz w:val="28"/>
          <w:szCs w:val="28"/>
        </w:rPr>
        <w:t xml:space="preserve">формование полученной </w:t>
      </w:r>
      <w:proofErr w:type="spellStart"/>
      <w:r w:rsidRPr="00F82474">
        <w:rPr>
          <w:rFonts w:ascii="Times New Roman" w:hAnsi="Times New Roman"/>
          <w:sz w:val="28"/>
          <w:szCs w:val="28"/>
        </w:rPr>
        <w:t>коксопековой</w:t>
      </w:r>
      <w:proofErr w:type="spellEnd"/>
      <w:r w:rsidRPr="00F82474">
        <w:rPr>
          <w:rFonts w:ascii="Times New Roman" w:hAnsi="Times New Roman"/>
          <w:sz w:val="28"/>
          <w:szCs w:val="28"/>
        </w:rPr>
        <w:t xml:space="preserve"> композиции прессованием</w:t>
      </w:r>
      <w:r w:rsidR="00E85D5A" w:rsidRPr="00F82474">
        <w:rPr>
          <w:rFonts w:ascii="Times New Roman" w:hAnsi="Times New Roman"/>
          <w:sz w:val="28"/>
          <w:szCs w:val="28"/>
        </w:rPr>
        <w:t xml:space="preserve"> с последующим обжигом (1000-1300</w:t>
      </w:r>
      <w:r w:rsidRPr="00F82474">
        <w:rPr>
          <w:rFonts w:ascii="Times New Roman" w:hAnsi="Times New Roman"/>
          <w:sz w:val="28"/>
          <w:szCs w:val="28"/>
          <w:vertAlign w:val="superscript"/>
        </w:rPr>
        <w:t>0</w:t>
      </w:r>
      <w:r w:rsidRPr="00F82474">
        <w:rPr>
          <w:rFonts w:ascii="Times New Roman" w:hAnsi="Times New Roman"/>
          <w:sz w:val="28"/>
          <w:szCs w:val="28"/>
        </w:rPr>
        <w:t>С)</w:t>
      </w:r>
      <w:r w:rsidR="00E85D5A" w:rsidRPr="00F82474">
        <w:rPr>
          <w:rFonts w:ascii="Times New Roman" w:hAnsi="Times New Roman"/>
          <w:sz w:val="28"/>
          <w:szCs w:val="28"/>
        </w:rPr>
        <w:t>;</w:t>
      </w:r>
    </w:p>
    <w:p w:rsidR="00E85D5A" w:rsidRPr="00F82474" w:rsidRDefault="00164151" w:rsidP="00F82474">
      <w:pPr>
        <w:pStyle w:val="a3"/>
        <w:numPr>
          <w:ilvl w:val="0"/>
          <w:numId w:val="3"/>
        </w:numPr>
        <w:autoSpaceDE w:val="0"/>
        <w:autoSpaceDN w:val="0"/>
        <w:adjustRightInd w:val="0"/>
        <w:spacing w:after="0" w:line="240" w:lineRule="auto"/>
        <w:jc w:val="both"/>
        <w:rPr>
          <w:rFonts w:ascii="Times New Roman" w:hAnsi="Times New Roman"/>
          <w:sz w:val="28"/>
          <w:szCs w:val="28"/>
        </w:rPr>
      </w:pPr>
      <w:r w:rsidRPr="00F82474">
        <w:rPr>
          <w:rFonts w:ascii="Times New Roman" w:hAnsi="Times New Roman"/>
          <w:sz w:val="28"/>
          <w:szCs w:val="28"/>
        </w:rPr>
        <w:t>уплотнение обожженного электрода пропиткой под давлением в автоклаве</w:t>
      </w:r>
      <w:r w:rsidR="00E85D5A" w:rsidRPr="00F82474">
        <w:rPr>
          <w:rFonts w:ascii="Times New Roman" w:hAnsi="Times New Roman"/>
          <w:sz w:val="28"/>
          <w:szCs w:val="28"/>
        </w:rPr>
        <w:t>;</w:t>
      </w:r>
    </w:p>
    <w:p w:rsidR="00E85D5A" w:rsidRPr="00F82474" w:rsidRDefault="00164151" w:rsidP="00F82474">
      <w:pPr>
        <w:pStyle w:val="a3"/>
        <w:numPr>
          <w:ilvl w:val="0"/>
          <w:numId w:val="3"/>
        </w:numPr>
        <w:autoSpaceDE w:val="0"/>
        <w:autoSpaceDN w:val="0"/>
        <w:adjustRightInd w:val="0"/>
        <w:spacing w:after="0" w:line="240" w:lineRule="auto"/>
        <w:jc w:val="both"/>
        <w:rPr>
          <w:rFonts w:ascii="Times New Roman" w:hAnsi="Times New Roman"/>
          <w:sz w:val="28"/>
          <w:szCs w:val="28"/>
        </w:rPr>
      </w:pPr>
      <w:r w:rsidRPr="00F82474">
        <w:rPr>
          <w:rFonts w:ascii="Times New Roman" w:hAnsi="Times New Roman"/>
          <w:sz w:val="28"/>
          <w:szCs w:val="28"/>
        </w:rPr>
        <w:t xml:space="preserve">вторичный обжиг и </w:t>
      </w:r>
      <w:proofErr w:type="spellStart"/>
      <w:r w:rsidRPr="00F82474">
        <w:rPr>
          <w:rFonts w:ascii="Times New Roman" w:hAnsi="Times New Roman"/>
          <w:sz w:val="28"/>
          <w:szCs w:val="28"/>
        </w:rPr>
        <w:t>графитация</w:t>
      </w:r>
      <w:proofErr w:type="spellEnd"/>
      <w:r w:rsidRPr="00F82474">
        <w:rPr>
          <w:rFonts w:ascii="Times New Roman" w:hAnsi="Times New Roman"/>
          <w:sz w:val="28"/>
          <w:szCs w:val="28"/>
        </w:rPr>
        <w:t xml:space="preserve"> (2800-3000 </w:t>
      </w:r>
      <w:r w:rsidRPr="00F82474">
        <w:rPr>
          <w:rFonts w:ascii="Times New Roman" w:hAnsi="Times New Roman"/>
          <w:sz w:val="28"/>
          <w:szCs w:val="28"/>
          <w:vertAlign w:val="superscript"/>
        </w:rPr>
        <w:t>0</w:t>
      </w:r>
      <w:r w:rsidRPr="00F82474">
        <w:rPr>
          <w:rFonts w:ascii="Times New Roman" w:hAnsi="Times New Roman"/>
          <w:sz w:val="28"/>
          <w:szCs w:val="28"/>
        </w:rPr>
        <w:t xml:space="preserve">С). </w:t>
      </w:r>
    </w:p>
    <w:p w:rsidR="00164151" w:rsidRPr="00EF4D0E" w:rsidRDefault="00164151" w:rsidP="00164151">
      <w:pPr>
        <w:autoSpaceDE w:val="0"/>
        <w:autoSpaceDN w:val="0"/>
        <w:adjustRightInd w:val="0"/>
        <w:spacing w:after="0" w:line="240" w:lineRule="auto"/>
        <w:ind w:left="-567" w:firstLine="567"/>
        <w:jc w:val="both"/>
        <w:rPr>
          <w:rFonts w:ascii="Times New Roman" w:hAnsi="Times New Roman"/>
          <w:sz w:val="28"/>
          <w:szCs w:val="28"/>
          <w:u w:val="single"/>
        </w:rPr>
      </w:pPr>
      <w:r w:rsidRPr="00EF4D0E">
        <w:rPr>
          <w:rFonts w:ascii="Times New Roman" w:hAnsi="Times New Roman"/>
          <w:sz w:val="28"/>
          <w:szCs w:val="28"/>
        </w:rPr>
        <w:t xml:space="preserve">В зависимости от габарита и назначения электрода цикл </w:t>
      </w:r>
      <w:r w:rsidR="005A4302">
        <w:rPr>
          <w:rFonts w:ascii="Times New Roman" w:hAnsi="Times New Roman"/>
          <w:sz w:val="28"/>
          <w:szCs w:val="28"/>
        </w:rPr>
        <w:t>«</w:t>
      </w:r>
      <w:r w:rsidR="00EA0C12">
        <w:rPr>
          <w:rFonts w:ascii="Times New Roman" w:hAnsi="Times New Roman"/>
          <w:sz w:val="28"/>
          <w:szCs w:val="28"/>
        </w:rPr>
        <w:t>п</w:t>
      </w:r>
      <w:r w:rsidRPr="00EF4D0E">
        <w:rPr>
          <w:rFonts w:ascii="Times New Roman" w:hAnsi="Times New Roman"/>
          <w:sz w:val="28"/>
          <w:szCs w:val="28"/>
        </w:rPr>
        <w:t>ропитка-обжиг</w:t>
      </w:r>
      <w:r w:rsidR="005A4302">
        <w:rPr>
          <w:rFonts w:ascii="Times New Roman" w:hAnsi="Times New Roman"/>
          <w:sz w:val="28"/>
          <w:szCs w:val="28"/>
        </w:rPr>
        <w:t>»</w:t>
      </w:r>
      <w:r w:rsidRPr="00EF4D0E">
        <w:rPr>
          <w:rFonts w:ascii="Times New Roman" w:hAnsi="Times New Roman"/>
          <w:sz w:val="28"/>
          <w:szCs w:val="28"/>
        </w:rPr>
        <w:t xml:space="preserve"> может повторяться. Окончательной стадией технологического процесса получения </w:t>
      </w:r>
      <w:proofErr w:type="spellStart"/>
      <w:r w:rsidRPr="00EF4D0E">
        <w:rPr>
          <w:rFonts w:ascii="Times New Roman" w:hAnsi="Times New Roman"/>
          <w:sz w:val="28"/>
          <w:szCs w:val="28"/>
        </w:rPr>
        <w:t>графитированной</w:t>
      </w:r>
      <w:proofErr w:type="spellEnd"/>
      <w:r w:rsidRPr="00EF4D0E">
        <w:rPr>
          <w:rFonts w:ascii="Times New Roman" w:hAnsi="Times New Roman"/>
          <w:sz w:val="28"/>
          <w:szCs w:val="28"/>
        </w:rPr>
        <w:t xml:space="preserve"> заготовки является </w:t>
      </w:r>
      <w:proofErr w:type="spellStart"/>
      <w:r w:rsidRPr="00EF4D0E">
        <w:rPr>
          <w:rFonts w:ascii="Times New Roman" w:hAnsi="Times New Roman"/>
          <w:sz w:val="28"/>
          <w:szCs w:val="28"/>
        </w:rPr>
        <w:t>графитация</w:t>
      </w:r>
      <w:proofErr w:type="spellEnd"/>
      <w:r w:rsidRPr="00EF4D0E">
        <w:rPr>
          <w:rFonts w:ascii="Times New Roman" w:hAnsi="Times New Roman"/>
          <w:sz w:val="28"/>
          <w:szCs w:val="28"/>
        </w:rPr>
        <w:t xml:space="preserve">, после чего она направляется на механическую обработку для получения конечной продукции – </w:t>
      </w:r>
      <w:proofErr w:type="spellStart"/>
      <w:r w:rsidR="00E85D5A">
        <w:rPr>
          <w:rFonts w:ascii="Times New Roman" w:hAnsi="Times New Roman"/>
          <w:sz w:val="28"/>
          <w:szCs w:val="28"/>
        </w:rPr>
        <w:t>гр</w:t>
      </w:r>
      <w:r w:rsidR="008D63C0">
        <w:rPr>
          <w:rFonts w:ascii="Times New Roman" w:hAnsi="Times New Roman"/>
          <w:sz w:val="28"/>
          <w:szCs w:val="28"/>
        </w:rPr>
        <w:t>а</w:t>
      </w:r>
      <w:r w:rsidR="00E85D5A">
        <w:rPr>
          <w:rFonts w:ascii="Times New Roman" w:hAnsi="Times New Roman"/>
          <w:sz w:val="28"/>
          <w:szCs w:val="28"/>
        </w:rPr>
        <w:t>фитированного</w:t>
      </w:r>
      <w:proofErr w:type="spellEnd"/>
      <w:r w:rsidR="00E85D5A">
        <w:rPr>
          <w:rFonts w:ascii="Times New Roman" w:hAnsi="Times New Roman"/>
          <w:sz w:val="28"/>
          <w:szCs w:val="28"/>
        </w:rPr>
        <w:t xml:space="preserve"> </w:t>
      </w:r>
      <w:r w:rsidRPr="00EF4D0E">
        <w:rPr>
          <w:rFonts w:ascii="Times New Roman" w:hAnsi="Times New Roman"/>
          <w:sz w:val="28"/>
          <w:szCs w:val="28"/>
        </w:rPr>
        <w:t>электрода.</w:t>
      </w:r>
    </w:p>
    <w:p w:rsidR="00E85D5A" w:rsidRDefault="00D963C9" w:rsidP="00D963C9">
      <w:pPr>
        <w:pStyle w:val="a3"/>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производства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марок </w:t>
      </w:r>
      <w:r>
        <w:rPr>
          <w:rFonts w:ascii="Times New Roman" w:hAnsi="Times New Roman" w:cs="Times New Roman"/>
          <w:sz w:val="28"/>
          <w:szCs w:val="28"/>
          <w:lang w:val="en-US"/>
        </w:rPr>
        <w:t>HP</w:t>
      </w:r>
      <w:r w:rsidRPr="000322E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RP</w:t>
      </w:r>
      <w:r w:rsidRPr="000322E7">
        <w:rPr>
          <w:rFonts w:ascii="Times New Roman" w:hAnsi="Times New Roman" w:cs="Times New Roman"/>
          <w:sz w:val="28"/>
          <w:szCs w:val="28"/>
        </w:rPr>
        <w:t xml:space="preserve"> </w:t>
      </w:r>
      <w:r>
        <w:rPr>
          <w:rFonts w:ascii="Times New Roman" w:hAnsi="Times New Roman" w:cs="Times New Roman"/>
          <w:sz w:val="28"/>
          <w:szCs w:val="28"/>
        </w:rPr>
        <w:t xml:space="preserve"> в качестве сырья используется рядовой нефтяной кокс. </w:t>
      </w:r>
    </w:p>
    <w:p w:rsidR="00D963C9" w:rsidRDefault="00D963C9" w:rsidP="00D963C9">
      <w:pPr>
        <w:pStyle w:val="a3"/>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производства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UHP</w:t>
      </w:r>
      <w:r>
        <w:rPr>
          <w:rFonts w:ascii="Times New Roman" w:hAnsi="Times New Roman" w:cs="Times New Roman"/>
          <w:sz w:val="28"/>
          <w:szCs w:val="28"/>
        </w:rPr>
        <w:t xml:space="preserve"> используется игольчатый кокс (нефтяной и пековый). </w:t>
      </w:r>
      <w:proofErr w:type="gramStart"/>
      <w:r>
        <w:rPr>
          <w:rFonts w:ascii="Times New Roman" w:hAnsi="Times New Roman" w:cs="Times New Roman"/>
          <w:sz w:val="28"/>
          <w:szCs w:val="28"/>
        </w:rPr>
        <w:t xml:space="preserve">За счет особых </w:t>
      </w:r>
      <w:proofErr w:type="spellStart"/>
      <w:r>
        <w:rPr>
          <w:rFonts w:ascii="Times New Roman" w:hAnsi="Times New Roman" w:cs="Times New Roman"/>
          <w:sz w:val="28"/>
          <w:szCs w:val="28"/>
        </w:rPr>
        <w:t>характристик</w:t>
      </w:r>
      <w:proofErr w:type="spellEnd"/>
      <w:r>
        <w:rPr>
          <w:rFonts w:ascii="Times New Roman" w:hAnsi="Times New Roman" w:cs="Times New Roman"/>
          <w:sz w:val="28"/>
          <w:szCs w:val="28"/>
        </w:rPr>
        <w:t xml:space="preserve"> игольчатого кокса (высокая действительная плотность, низкое содержание золы, серы и азота),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произведенные из данного вида сырья, обладают особыми свойствами, что позволяет им работать на высоких плотностях тока. </w:t>
      </w:r>
      <w:proofErr w:type="gramEnd"/>
    </w:p>
    <w:p w:rsidR="00F82474" w:rsidRDefault="00F82474" w:rsidP="00F82474">
      <w:pPr>
        <w:spacing w:after="0" w:line="240" w:lineRule="auto"/>
        <w:ind w:left="-567" w:firstLine="540"/>
        <w:jc w:val="both"/>
        <w:rPr>
          <w:rFonts w:ascii="Times New Roman" w:hAnsi="Times New Roman"/>
          <w:sz w:val="28"/>
          <w:szCs w:val="28"/>
        </w:rPr>
      </w:pPr>
      <w:r w:rsidRPr="002D51F6">
        <w:rPr>
          <w:rFonts w:ascii="Times New Roman" w:hAnsi="Times New Roman"/>
          <w:sz w:val="28"/>
          <w:szCs w:val="28"/>
        </w:rPr>
        <w:t>Физико-механические свойства электродов разных марок</w:t>
      </w:r>
      <w:r>
        <w:rPr>
          <w:rFonts w:ascii="Times New Roman" w:hAnsi="Times New Roman"/>
          <w:sz w:val="28"/>
          <w:szCs w:val="28"/>
        </w:rPr>
        <w:t xml:space="preserve"> </w:t>
      </w:r>
      <w:r w:rsidRPr="002D51F6">
        <w:rPr>
          <w:rFonts w:ascii="Times New Roman" w:hAnsi="Times New Roman"/>
          <w:sz w:val="28"/>
          <w:szCs w:val="28"/>
        </w:rPr>
        <w:t>продемонстрированы в таблице</w:t>
      </w:r>
      <w:r>
        <w:rPr>
          <w:rFonts w:ascii="Times New Roman" w:hAnsi="Times New Roman"/>
          <w:sz w:val="28"/>
          <w:szCs w:val="28"/>
        </w:rPr>
        <w:t xml:space="preserve"> 1</w:t>
      </w:r>
      <w:r w:rsidRPr="002D51F6">
        <w:rPr>
          <w:rFonts w:ascii="Times New Roman" w:hAnsi="Times New Roman"/>
          <w:sz w:val="28"/>
          <w:szCs w:val="28"/>
        </w:rPr>
        <w:t xml:space="preserve">: </w:t>
      </w:r>
    </w:p>
    <w:p w:rsidR="00F82474" w:rsidRPr="002D51F6" w:rsidRDefault="00F82474" w:rsidP="00F82474">
      <w:pPr>
        <w:spacing w:after="0" w:line="240" w:lineRule="auto"/>
        <w:ind w:left="-567" w:firstLine="540"/>
        <w:jc w:val="right"/>
        <w:rPr>
          <w:rFonts w:ascii="Times New Roman" w:hAnsi="Times New Roman"/>
          <w:sz w:val="28"/>
          <w:szCs w:val="28"/>
        </w:rPr>
      </w:pPr>
      <w:r>
        <w:rPr>
          <w:rFonts w:ascii="Times New Roman" w:hAnsi="Times New Roman"/>
          <w:sz w:val="28"/>
          <w:szCs w:val="28"/>
        </w:rPr>
        <w:t>Таблица 1</w:t>
      </w:r>
    </w:p>
    <w:tbl>
      <w:tblPr>
        <w:tblStyle w:val="a7"/>
        <w:tblW w:w="10173" w:type="dxa"/>
        <w:tblInd w:w="-567" w:type="dxa"/>
        <w:tblLook w:val="04A0"/>
      </w:tblPr>
      <w:tblGrid>
        <w:gridCol w:w="3510"/>
        <w:gridCol w:w="1560"/>
        <w:gridCol w:w="1701"/>
        <w:gridCol w:w="1701"/>
        <w:gridCol w:w="1666"/>
        <w:gridCol w:w="35"/>
      </w:tblGrid>
      <w:tr w:rsidR="00F82474" w:rsidTr="00F82474">
        <w:tc>
          <w:tcPr>
            <w:tcW w:w="3510" w:type="dxa"/>
          </w:tcPr>
          <w:p w:rsidR="00F82474" w:rsidRPr="002D51F6" w:rsidRDefault="00F82474" w:rsidP="00F82474">
            <w:pPr>
              <w:jc w:val="center"/>
              <w:rPr>
                <w:rFonts w:ascii="Times New Roman" w:hAnsi="Times New Roman"/>
                <w:sz w:val="24"/>
                <w:szCs w:val="24"/>
              </w:rPr>
            </w:pPr>
            <w:r w:rsidRPr="002D51F6">
              <w:rPr>
                <w:rFonts w:ascii="Times New Roman" w:hAnsi="Times New Roman"/>
                <w:sz w:val="24"/>
                <w:szCs w:val="24"/>
              </w:rPr>
              <w:t>Параметр</w:t>
            </w:r>
          </w:p>
        </w:tc>
        <w:tc>
          <w:tcPr>
            <w:tcW w:w="1560" w:type="dxa"/>
          </w:tcPr>
          <w:p w:rsidR="00F82474" w:rsidRPr="002D51F6" w:rsidRDefault="00F82474" w:rsidP="00F82474">
            <w:pPr>
              <w:jc w:val="center"/>
              <w:rPr>
                <w:rFonts w:ascii="Times New Roman" w:hAnsi="Times New Roman"/>
                <w:sz w:val="24"/>
                <w:szCs w:val="24"/>
              </w:rPr>
            </w:pPr>
            <w:r>
              <w:rPr>
                <w:rFonts w:ascii="Times New Roman" w:hAnsi="Times New Roman"/>
                <w:sz w:val="24"/>
                <w:szCs w:val="24"/>
              </w:rPr>
              <w:t>Единица измерения</w:t>
            </w:r>
          </w:p>
        </w:tc>
        <w:tc>
          <w:tcPr>
            <w:tcW w:w="1701" w:type="dxa"/>
          </w:tcPr>
          <w:p w:rsidR="00F82474" w:rsidRPr="002D51F6" w:rsidRDefault="00F82474" w:rsidP="00F82474">
            <w:pPr>
              <w:jc w:val="center"/>
              <w:rPr>
                <w:rFonts w:ascii="Times New Roman" w:hAnsi="Times New Roman"/>
                <w:sz w:val="24"/>
                <w:szCs w:val="24"/>
                <w:lang w:val="en-US"/>
              </w:rPr>
            </w:pPr>
            <w:r>
              <w:rPr>
                <w:rFonts w:ascii="Times New Roman" w:hAnsi="Times New Roman"/>
                <w:sz w:val="24"/>
                <w:szCs w:val="24"/>
                <w:lang w:val="en-US"/>
              </w:rPr>
              <w:t>UHP</w:t>
            </w:r>
          </w:p>
        </w:tc>
        <w:tc>
          <w:tcPr>
            <w:tcW w:w="1701" w:type="dxa"/>
          </w:tcPr>
          <w:p w:rsidR="00F82474" w:rsidRPr="002D51F6" w:rsidRDefault="00F82474" w:rsidP="00F82474">
            <w:pPr>
              <w:jc w:val="center"/>
              <w:rPr>
                <w:rFonts w:ascii="Times New Roman" w:hAnsi="Times New Roman"/>
                <w:sz w:val="24"/>
                <w:szCs w:val="24"/>
                <w:lang w:val="en-US"/>
              </w:rPr>
            </w:pPr>
            <w:r>
              <w:rPr>
                <w:rFonts w:ascii="Times New Roman" w:hAnsi="Times New Roman"/>
                <w:sz w:val="24"/>
                <w:szCs w:val="24"/>
                <w:lang w:val="en-US"/>
              </w:rPr>
              <w:t>HP</w:t>
            </w:r>
          </w:p>
        </w:tc>
        <w:tc>
          <w:tcPr>
            <w:tcW w:w="1701" w:type="dxa"/>
            <w:gridSpan w:val="2"/>
          </w:tcPr>
          <w:p w:rsidR="00F82474" w:rsidRPr="002D51F6" w:rsidRDefault="00F82474" w:rsidP="00F82474">
            <w:pPr>
              <w:jc w:val="center"/>
              <w:rPr>
                <w:rFonts w:ascii="Times New Roman" w:hAnsi="Times New Roman"/>
                <w:sz w:val="24"/>
                <w:szCs w:val="24"/>
                <w:lang w:val="en-US"/>
              </w:rPr>
            </w:pPr>
            <w:r>
              <w:rPr>
                <w:rFonts w:ascii="Times New Roman" w:hAnsi="Times New Roman"/>
                <w:sz w:val="24"/>
                <w:szCs w:val="24"/>
                <w:lang w:val="en-US"/>
              </w:rPr>
              <w:t>RP</w:t>
            </w:r>
          </w:p>
        </w:tc>
      </w:tr>
      <w:tr w:rsidR="00F82474" w:rsidTr="00F82474">
        <w:tc>
          <w:tcPr>
            <w:tcW w:w="3510" w:type="dxa"/>
          </w:tcPr>
          <w:p w:rsidR="00F82474" w:rsidRPr="002D51F6" w:rsidRDefault="00F82474" w:rsidP="00F82474">
            <w:pPr>
              <w:jc w:val="both"/>
              <w:rPr>
                <w:rFonts w:ascii="Times New Roman" w:hAnsi="Times New Roman"/>
                <w:sz w:val="24"/>
                <w:szCs w:val="24"/>
              </w:rPr>
            </w:pPr>
            <w:r>
              <w:rPr>
                <w:rFonts w:ascii="Times New Roman" w:hAnsi="Times New Roman"/>
                <w:sz w:val="24"/>
                <w:szCs w:val="24"/>
              </w:rPr>
              <w:t>Удельное электрическое сопротивление</w:t>
            </w:r>
          </w:p>
        </w:tc>
        <w:tc>
          <w:tcPr>
            <w:tcW w:w="1560"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мкОм*</w:t>
            </w:r>
            <w:proofErr w:type="gramStart"/>
            <w:r w:rsidRPr="00E82749">
              <w:rPr>
                <w:rFonts w:ascii="Times New Roman" w:hAnsi="Times New Roman"/>
                <w:sz w:val="24"/>
                <w:szCs w:val="24"/>
              </w:rPr>
              <w:t>м</w:t>
            </w:r>
            <w:proofErr w:type="gramEnd"/>
          </w:p>
        </w:tc>
        <w:tc>
          <w:tcPr>
            <w:tcW w:w="1701"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4,8 – 5,5</w:t>
            </w:r>
          </w:p>
        </w:tc>
        <w:tc>
          <w:tcPr>
            <w:tcW w:w="1701"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5,5 – 7,3</w:t>
            </w:r>
          </w:p>
        </w:tc>
        <w:tc>
          <w:tcPr>
            <w:tcW w:w="1701" w:type="dxa"/>
            <w:gridSpan w:val="2"/>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7,3 – 9,4</w:t>
            </w:r>
          </w:p>
        </w:tc>
      </w:tr>
      <w:tr w:rsidR="00F82474" w:rsidTr="00F82474">
        <w:tc>
          <w:tcPr>
            <w:tcW w:w="3510" w:type="dxa"/>
          </w:tcPr>
          <w:p w:rsidR="00F82474" w:rsidRPr="002D51F6" w:rsidRDefault="00F82474" w:rsidP="00F82474">
            <w:pPr>
              <w:jc w:val="both"/>
              <w:rPr>
                <w:rFonts w:ascii="Times New Roman" w:hAnsi="Times New Roman"/>
                <w:sz w:val="24"/>
                <w:szCs w:val="24"/>
              </w:rPr>
            </w:pPr>
            <w:r>
              <w:rPr>
                <w:rFonts w:ascii="Times New Roman" w:hAnsi="Times New Roman"/>
                <w:sz w:val="24"/>
                <w:szCs w:val="24"/>
              </w:rPr>
              <w:t>Плотность</w:t>
            </w:r>
          </w:p>
        </w:tc>
        <w:tc>
          <w:tcPr>
            <w:tcW w:w="1560" w:type="dxa"/>
          </w:tcPr>
          <w:p w:rsidR="00F82474" w:rsidRPr="00E82749" w:rsidRDefault="00F82474" w:rsidP="00F82474">
            <w:pPr>
              <w:jc w:val="both"/>
              <w:rPr>
                <w:rFonts w:ascii="Times New Roman" w:hAnsi="Times New Roman"/>
                <w:sz w:val="24"/>
                <w:szCs w:val="24"/>
              </w:rPr>
            </w:pPr>
            <w:proofErr w:type="gramStart"/>
            <w:r w:rsidRPr="00E82749">
              <w:rPr>
                <w:rFonts w:ascii="Times New Roman" w:hAnsi="Times New Roman"/>
                <w:sz w:val="24"/>
                <w:szCs w:val="24"/>
              </w:rPr>
              <w:t>г</w:t>
            </w:r>
            <w:proofErr w:type="gramEnd"/>
            <w:r w:rsidRPr="00E82749">
              <w:rPr>
                <w:rFonts w:ascii="Times New Roman" w:hAnsi="Times New Roman"/>
                <w:sz w:val="24"/>
                <w:szCs w:val="24"/>
              </w:rPr>
              <w:t>/см</w:t>
            </w:r>
            <w:r w:rsidRPr="00E82749">
              <w:rPr>
                <w:rFonts w:ascii="Times New Roman" w:hAnsi="Times New Roman"/>
                <w:sz w:val="24"/>
                <w:szCs w:val="24"/>
                <w:vertAlign w:val="superscript"/>
              </w:rPr>
              <w:t>3</w:t>
            </w:r>
          </w:p>
        </w:tc>
        <w:tc>
          <w:tcPr>
            <w:tcW w:w="1701"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1,65 – 1,72</w:t>
            </w:r>
          </w:p>
        </w:tc>
        <w:tc>
          <w:tcPr>
            <w:tcW w:w="1701"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1,60 – 1,70</w:t>
            </w:r>
          </w:p>
        </w:tc>
        <w:tc>
          <w:tcPr>
            <w:tcW w:w="1701" w:type="dxa"/>
            <w:gridSpan w:val="2"/>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1,55 – 1,6</w:t>
            </w:r>
          </w:p>
        </w:tc>
      </w:tr>
      <w:tr w:rsidR="00F82474" w:rsidTr="00F82474">
        <w:trPr>
          <w:gridAfter w:val="1"/>
          <w:wAfter w:w="35" w:type="dxa"/>
        </w:trPr>
        <w:tc>
          <w:tcPr>
            <w:tcW w:w="3510" w:type="dxa"/>
          </w:tcPr>
          <w:p w:rsidR="00F82474" w:rsidRPr="002D51F6" w:rsidRDefault="00F82474" w:rsidP="00F82474">
            <w:pPr>
              <w:jc w:val="both"/>
              <w:rPr>
                <w:rFonts w:ascii="Times New Roman" w:hAnsi="Times New Roman"/>
                <w:sz w:val="24"/>
                <w:szCs w:val="24"/>
              </w:rPr>
            </w:pPr>
            <w:r>
              <w:rPr>
                <w:rFonts w:ascii="Times New Roman" w:hAnsi="Times New Roman"/>
                <w:sz w:val="24"/>
                <w:szCs w:val="24"/>
              </w:rPr>
              <w:t>Прочность на изгиб</w:t>
            </w:r>
          </w:p>
        </w:tc>
        <w:tc>
          <w:tcPr>
            <w:tcW w:w="1560"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кгс/см</w:t>
            </w:r>
            <w:proofErr w:type="gramStart"/>
            <w:r w:rsidRPr="00E82749">
              <w:rPr>
                <w:rFonts w:ascii="Times New Roman" w:hAnsi="Times New Roman"/>
                <w:sz w:val="24"/>
                <w:szCs w:val="24"/>
                <w:vertAlign w:val="superscript"/>
              </w:rPr>
              <w:t>2</w:t>
            </w:r>
            <w:proofErr w:type="gramEnd"/>
          </w:p>
        </w:tc>
        <w:tc>
          <w:tcPr>
            <w:tcW w:w="1701"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100 – 120</w:t>
            </w:r>
          </w:p>
        </w:tc>
        <w:tc>
          <w:tcPr>
            <w:tcW w:w="1701"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100 – 120</w:t>
            </w:r>
          </w:p>
        </w:tc>
        <w:tc>
          <w:tcPr>
            <w:tcW w:w="1666" w:type="dxa"/>
          </w:tcPr>
          <w:p w:rsidR="00F82474" w:rsidRPr="00E82749" w:rsidRDefault="00F82474" w:rsidP="00F82474">
            <w:pPr>
              <w:jc w:val="both"/>
              <w:rPr>
                <w:rFonts w:ascii="Times New Roman" w:hAnsi="Times New Roman"/>
                <w:sz w:val="24"/>
                <w:szCs w:val="24"/>
              </w:rPr>
            </w:pPr>
            <w:r w:rsidRPr="00E82749">
              <w:rPr>
                <w:rFonts w:ascii="Times New Roman" w:hAnsi="Times New Roman"/>
                <w:sz w:val="24"/>
                <w:szCs w:val="24"/>
              </w:rPr>
              <w:t>65 – 75</w:t>
            </w:r>
          </w:p>
        </w:tc>
      </w:tr>
    </w:tbl>
    <w:p w:rsidR="00F82474" w:rsidRDefault="00F82474" w:rsidP="00D963C9">
      <w:pPr>
        <w:pStyle w:val="a3"/>
        <w:tabs>
          <w:tab w:val="left" w:pos="-284"/>
        </w:tabs>
        <w:spacing w:after="0" w:line="240" w:lineRule="auto"/>
        <w:ind w:left="-567" w:firstLine="567"/>
        <w:jc w:val="both"/>
        <w:rPr>
          <w:rFonts w:ascii="Times New Roman" w:hAnsi="Times New Roman" w:cs="Times New Roman"/>
          <w:sz w:val="28"/>
          <w:szCs w:val="28"/>
        </w:rPr>
      </w:pPr>
    </w:p>
    <w:p w:rsidR="005A4302" w:rsidRPr="00CA15DE" w:rsidRDefault="00F82474" w:rsidP="007A5DB2">
      <w:pPr>
        <w:spacing w:after="0" w:line="240" w:lineRule="auto"/>
        <w:ind w:left="-567" w:firstLine="567"/>
        <w:jc w:val="both"/>
        <w:rPr>
          <w:rFonts w:ascii="Times New Roman" w:hAnsi="Times New Roman"/>
          <w:sz w:val="28"/>
          <w:szCs w:val="28"/>
        </w:rPr>
      </w:pPr>
      <w:r w:rsidRPr="002D51F6">
        <w:rPr>
          <w:rFonts w:ascii="Times New Roman" w:hAnsi="Times New Roman"/>
          <w:sz w:val="28"/>
          <w:szCs w:val="28"/>
        </w:rPr>
        <w:t xml:space="preserve">В России </w:t>
      </w:r>
      <w:proofErr w:type="spellStart"/>
      <w:r w:rsidRPr="002D51F6">
        <w:rPr>
          <w:rFonts w:ascii="Times New Roman" w:hAnsi="Times New Roman"/>
          <w:sz w:val="28"/>
          <w:szCs w:val="28"/>
        </w:rPr>
        <w:t>графитированные</w:t>
      </w:r>
      <w:proofErr w:type="spellEnd"/>
      <w:r w:rsidRPr="002D51F6">
        <w:rPr>
          <w:rFonts w:ascii="Times New Roman" w:hAnsi="Times New Roman"/>
          <w:sz w:val="28"/>
          <w:szCs w:val="28"/>
        </w:rPr>
        <w:t xml:space="preserve"> электроды изготавливаются на основании </w:t>
      </w:r>
      <w:proofErr w:type="gramStart"/>
      <w:r w:rsidRPr="002D51F6">
        <w:rPr>
          <w:rFonts w:ascii="Times New Roman" w:hAnsi="Times New Roman"/>
          <w:sz w:val="28"/>
          <w:szCs w:val="28"/>
        </w:rPr>
        <w:t>следующих</w:t>
      </w:r>
      <w:proofErr w:type="gramEnd"/>
      <w:r w:rsidRPr="002D51F6">
        <w:rPr>
          <w:rFonts w:ascii="Times New Roman" w:hAnsi="Times New Roman"/>
          <w:sz w:val="28"/>
          <w:szCs w:val="28"/>
        </w:rPr>
        <w:t xml:space="preserve"> ТУ: </w:t>
      </w:r>
      <w:r w:rsidRPr="002D51F6">
        <w:rPr>
          <w:rFonts w:ascii="Times New Roman" w:hAnsi="Times New Roman"/>
          <w:bCs/>
          <w:sz w:val="28"/>
          <w:szCs w:val="28"/>
        </w:rPr>
        <w:t>ТУ 1911 - 109 - 052 – 2003</w:t>
      </w:r>
      <w:r>
        <w:rPr>
          <w:rFonts w:ascii="Times New Roman" w:hAnsi="Times New Roman"/>
          <w:bCs/>
          <w:sz w:val="28"/>
          <w:szCs w:val="28"/>
        </w:rPr>
        <w:t xml:space="preserve"> - </w:t>
      </w:r>
      <w:r w:rsidRPr="002D51F6">
        <w:rPr>
          <w:rFonts w:ascii="Times New Roman" w:hAnsi="Times New Roman"/>
          <w:sz w:val="28"/>
          <w:szCs w:val="28"/>
        </w:rPr>
        <w:t xml:space="preserve">электроды диаметром 200 - </w:t>
      </w:r>
      <w:smartTag w:uri="urn:schemas-microsoft-com:office:smarttags" w:element="metricconverter">
        <w:smartTagPr>
          <w:attr w:name="ProductID" w:val="600 мм"/>
        </w:smartTagPr>
        <w:r w:rsidRPr="002D51F6">
          <w:rPr>
            <w:rFonts w:ascii="Times New Roman" w:hAnsi="Times New Roman"/>
            <w:sz w:val="28"/>
            <w:szCs w:val="28"/>
          </w:rPr>
          <w:t>600 мм</w:t>
        </w:r>
      </w:smartTag>
      <w:r>
        <w:rPr>
          <w:rFonts w:ascii="Times New Roman" w:hAnsi="Times New Roman"/>
          <w:sz w:val="28"/>
          <w:szCs w:val="28"/>
        </w:rPr>
        <w:t xml:space="preserve"> и </w:t>
      </w:r>
      <w:r w:rsidRPr="000A7FA3">
        <w:rPr>
          <w:rFonts w:ascii="Times New Roman" w:hAnsi="Times New Roman"/>
          <w:sz w:val="28"/>
          <w:szCs w:val="28"/>
        </w:rPr>
        <w:t>ниппели к ним;</w:t>
      </w:r>
      <w:r w:rsidRPr="000A7FA3">
        <w:rPr>
          <w:rFonts w:ascii="Times New Roman" w:hAnsi="Times New Roman"/>
          <w:bCs/>
          <w:sz w:val="28"/>
          <w:szCs w:val="28"/>
        </w:rPr>
        <w:t xml:space="preserve"> ТУ 1911 - 045 - 27208846 – 02 - э</w:t>
      </w:r>
      <w:r w:rsidRPr="000A7FA3">
        <w:rPr>
          <w:rFonts w:ascii="Times New Roman" w:hAnsi="Times New Roman"/>
          <w:sz w:val="28"/>
          <w:szCs w:val="28"/>
        </w:rPr>
        <w:t xml:space="preserve">лектроды диаметром </w:t>
      </w:r>
      <w:smartTag w:uri="urn:schemas-microsoft-com:office:smarttags" w:element="metricconverter">
        <w:smartTagPr>
          <w:attr w:name="ProductID" w:val="700 мм"/>
        </w:smartTagPr>
        <w:r w:rsidRPr="000A7FA3">
          <w:rPr>
            <w:rFonts w:ascii="Times New Roman" w:hAnsi="Times New Roman"/>
            <w:sz w:val="28"/>
            <w:szCs w:val="28"/>
          </w:rPr>
          <w:t>700 мм</w:t>
        </w:r>
      </w:smartTag>
      <w:r w:rsidRPr="000A7FA3">
        <w:rPr>
          <w:rFonts w:ascii="Times New Roman" w:hAnsi="Times New Roman"/>
          <w:sz w:val="28"/>
          <w:szCs w:val="28"/>
        </w:rPr>
        <w:t xml:space="preserve"> и ниппели к ним</w:t>
      </w:r>
      <w:r w:rsidR="00CA15DE">
        <w:rPr>
          <w:rFonts w:ascii="Times New Roman" w:hAnsi="Times New Roman"/>
          <w:sz w:val="28"/>
          <w:szCs w:val="28"/>
        </w:rPr>
        <w:t>.</w:t>
      </w:r>
    </w:p>
    <w:p w:rsidR="007A5DB2" w:rsidRDefault="007A5DB2" w:rsidP="005A4302">
      <w:pPr>
        <w:autoSpaceDE w:val="0"/>
        <w:autoSpaceDN w:val="0"/>
        <w:adjustRightInd w:val="0"/>
        <w:spacing w:after="0" w:line="240" w:lineRule="auto"/>
        <w:ind w:left="-567" w:firstLine="539"/>
        <w:jc w:val="both"/>
        <w:rPr>
          <w:rFonts w:ascii="Times New Roman" w:hAnsi="Times New Roman"/>
          <w:sz w:val="28"/>
          <w:szCs w:val="28"/>
        </w:rPr>
      </w:pPr>
      <w:r>
        <w:rPr>
          <w:rFonts w:ascii="Times New Roman" w:hAnsi="Times New Roman"/>
          <w:sz w:val="28"/>
          <w:szCs w:val="28"/>
        </w:rPr>
        <w:lastRenderedPageBreak/>
        <w:t xml:space="preserve">В результате выборочного опроса покупателей </w:t>
      </w:r>
      <w:proofErr w:type="spellStart"/>
      <w:r>
        <w:rPr>
          <w:rFonts w:ascii="Times New Roman" w:hAnsi="Times New Roman"/>
          <w:sz w:val="28"/>
          <w:szCs w:val="28"/>
        </w:rPr>
        <w:t>графитированных</w:t>
      </w:r>
      <w:proofErr w:type="spellEnd"/>
      <w:r>
        <w:rPr>
          <w:rFonts w:ascii="Times New Roman" w:hAnsi="Times New Roman"/>
          <w:sz w:val="28"/>
          <w:szCs w:val="28"/>
        </w:rPr>
        <w:t xml:space="preserve"> электродов, а также по данным экспертных оценок, предоставленных научными институтами, не выявлены товары, потенциально являющиеся взаимозаменяемыми для </w:t>
      </w:r>
      <w:proofErr w:type="spellStart"/>
      <w:r>
        <w:rPr>
          <w:rFonts w:ascii="Times New Roman" w:hAnsi="Times New Roman"/>
          <w:sz w:val="28"/>
          <w:szCs w:val="28"/>
        </w:rPr>
        <w:t>графитированных</w:t>
      </w:r>
      <w:proofErr w:type="spellEnd"/>
      <w:r>
        <w:rPr>
          <w:rFonts w:ascii="Times New Roman" w:hAnsi="Times New Roman"/>
          <w:sz w:val="28"/>
          <w:szCs w:val="28"/>
        </w:rPr>
        <w:t xml:space="preserve"> электродов. </w:t>
      </w:r>
    </w:p>
    <w:p w:rsidR="005A4302" w:rsidRDefault="005A4302" w:rsidP="005A4302">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Д</w:t>
      </w:r>
      <w:r w:rsidRPr="00D601E4">
        <w:rPr>
          <w:rFonts w:ascii="Times New Roman" w:hAnsi="Times New Roman" w:cs="Times New Roman"/>
          <w:sz w:val="28"/>
          <w:szCs w:val="28"/>
        </w:rPr>
        <w:t>елени</w:t>
      </w:r>
      <w:r>
        <w:rPr>
          <w:rFonts w:ascii="Times New Roman" w:hAnsi="Times New Roman" w:cs="Times New Roman"/>
          <w:sz w:val="28"/>
          <w:szCs w:val="28"/>
        </w:rPr>
        <w:t>е</w:t>
      </w:r>
      <w:r w:rsidRPr="00D601E4">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w:t>
      </w:r>
      <w:r w:rsidRPr="00D601E4">
        <w:rPr>
          <w:rFonts w:ascii="Times New Roman" w:hAnsi="Times New Roman" w:cs="Times New Roman"/>
          <w:sz w:val="28"/>
          <w:szCs w:val="28"/>
        </w:rPr>
        <w:t xml:space="preserve">электродов на марки в зависимости от мощности </w:t>
      </w:r>
      <w:r>
        <w:rPr>
          <w:rFonts w:ascii="Times New Roman" w:hAnsi="Times New Roman" w:cs="Times New Roman"/>
          <w:sz w:val="28"/>
          <w:szCs w:val="28"/>
        </w:rPr>
        <w:t xml:space="preserve">электродуговых сталеплавильных </w:t>
      </w:r>
      <w:r w:rsidRPr="00D601E4">
        <w:rPr>
          <w:rFonts w:ascii="Times New Roman" w:hAnsi="Times New Roman" w:cs="Times New Roman"/>
          <w:sz w:val="28"/>
          <w:szCs w:val="28"/>
        </w:rPr>
        <w:t xml:space="preserve">печей </w:t>
      </w:r>
      <w:r>
        <w:rPr>
          <w:rFonts w:ascii="Times New Roman" w:hAnsi="Times New Roman" w:cs="Times New Roman"/>
          <w:sz w:val="28"/>
          <w:szCs w:val="28"/>
        </w:rPr>
        <w:t xml:space="preserve">является условным, поскольку в зависимости от технологических возможностей оборудования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менее технологичной марки могут быть заменены на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более </w:t>
      </w:r>
      <w:proofErr w:type="spellStart"/>
      <w:r>
        <w:rPr>
          <w:rFonts w:ascii="Times New Roman" w:hAnsi="Times New Roman" w:cs="Times New Roman"/>
          <w:sz w:val="28"/>
          <w:szCs w:val="28"/>
        </w:rPr>
        <w:t>высокотехноличной</w:t>
      </w:r>
      <w:proofErr w:type="spellEnd"/>
      <w:r>
        <w:rPr>
          <w:rFonts w:ascii="Times New Roman" w:hAnsi="Times New Roman" w:cs="Times New Roman"/>
          <w:sz w:val="28"/>
          <w:szCs w:val="28"/>
        </w:rPr>
        <w:t xml:space="preserve"> марки.</w:t>
      </w:r>
      <w:r w:rsidR="00B028DA">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марки </w:t>
      </w:r>
      <w:r>
        <w:rPr>
          <w:rFonts w:ascii="Times New Roman" w:hAnsi="Times New Roman" w:cs="Times New Roman"/>
          <w:sz w:val="28"/>
          <w:szCs w:val="28"/>
          <w:lang w:val="en-US"/>
        </w:rPr>
        <w:t>RP</w:t>
      </w:r>
      <w:r w:rsidRPr="002D51F6">
        <w:rPr>
          <w:rFonts w:ascii="Times New Roman" w:hAnsi="Times New Roman" w:cs="Times New Roman"/>
          <w:sz w:val="28"/>
          <w:szCs w:val="28"/>
        </w:rPr>
        <w:t xml:space="preserve"> </w:t>
      </w:r>
      <w:r>
        <w:rPr>
          <w:rFonts w:ascii="Times New Roman" w:hAnsi="Times New Roman" w:cs="Times New Roman"/>
          <w:sz w:val="28"/>
          <w:szCs w:val="28"/>
        </w:rPr>
        <w:t xml:space="preserve">могут быть заменены на электроды марки </w:t>
      </w:r>
      <w:r>
        <w:rPr>
          <w:rFonts w:ascii="Times New Roman" w:hAnsi="Times New Roman" w:cs="Times New Roman"/>
          <w:sz w:val="28"/>
          <w:szCs w:val="28"/>
          <w:lang w:val="en-US"/>
        </w:rPr>
        <w:t>HP</w:t>
      </w:r>
      <w:r w:rsidRPr="002D51F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UHP</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марки </w:t>
      </w:r>
      <w:r>
        <w:rPr>
          <w:rFonts w:ascii="Times New Roman" w:hAnsi="Times New Roman" w:cs="Times New Roman"/>
          <w:sz w:val="28"/>
          <w:szCs w:val="28"/>
          <w:lang w:val="en-US"/>
        </w:rPr>
        <w:t>HP</w:t>
      </w:r>
      <w:r>
        <w:rPr>
          <w:rFonts w:ascii="Times New Roman" w:hAnsi="Times New Roman" w:cs="Times New Roman"/>
          <w:sz w:val="28"/>
          <w:szCs w:val="28"/>
        </w:rPr>
        <w:t xml:space="preserve"> могут быть заменены на электроды марки </w:t>
      </w:r>
      <w:r>
        <w:rPr>
          <w:rFonts w:ascii="Times New Roman" w:hAnsi="Times New Roman" w:cs="Times New Roman"/>
          <w:sz w:val="28"/>
          <w:szCs w:val="28"/>
          <w:lang w:val="en-US"/>
        </w:rPr>
        <w:t>UHP</w:t>
      </w:r>
      <w:r>
        <w:rPr>
          <w:rFonts w:ascii="Times New Roman" w:hAnsi="Times New Roman" w:cs="Times New Roman"/>
          <w:sz w:val="28"/>
          <w:szCs w:val="28"/>
        </w:rPr>
        <w:t>.</w:t>
      </w:r>
      <w:r w:rsidRPr="00D601E4">
        <w:rPr>
          <w:rFonts w:ascii="Times New Roman" w:hAnsi="Times New Roman" w:cs="Times New Roman"/>
          <w:sz w:val="28"/>
          <w:szCs w:val="28"/>
        </w:rPr>
        <w:t xml:space="preserve"> </w:t>
      </w:r>
      <w:r>
        <w:rPr>
          <w:rFonts w:ascii="Times New Roman" w:hAnsi="Times New Roman" w:cs="Times New Roman"/>
          <w:sz w:val="28"/>
          <w:szCs w:val="28"/>
        </w:rPr>
        <w:t xml:space="preserve">При этом невозможно заменить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более высокотехнологичной марки (</w:t>
      </w:r>
      <w:r>
        <w:rPr>
          <w:rFonts w:ascii="Times New Roman" w:hAnsi="Times New Roman" w:cs="Times New Roman"/>
          <w:sz w:val="28"/>
          <w:szCs w:val="28"/>
          <w:lang w:val="en-US"/>
        </w:rPr>
        <w:t>UHP</w:t>
      </w:r>
      <w:r>
        <w:rPr>
          <w:rFonts w:ascii="Times New Roman" w:hAnsi="Times New Roman" w:cs="Times New Roman"/>
          <w:sz w:val="28"/>
          <w:szCs w:val="28"/>
        </w:rPr>
        <w:t>,</w:t>
      </w:r>
      <w:r w:rsidRPr="00955DDC">
        <w:rPr>
          <w:rFonts w:ascii="Times New Roman" w:hAnsi="Times New Roman" w:cs="Times New Roman"/>
          <w:sz w:val="28"/>
          <w:szCs w:val="28"/>
        </w:rPr>
        <w:t xml:space="preserve"> </w:t>
      </w:r>
      <w:r>
        <w:rPr>
          <w:rFonts w:ascii="Times New Roman" w:hAnsi="Times New Roman" w:cs="Times New Roman"/>
          <w:sz w:val="28"/>
          <w:szCs w:val="28"/>
          <w:lang w:val="en-US"/>
        </w:rPr>
        <w:t>HP</w:t>
      </w:r>
      <w:r>
        <w:rPr>
          <w:rFonts w:ascii="Times New Roman" w:hAnsi="Times New Roman" w:cs="Times New Roman"/>
          <w:sz w:val="28"/>
          <w:szCs w:val="28"/>
        </w:rPr>
        <w:t xml:space="preserve">) на электроды иной марки – менее технологичной. </w:t>
      </w:r>
    </w:p>
    <w:p w:rsidR="00A01E09" w:rsidRDefault="005A4302" w:rsidP="00A01E09">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Однако по данным </w:t>
      </w:r>
      <w:r w:rsidR="007A5DB2">
        <w:rPr>
          <w:rFonts w:ascii="Times New Roman" w:hAnsi="Times New Roman" w:cs="Times New Roman"/>
          <w:sz w:val="28"/>
          <w:szCs w:val="28"/>
        </w:rPr>
        <w:t xml:space="preserve">экспертных оценок, предоставленным </w:t>
      </w:r>
      <w:r>
        <w:rPr>
          <w:rFonts w:ascii="Times New Roman" w:hAnsi="Times New Roman" w:cs="Times New Roman"/>
          <w:sz w:val="28"/>
          <w:szCs w:val="28"/>
        </w:rPr>
        <w:t>научны</w:t>
      </w:r>
      <w:r w:rsidR="007A5DB2">
        <w:rPr>
          <w:rFonts w:ascii="Times New Roman" w:hAnsi="Times New Roman" w:cs="Times New Roman"/>
          <w:sz w:val="28"/>
          <w:szCs w:val="28"/>
        </w:rPr>
        <w:t>ми</w:t>
      </w:r>
      <w:r>
        <w:rPr>
          <w:rFonts w:ascii="Times New Roman" w:hAnsi="Times New Roman" w:cs="Times New Roman"/>
          <w:sz w:val="28"/>
          <w:szCs w:val="28"/>
        </w:rPr>
        <w:t xml:space="preserve"> институт</w:t>
      </w:r>
      <w:r w:rsidR="007A5DB2">
        <w:rPr>
          <w:rFonts w:ascii="Times New Roman" w:hAnsi="Times New Roman" w:cs="Times New Roman"/>
          <w:sz w:val="28"/>
          <w:szCs w:val="28"/>
        </w:rPr>
        <w:t>ами</w:t>
      </w:r>
      <w:r>
        <w:rPr>
          <w:rFonts w:ascii="Times New Roman" w:hAnsi="Times New Roman" w:cs="Times New Roman"/>
          <w:sz w:val="28"/>
          <w:szCs w:val="28"/>
        </w:rPr>
        <w:t xml:space="preserve"> </w:t>
      </w:r>
      <w:r w:rsidRPr="00763A26">
        <w:rPr>
          <w:rFonts w:ascii="Times New Roman" w:hAnsi="Times New Roman" w:cs="Times New Roman"/>
          <w:sz w:val="28"/>
          <w:szCs w:val="28"/>
        </w:rPr>
        <w:t>(</w:t>
      </w:r>
      <w:r w:rsidR="00763A26">
        <w:rPr>
          <w:rFonts w:ascii="Times New Roman" w:hAnsi="Times New Roman" w:cs="Times New Roman"/>
          <w:sz w:val="28"/>
          <w:szCs w:val="28"/>
        </w:rPr>
        <w:t>ОАО «Уральский электродный института» и ФГУП «Государственный научно-исследовательский институт конструкционных материалов на основе графита «</w:t>
      </w:r>
      <w:proofErr w:type="spellStart"/>
      <w:r w:rsidR="00763A26">
        <w:rPr>
          <w:rFonts w:ascii="Times New Roman" w:hAnsi="Times New Roman" w:cs="Times New Roman"/>
          <w:sz w:val="28"/>
          <w:szCs w:val="28"/>
        </w:rPr>
        <w:t>НИИграфит</w:t>
      </w:r>
      <w:proofErr w:type="spellEnd"/>
      <w:r w:rsidR="00763A26">
        <w:rPr>
          <w:rFonts w:ascii="Times New Roman" w:hAnsi="Times New Roman" w:cs="Times New Roman"/>
          <w:sz w:val="28"/>
          <w:szCs w:val="28"/>
        </w:rPr>
        <w:t>»</w:t>
      </w:r>
      <w:r w:rsidRPr="00763A26">
        <w:rPr>
          <w:rFonts w:ascii="Times New Roman" w:hAnsi="Times New Roman" w:cs="Times New Roman"/>
          <w:sz w:val="28"/>
          <w:szCs w:val="28"/>
        </w:rPr>
        <w:t>)</w:t>
      </w:r>
      <w:r w:rsidR="007A5DB2">
        <w:rPr>
          <w:rFonts w:ascii="Times New Roman" w:hAnsi="Times New Roman" w:cs="Times New Roman"/>
          <w:sz w:val="28"/>
          <w:szCs w:val="28"/>
        </w:rPr>
        <w:t>,</w:t>
      </w:r>
      <w:r>
        <w:rPr>
          <w:rFonts w:ascii="Times New Roman" w:hAnsi="Times New Roman" w:cs="Times New Roman"/>
          <w:sz w:val="28"/>
          <w:szCs w:val="28"/>
        </w:rPr>
        <w:t xml:space="preserve"> и потребителей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 такая замена не является экономически целесообразной</w:t>
      </w:r>
      <w:r w:rsidR="00706545">
        <w:rPr>
          <w:rFonts w:ascii="Times New Roman" w:hAnsi="Times New Roman" w:cs="Times New Roman"/>
          <w:sz w:val="28"/>
          <w:szCs w:val="28"/>
        </w:rPr>
        <w:t xml:space="preserve"> (Таблица 2)</w:t>
      </w:r>
      <w:r>
        <w:rPr>
          <w:rFonts w:ascii="Times New Roman" w:hAnsi="Times New Roman" w:cs="Times New Roman"/>
          <w:sz w:val="28"/>
          <w:szCs w:val="28"/>
        </w:rPr>
        <w:t>.</w:t>
      </w:r>
    </w:p>
    <w:p w:rsidR="007A5DB2" w:rsidRDefault="007A5DB2" w:rsidP="007A5DB2">
      <w:pPr>
        <w:spacing w:after="0" w:line="240" w:lineRule="auto"/>
        <w:jc w:val="right"/>
        <w:rPr>
          <w:rFonts w:ascii="Times New Roman" w:hAnsi="Times New Roman" w:cs="Times New Roman"/>
          <w:sz w:val="28"/>
          <w:szCs w:val="28"/>
        </w:rPr>
      </w:pPr>
      <w:r w:rsidRPr="007A5DB2">
        <w:rPr>
          <w:rFonts w:ascii="Times New Roman" w:hAnsi="Times New Roman" w:cs="Times New Roman"/>
          <w:sz w:val="28"/>
          <w:szCs w:val="28"/>
        </w:rPr>
        <w:t xml:space="preserve"> </w:t>
      </w:r>
      <w:r>
        <w:rPr>
          <w:rFonts w:ascii="Times New Roman" w:hAnsi="Times New Roman" w:cs="Times New Roman"/>
          <w:sz w:val="28"/>
          <w:szCs w:val="28"/>
        </w:rPr>
        <w:t xml:space="preserve">Таблица 2. </w:t>
      </w:r>
    </w:p>
    <w:p w:rsidR="007A5DB2" w:rsidRDefault="007A5DB2" w:rsidP="0070654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Цена на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марок </w:t>
      </w:r>
      <w:r>
        <w:rPr>
          <w:rFonts w:ascii="Times New Roman" w:hAnsi="Times New Roman" w:cs="Times New Roman"/>
          <w:sz w:val="28"/>
          <w:szCs w:val="28"/>
          <w:lang w:val="en-US"/>
        </w:rPr>
        <w:t>RP</w:t>
      </w:r>
      <w:r w:rsidRPr="005F6D4F">
        <w:rPr>
          <w:rFonts w:ascii="Times New Roman" w:hAnsi="Times New Roman" w:cs="Times New Roman"/>
          <w:sz w:val="28"/>
          <w:szCs w:val="28"/>
        </w:rPr>
        <w:t xml:space="preserve">, </w:t>
      </w:r>
      <w:r>
        <w:rPr>
          <w:rFonts w:ascii="Times New Roman" w:hAnsi="Times New Roman" w:cs="Times New Roman"/>
          <w:sz w:val="28"/>
          <w:szCs w:val="28"/>
          <w:lang w:val="en-US"/>
        </w:rPr>
        <w:t>HP</w:t>
      </w:r>
      <w:r w:rsidRPr="005F6D4F">
        <w:rPr>
          <w:rFonts w:ascii="Times New Roman" w:hAnsi="Times New Roman" w:cs="Times New Roman"/>
          <w:sz w:val="28"/>
          <w:szCs w:val="28"/>
        </w:rPr>
        <w:t xml:space="preserve">, </w:t>
      </w:r>
      <w:r>
        <w:rPr>
          <w:rFonts w:ascii="Times New Roman" w:hAnsi="Times New Roman" w:cs="Times New Roman"/>
          <w:sz w:val="28"/>
          <w:szCs w:val="28"/>
          <w:lang w:val="en-US"/>
        </w:rPr>
        <w:t>UHP</w:t>
      </w:r>
      <w:r w:rsidRPr="005F6D4F">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производства Группы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w:t>
      </w:r>
    </w:p>
    <w:tbl>
      <w:tblPr>
        <w:tblStyle w:val="a7"/>
        <w:tblW w:w="5240" w:type="pct"/>
        <w:tblInd w:w="-459" w:type="dxa"/>
        <w:tblLook w:val="04A0"/>
      </w:tblPr>
      <w:tblGrid>
        <w:gridCol w:w="3545"/>
        <w:gridCol w:w="2265"/>
        <w:gridCol w:w="2112"/>
        <w:gridCol w:w="2108"/>
      </w:tblGrid>
      <w:tr w:rsidR="007A5DB2" w:rsidTr="00706545">
        <w:tc>
          <w:tcPr>
            <w:tcW w:w="1767" w:type="pct"/>
            <w:vMerge w:val="restart"/>
          </w:tcPr>
          <w:p w:rsidR="007A5DB2" w:rsidRDefault="007A5DB2" w:rsidP="007A5DB2">
            <w:pPr>
              <w:jc w:val="both"/>
              <w:rPr>
                <w:rFonts w:ascii="Times New Roman" w:hAnsi="Times New Roman" w:cs="Times New Roman"/>
                <w:sz w:val="28"/>
                <w:szCs w:val="28"/>
              </w:rPr>
            </w:pPr>
            <w:proofErr w:type="spellStart"/>
            <w:r w:rsidRPr="005F6D4F">
              <w:rPr>
                <w:rFonts w:ascii="Times New Roman" w:hAnsi="Times New Roman" w:cs="Times New Roman"/>
                <w:sz w:val="24"/>
                <w:szCs w:val="24"/>
              </w:rPr>
              <w:t>Графитированные</w:t>
            </w:r>
            <w:proofErr w:type="spellEnd"/>
            <w:r w:rsidRPr="005F6D4F">
              <w:rPr>
                <w:rFonts w:ascii="Times New Roman" w:hAnsi="Times New Roman" w:cs="Times New Roman"/>
                <w:sz w:val="24"/>
                <w:szCs w:val="24"/>
              </w:rPr>
              <w:t xml:space="preserve"> электроды</w:t>
            </w:r>
          </w:p>
        </w:tc>
        <w:tc>
          <w:tcPr>
            <w:tcW w:w="3233" w:type="pct"/>
            <w:gridSpan w:val="3"/>
          </w:tcPr>
          <w:p w:rsidR="007A5DB2" w:rsidRDefault="007A5DB2" w:rsidP="007A5DB2">
            <w:pPr>
              <w:jc w:val="both"/>
              <w:rPr>
                <w:rFonts w:ascii="Times New Roman" w:hAnsi="Times New Roman" w:cs="Times New Roman"/>
                <w:sz w:val="28"/>
                <w:szCs w:val="28"/>
              </w:rPr>
            </w:pPr>
            <w:r w:rsidRPr="005F6D4F">
              <w:rPr>
                <w:rFonts w:ascii="Times New Roman" w:hAnsi="Times New Roman" w:cs="Times New Roman"/>
                <w:sz w:val="24"/>
                <w:szCs w:val="24"/>
              </w:rPr>
              <w:t>Цена без НДС и транспортных расходов (руб.)</w:t>
            </w:r>
          </w:p>
        </w:tc>
      </w:tr>
      <w:tr w:rsidR="007A5DB2" w:rsidTr="00706545">
        <w:tc>
          <w:tcPr>
            <w:tcW w:w="1767" w:type="pct"/>
            <w:vMerge/>
          </w:tcPr>
          <w:p w:rsidR="007A5DB2" w:rsidRDefault="007A5DB2" w:rsidP="007A5DB2">
            <w:pPr>
              <w:jc w:val="both"/>
              <w:rPr>
                <w:rFonts w:ascii="Times New Roman" w:hAnsi="Times New Roman" w:cs="Times New Roman"/>
                <w:sz w:val="28"/>
                <w:szCs w:val="28"/>
              </w:rPr>
            </w:pPr>
          </w:p>
        </w:tc>
        <w:tc>
          <w:tcPr>
            <w:tcW w:w="1129" w:type="pct"/>
            <w:vAlign w:val="center"/>
          </w:tcPr>
          <w:p w:rsidR="007A5DB2" w:rsidRDefault="007A5DB2" w:rsidP="007A5DB2">
            <w:pPr>
              <w:jc w:val="both"/>
              <w:rPr>
                <w:rFonts w:ascii="Times New Roman" w:hAnsi="Times New Roman" w:cs="Times New Roman"/>
                <w:sz w:val="28"/>
                <w:szCs w:val="28"/>
              </w:rPr>
            </w:pPr>
            <w:r w:rsidRPr="005F6D4F">
              <w:rPr>
                <w:rFonts w:ascii="Times New Roman" w:hAnsi="Times New Roman" w:cs="Times New Roman"/>
                <w:sz w:val="24"/>
                <w:szCs w:val="24"/>
              </w:rPr>
              <w:t>Январь 2008</w:t>
            </w:r>
          </w:p>
        </w:tc>
        <w:tc>
          <w:tcPr>
            <w:tcW w:w="1053" w:type="pct"/>
            <w:vAlign w:val="center"/>
          </w:tcPr>
          <w:p w:rsidR="007A5DB2" w:rsidRDefault="007A5DB2" w:rsidP="007A5DB2">
            <w:pPr>
              <w:jc w:val="both"/>
              <w:rPr>
                <w:rFonts w:ascii="Times New Roman" w:hAnsi="Times New Roman" w:cs="Times New Roman"/>
                <w:sz w:val="28"/>
                <w:szCs w:val="28"/>
              </w:rPr>
            </w:pPr>
            <w:r w:rsidRPr="005F6D4F">
              <w:rPr>
                <w:rFonts w:ascii="Times New Roman" w:hAnsi="Times New Roman" w:cs="Times New Roman"/>
                <w:sz w:val="24"/>
                <w:szCs w:val="24"/>
              </w:rPr>
              <w:t>Январь 2009</w:t>
            </w:r>
          </w:p>
        </w:tc>
        <w:tc>
          <w:tcPr>
            <w:tcW w:w="1051" w:type="pct"/>
            <w:vAlign w:val="center"/>
          </w:tcPr>
          <w:p w:rsidR="007A5DB2" w:rsidRDefault="007A5DB2" w:rsidP="007A5DB2">
            <w:pPr>
              <w:jc w:val="both"/>
              <w:rPr>
                <w:rFonts w:ascii="Times New Roman" w:hAnsi="Times New Roman" w:cs="Times New Roman"/>
                <w:sz w:val="28"/>
                <w:szCs w:val="28"/>
              </w:rPr>
            </w:pPr>
            <w:r w:rsidRPr="005F6D4F">
              <w:rPr>
                <w:rFonts w:ascii="Times New Roman" w:hAnsi="Times New Roman" w:cs="Times New Roman"/>
                <w:sz w:val="24"/>
                <w:szCs w:val="24"/>
              </w:rPr>
              <w:t>Январь 2010</w:t>
            </w:r>
          </w:p>
        </w:tc>
      </w:tr>
      <w:tr w:rsidR="007A5DB2" w:rsidTr="00706545">
        <w:tc>
          <w:tcPr>
            <w:tcW w:w="1767" w:type="pct"/>
          </w:tcPr>
          <w:p w:rsidR="007A5DB2" w:rsidRDefault="007A5DB2" w:rsidP="007A5DB2">
            <w:pPr>
              <w:jc w:val="both"/>
              <w:rPr>
                <w:rFonts w:ascii="Times New Roman" w:hAnsi="Times New Roman" w:cs="Times New Roman"/>
                <w:sz w:val="28"/>
                <w:szCs w:val="28"/>
              </w:rPr>
            </w:pPr>
            <w:r w:rsidRPr="005F6D4F">
              <w:rPr>
                <w:rFonts w:ascii="Times New Roman" w:hAnsi="Times New Roman" w:cs="Times New Roman"/>
                <w:sz w:val="24"/>
                <w:szCs w:val="24"/>
                <w:lang w:val="en-US"/>
              </w:rPr>
              <w:t>RP</w:t>
            </w:r>
          </w:p>
        </w:tc>
        <w:tc>
          <w:tcPr>
            <w:tcW w:w="1129"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c>
          <w:tcPr>
            <w:tcW w:w="1053"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c>
          <w:tcPr>
            <w:tcW w:w="1051"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r>
      <w:tr w:rsidR="007A5DB2" w:rsidTr="00706545">
        <w:tc>
          <w:tcPr>
            <w:tcW w:w="1767" w:type="pct"/>
          </w:tcPr>
          <w:p w:rsidR="007A5DB2" w:rsidRDefault="007A5DB2" w:rsidP="007A5DB2">
            <w:pPr>
              <w:jc w:val="both"/>
              <w:rPr>
                <w:rFonts w:ascii="Times New Roman" w:hAnsi="Times New Roman" w:cs="Times New Roman"/>
                <w:sz w:val="28"/>
                <w:szCs w:val="28"/>
              </w:rPr>
            </w:pPr>
            <w:r w:rsidRPr="005F6D4F">
              <w:rPr>
                <w:rFonts w:ascii="Times New Roman" w:hAnsi="Times New Roman" w:cs="Times New Roman"/>
                <w:sz w:val="24"/>
                <w:szCs w:val="24"/>
                <w:lang w:val="en-US"/>
              </w:rPr>
              <w:t>HP</w:t>
            </w:r>
          </w:p>
        </w:tc>
        <w:tc>
          <w:tcPr>
            <w:tcW w:w="1129"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c>
          <w:tcPr>
            <w:tcW w:w="1053"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c>
          <w:tcPr>
            <w:tcW w:w="1051"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r>
      <w:tr w:rsidR="007A5DB2" w:rsidTr="00706545">
        <w:tc>
          <w:tcPr>
            <w:tcW w:w="1767" w:type="pct"/>
          </w:tcPr>
          <w:p w:rsidR="007A5DB2" w:rsidRPr="005F6D4F" w:rsidRDefault="007A5DB2" w:rsidP="007A5DB2">
            <w:pPr>
              <w:jc w:val="both"/>
              <w:rPr>
                <w:rFonts w:ascii="Times New Roman" w:hAnsi="Times New Roman" w:cs="Times New Roman"/>
                <w:sz w:val="24"/>
                <w:szCs w:val="24"/>
                <w:lang w:val="en-US"/>
              </w:rPr>
            </w:pPr>
            <w:r w:rsidRPr="005F6D4F">
              <w:rPr>
                <w:rFonts w:ascii="Times New Roman" w:hAnsi="Times New Roman" w:cs="Times New Roman"/>
                <w:sz w:val="24"/>
                <w:szCs w:val="24"/>
                <w:lang w:val="en-US"/>
              </w:rPr>
              <w:t>UHP</w:t>
            </w:r>
          </w:p>
        </w:tc>
        <w:tc>
          <w:tcPr>
            <w:tcW w:w="1129"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c>
          <w:tcPr>
            <w:tcW w:w="1053"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c>
          <w:tcPr>
            <w:tcW w:w="1051" w:type="pct"/>
            <w:vAlign w:val="center"/>
          </w:tcPr>
          <w:p w:rsidR="007A5DB2" w:rsidRDefault="008D1233" w:rsidP="008D1233">
            <w:pPr>
              <w:jc w:val="center"/>
              <w:rPr>
                <w:rFonts w:ascii="Times New Roman" w:hAnsi="Times New Roman" w:cs="Times New Roman"/>
                <w:sz w:val="28"/>
                <w:szCs w:val="28"/>
              </w:rPr>
            </w:pPr>
            <w:r>
              <w:rPr>
                <w:rFonts w:ascii="Times New Roman" w:hAnsi="Times New Roman" w:cs="Times New Roman"/>
                <w:sz w:val="28"/>
                <w:szCs w:val="28"/>
              </w:rPr>
              <w:t>***</w:t>
            </w:r>
          </w:p>
        </w:tc>
      </w:tr>
    </w:tbl>
    <w:p w:rsidR="007A5DB2" w:rsidRDefault="007A5DB2" w:rsidP="007A5DB2">
      <w:pPr>
        <w:spacing w:after="0" w:line="240" w:lineRule="auto"/>
        <w:jc w:val="both"/>
        <w:rPr>
          <w:rFonts w:ascii="Times New Roman" w:hAnsi="Times New Roman" w:cs="Times New Roman"/>
          <w:sz w:val="28"/>
          <w:szCs w:val="28"/>
        </w:rPr>
      </w:pPr>
    </w:p>
    <w:p w:rsidR="007A5DB2" w:rsidRDefault="00706545" w:rsidP="00F82474">
      <w:pPr>
        <w:spacing w:after="0" w:line="240" w:lineRule="auto"/>
        <w:ind w:left="-567" w:firstLine="567"/>
        <w:jc w:val="both"/>
        <w:rPr>
          <w:rFonts w:ascii="Times New Roman" w:hAnsi="Times New Roman"/>
          <w:sz w:val="28"/>
          <w:szCs w:val="28"/>
        </w:rPr>
      </w:pPr>
      <w:r>
        <w:rPr>
          <w:rFonts w:ascii="Times New Roman" w:hAnsi="Times New Roman"/>
          <w:sz w:val="28"/>
          <w:szCs w:val="28"/>
        </w:rPr>
        <w:t>В результате анализа данных, указанных в таблице 2, установлено следующее:</w:t>
      </w:r>
    </w:p>
    <w:p w:rsidR="00706545" w:rsidRPr="007B27AE" w:rsidRDefault="00783D90" w:rsidP="007B27AE">
      <w:pPr>
        <w:pStyle w:val="a3"/>
        <w:numPr>
          <w:ilvl w:val="0"/>
          <w:numId w:val="4"/>
        </w:numPr>
        <w:spacing w:after="0" w:line="240" w:lineRule="auto"/>
        <w:jc w:val="both"/>
        <w:rPr>
          <w:rFonts w:ascii="Times New Roman" w:hAnsi="Times New Roman"/>
          <w:sz w:val="28"/>
          <w:szCs w:val="28"/>
        </w:rPr>
      </w:pPr>
      <w:r w:rsidRPr="007B27AE">
        <w:rPr>
          <w:rFonts w:ascii="Times New Roman" w:hAnsi="Times New Roman"/>
          <w:sz w:val="28"/>
          <w:szCs w:val="28"/>
        </w:rPr>
        <w:t xml:space="preserve">цена </w:t>
      </w:r>
      <w:proofErr w:type="spellStart"/>
      <w:r w:rsidRPr="007B27AE">
        <w:rPr>
          <w:rFonts w:ascii="Times New Roman" w:hAnsi="Times New Roman"/>
          <w:sz w:val="28"/>
          <w:szCs w:val="28"/>
        </w:rPr>
        <w:t>графитированных</w:t>
      </w:r>
      <w:proofErr w:type="spellEnd"/>
      <w:r w:rsidRPr="007B27AE">
        <w:rPr>
          <w:rFonts w:ascii="Times New Roman" w:hAnsi="Times New Roman"/>
          <w:sz w:val="28"/>
          <w:szCs w:val="28"/>
        </w:rPr>
        <w:t xml:space="preserve"> электродов марки </w:t>
      </w:r>
      <w:r w:rsidRPr="007B27AE">
        <w:rPr>
          <w:rFonts w:ascii="Times New Roman" w:hAnsi="Times New Roman"/>
          <w:sz w:val="28"/>
          <w:szCs w:val="28"/>
          <w:lang w:val="en-US"/>
        </w:rPr>
        <w:t>UHP</w:t>
      </w:r>
      <w:r w:rsidRPr="007B27AE">
        <w:rPr>
          <w:rFonts w:ascii="Times New Roman" w:hAnsi="Times New Roman"/>
          <w:sz w:val="28"/>
          <w:szCs w:val="28"/>
        </w:rPr>
        <w:t xml:space="preserve"> выше цены электродов марки </w:t>
      </w:r>
      <w:r w:rsidR="00FA1189">
        <w:rPr>
          <w:rFonts w:ascii="Times New Roman" w:hAnsi="Times New Roman"/>
          <w:sz w:val="28"/>
          <w:szCs w:val="28"/>
          <w:lang w:val="en-US"/>
        </w:rPr>
        <w:t>R</w:t>
      </w:r>
      <w:r w:rsidRPr="007B27AE">
        <w:rPr>
          <w:rFonts w:ascii="Times New Roman" w:hAnsi="Times New Roman"/>
          <w:sz w:val="28"/>
          <w:szCs w:val="28"/>
          <w:lang w:val="en-US"/>
        </w:rPr>
        <w:t>P</w:t>
      </w:r>
      <w:r w:rsidRPr="007B27AE">
        <w:rPr>
          <w:rFonts w:ascii="Times New Roman" w:hAnsi="Times New Roman"/>
          <w:sz w:val="28"/>
          <w:szCs w:val="28"/>
        </w:rPr>
        <w:t xml:space="preserve"> в январе 2008 г. – на 69,8%, в январе 2009 г. – на 111%, в январе 2010 г. – на 83,5%;</w:t>
      </w:r>
    </w:p>
    <w:p w:rsidR="00783D90" w:rsidRPr="007B27AE" w:rsidRDefault="00783D90" w:rsidP="007B27AE">
      <w:pPr>
        <w:pStyle w:val="a3"/>
        <w:numPr>
          <w:ilvl w:val="0"/>
          <w:numId w:val="4"/>
        </w:numPr>
        <w:spacing w:after="0" w:line="240" w:lineRule="auto"/>
        <w:jc w:val="both"/>
        <w:rPr>
          <w:rFonts w:ascii="Times New Roman" w:hAnsi="Times New Roman"/>
          <w:sz w:val="28"/>
          <w:szCs w:val="28"/>
        </w:rPr>
      </w:pPr>
      <w:r w:rsidRPr="007B27AE">
        <w:rPr>
          <w:rFonts w:ascii="Times New Roman" w:hAnsi="Times New Roman"/>
          <w:sz w:val="28"/>
          <w:szCs w:val="28"/>
        </w:rPr>
        <w:t xml:space="preserve">цена </w:t>
      </w:r>
      <w:proofErr w:type="spellStart"/>
      <w:r w:rsidRPr="007B27AE">
        <w:rPr>
          <w:rFonts w:ascii="Times New Roman" w:hAnsi="Times New Roman"/>
          <w:sz w:val="28"/>
          <w:szCs w:val="28"/>
        </w:rPr>
        <w:t>графитированных</w:t>
      </w:r>
      <w:proofErr w:type="spellEnd"/>
      <w:r w:rsidRPr="007B27AE">
        <w:rPr>
          <w:rFonts w:ascii="Times New Roman" w:hAnsi="Times New Roman"/>
          <w:sz w:val="28"/>
          <w:szCs w:val="28"/>
        </w:rPr>
        <w:t xml:space="preserve"> электродов марки </w:t>
      </w:r>
      <w:r w:rsidR="00FA1189">
        <w:rPr>
          <w:rFonts w:ascii="Times New Roman" w:hAnsi="Times New Roman"/>
          <w:sz w:val="28"/>
          <w:szCs w:val="28"/>
          <w:lang w:val="en-US"/>
        </w:rPr>
        <w:t>H</w:t>
      </w:r>
      <w:r w:rsidRPr="007B27AE">
        <w:rPr>
          <w:rFonts w:ascii="Times New Roman" w:hAnsi="Times New Roman"/>
          <w:sz w:val="28"/>
          <w:szCs w:val="28"/>
          <w:lang w:val="en-US"/>
        </w:rPr>
        <w:t>P</w:t>
      </w:r>
      <w:r w:rsidRPr="007B27AE">
        <w:rPr>
          <w:rFonts w:ascii="Times New Roman" w:hAnsi="Times New Roman"/>
          <w:sz w:val="28"/>
          <w:szCs w:val="28"/>
        </w:rPr>
        <w:t xml:space="preserve"> выше цены электродов марки </w:t>
      </w:r>
      <w:r w:rsidR="00FA1189">
        <w:rPr>
          <w:rFonts w:ascii="Times New Roman" w:hAnsi="Times New Roman"/>
          <w:sz w:val="28"/>
          <w:szCs w:val="28"/>
          <w:lang w:val="en-US"/>
        </w:rPr>
        <w:t>R</w:t>
      </w:r>
      <w:r w:rsidRPr="007B27AE">
        <w:rPr>
          <w:rFonts w:ascii="Times New Roman" w:hAnsi="Times New Roman"/>
          <w:sz w:val="28"/>
          <w:szCs w:val="28"/>
          <w:lang w:val="en-US"/>
        </w:rPr>
        <w:t>P</w:t>
      </w:r>
      <w:r w:rsidRPr="007B27AE">
        <w:rPr>
          <w:rFonts w:ascii="Times New Roman" w:hAnsi="Times New Roman"/>
          <w:sz w:val="28"/>
          <w:szCs w:val="28"/>
        </w:rPr>
        <w:t xml:space="preserve"> в январе 2008 г. – на 26,8%, в январе 2009 г. – на 8%, в январе 2010 г. – на 1</w:t>
      </w:r>
      <w:r w:rsidR="00FA1189" w:rsidRPr="00FA1189">
        <w:rPr>
          <w:rFonts w:ascii="Times New Roman" w:hAnsi="Times New Roman"/>
          <w:sz w:val="28"/>
          <w:szCs w:val="28"/>
        </w:rPr>
        <w:t>3</w:t>
      </w:r>
      <w:r w:rsidRPr="007B27AE">
        <w:rPr>
          <w:rFonts w:ascii="Times New Roman" w:hAnsi="Times New Roman"/>
          <w:sz w:val="28"/>
          <w:szCs w:val="28"/>
        </w:rPr>
        <w:t>,3%;</w:t>
      </w:r>
    </w:p>
    <w:p w:rsidR="00783D90" w:rsidRPr="007B27AE" w:rsidRDefault="00783D90" w:rsidP="007B27AE">
      <w:pPr>
        <w:pStyle w:val="a3"/>
        <w:numPr>
          <w:ilvl w:val="0"/>
          <w:numId w:val="4"/>
        </w:numPr>
        <w:spacing w:after="0" w:line="240" w:lineRule="auto"/>
        <w:jc w:val="both"/>
        <w:rPr>
          <w:rFonts w:ascii="Times New Roman" w:hAnsi="Times New Roman"/>
          <w:sz w:val="28"/>
          <w:szCs w:val="28"/>
        </w:rPr>
      </w:pPr>
      <w:r w:rsidRPr="007B27AE">
        <w:rPr>
          <w:rFonts w:ascii="Times New Roman" w:hAnsi="Times New Roman"/>
          <w:sz w:val="28"/>
          <w:szCs w:val="28"/>
        </w:rPr>
        <w:t xml:space="preserve">цена </w:t>
      </w:r>
      <w:proofErr w:type="spellStart"/>
      <w:r w:rsidRPr="007B27AE">
        <w:rPr>
          <w:rFonts w:ascii="Times New Roman" w:hAnsi="Times New Roman"/>
          <w:sz w:val="28"/>
          <w:szCs w:val="28"/>
        </w:rPr>
        <w:t>графитированных</w:t>
      </w:r>
      <w:proofErr w:type="spellEnd"/>
      <w:r w:rsidRPr="007B27AE">
        <w:rPr>
          <w:rFonts w:ascii="Times New Roman" w:hAnsi="Times New Roman"/>
          <w:sz w:val="28"/>
          <w:szCs w:val="28"/>
        </w:rPr>
        <w:t xml:space="preserve"> электродов марки </w:t>
      </w:r>
      <w:r w:rsidRPr="007B27AE">
        <w:rPr>
          <w:rFonts w:ascii="Times New Roman" w:hAnsi="Times New Roman"/>
          <w:sz w:val="28"/>
          <w:szCs w:val="28"/>
          <w:lang w:val="en-US"/>
        </w:rPr>
        <w:t>UHP</w:t>
      </w:r>
      <w:r w:rsidRPr="007B27AE">
        <w:rPr>
          <w:rFonts w:ascii="Times New Roman" w:hAnsi="Times New Roman"/>
          <w:sz w:val="28"/>
          <w:szCs w:val="28"/>
        </w:rPr>
        <w:t xml:space="preserve"> выше цены электродов марки </w:t>
      </w:r>
      <w:r w:rsidRPr="007B27AE">
        <w:rPr>
          <w:rFonts w:ascii="Times New Roman" w:hAnsi="Times New Roman"/>
          <w:sz w:val="28"/>
          <w:szCs w:val="28"/>
          <w:lang w:val="en-US"/>
        </w:rPr>
        <w:t>HP</w:t>
      </w:r>
      <w:r w:rsidRPr="007B27AE">
        <w:rPr>
          <w:rFonts w:ascii="Times New Roman" w:hAnsi="Times New Roman"/>
          <w:sz w:val="28"/>
          <w:szCs w:val="28"/>
        </w:rPr>
        <w:t xml:space="preserve"> в январе 2008 г. – на 33,9%, в январе 2009 г. – на 95,4%, в январе 2010 г. – на 61,8%.</w:t>
      </w:r>
    </w:p>
    <w:p w:rsidR="00783D90" w:rsidRDefault="00783D90" w:rsidP="00783D90">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Таким образом, в случае замены </w:t>
      </w:r>
      <w:proofErr w:type="spellStart"/>
      <w:r>
        <w:rPr>
          <w:rFonts w:ascii="Times New Roman" w:hAnsi="Times New Roman"/>
          <w:sz w:val="28"/>
          <w:szCs w:val="28"/>
        </w:rPr>
        <w:t>графитированных</w:t>
      </w:r>
      <w:proofErr w:type="spellEnd"/>
      <w:r>
        <w:rPr>
          <w:rFonts w:ascii="Times New Roman" w:hAnsi="Times New Roman"/>
          <w:sz w:val="28"/>
          <w:szCs w:val="28"/>
        </w:rPr>
        <w:t xml:space="preserve"> электродов </w:t>
      </w:r>
      <w:proofErr w:type="spellStart"/>
      <w:r>
        <w:rPr>
          <w:rFonts w:ascii="Times New Roman" w:hAnsi="Times New Roman"/>
          <w:sz w:val="28"/>
          <w:szCs w:val="28"/>
        </w:rPr>
        <w:t>низкотехнологичной</w:t>
      </w:r>
      <w:proofErr w:type="spellEnd"/>
      <w:r>
        <w:rPr>
          <w:rFonts w:ascii="Times New Roman" w:hAnsi="Times New Roman"/>
          <w:sz w:val="28"/>
          <w:szCs w:val="28"/>
        </w:rPr>
        <w:t xml:space="preserve"> марки на </w:t>
      </w:r>
      <w:proofErr w:type="spellStart"/>
      <w:r>
        <w:rPr>
          <w:rFonts w:ascii="Times New Roman" w:hAnsi="Times New Roman"/>
          <w:sz w:val="28"/>
          <w:szCs w:val="28"/>
        </w:rPr>
        <w:t>графитированные</w:t>
      </w:r>
      <w:proofErr w:type="spellEnd"/>
      <w:r>
        <w:rPr>
          <w:rFonts w:ascii="Times New Roman" w:hAnsi="Times New Roman"/>
          <w:sz w:val="28"/>
          <w:szCs w:val="28"/>
        </w:rPr>
        <w:t xml:space="preserve"> электроды более высокотехнологичной марки, приобретатель несёт значительные издержки, превышающие, как правило, 10 процентов цены товара.</w:t>
      </w:r>
      <w:r w:rsidR="00453804">
        <w:rPr>
          <w:rFonts w:ascii="Times New Roman" w:hAnsi="Times New Roman"/>
          <w:sz w:val="28"/>
          <w:szCs w:val="28"/>
        </w:rPr>
        <w:t xml:space="preserve"> При этом антимонопольный орган не располагает информацией о том, что такая замена имела или имеет место.</w:t>
      </w:r>
    </w:p>
    <w:p w:rsidR="00783D90" w:rsidRDefault="00783D90" w:rsidP="00783D90">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В соответствии с пунктом 3.7 Приказа ФАС России №220, учитывая </w:t>
      </w:r>
      <w:proofErr w:type="gramStart"/>
      <w:r>
        <w:rPr>
          <w:rFonts w:ascii="Times New Roman" w:hAnsi="Times New Roman"/>
          <w:sz w:val="28"/>
          <w:szCs w:val="28"/>
        </w:rPr>
        <w:t>выше</w:t>
      </w:r>
      <w:r w:rsidR="00453804">
        <w:rPr>
          <w:rFonts w:ascii="Times New Roman" w:hAnsi="Times New Roman"/>
          <w:sz w:val="28"/>
          <w:szCs w:val="28"/>
        </w:rPr>
        <w:t>изложенное</w:t>
      </w:r>
      <w:proofErr w:type="gramEnd"/>
      <w:r w:rsidR="00453804">
        <w:rPr>
          <w:rFonts w:ascii="Times New Roman" w:hAnsi="Times New Roman"/>
          <w:sz w:val="28"/>
          <w:szCs w:val="28"/>
        </w:rPr>
        <w:t xml:space="preserve">, </w:t>
      </w:r>
      <w:proofErr w:type="spellStart"/>
      <w:r w:rsidR="00453804">
        <w:rPr>
          <w:rFonts w:ascii="Times New Roman" w:hAnsi="Times New Roman"/>
          <w:sz w:val="28"/>
          <w:szCs w:val="28"/>
        </w:rPr>
        <w:t>графитированные</w:t>
      </w:r>
      <w:proofErr w:type="spellEnd"/>
      <w:r w:rsidR="00453804">
        <w:rPr>
          <w:rFonts w:ascii="Times New Roman" w:hAnsi="Times New Roman"/>
          <w:sz w:val="28"/>
          <w:szCs w:val="28"/>
        </w:rPr>
        <w:t xml:space="preserve"> электроды различных марок не относятся к взаимозаменяемым товарам.</w:t>
      </w:r>
    </w:p>
    <w:p w:rsidR="00D963C9" w:rsidRPr="00763A26" w:rsidRDefault="007B27AE" w:rsidP="00763A26">
      <w:pPr>
        <w:tabs>
          <w:tab w:val="left" w:pos="-284"/>
        </w:tabs>
        <w:spacing w:after="0" w:line="240" w:lineRule="auto"/>
        <w:ind w:left="-567" w:firstLine="567"/>
        <w:jc w:val="both"/>
        <w:rPr>
          <w:rFonts w:ascii="Times New Roman" w:hAnsi="Times New Roman" w:cs="Times New Roman"/>
          <w:sz w:val="28"/>
          <w:szCs w:val="28"/>
        </w:rPr>
      </w:pPr>
      <w:r w:rsidRPr="00763A26">
        <w:rPr>
          <w:rFonts w:ascii="Times New Roman" w:hAnsi="Times New Roman" w:cs="Times New Roman"/>
          <w:sz w:val="28"/>
          <w:szCs w:val="28"/>
        </w:rPr>
        <w:t>Кроме того, п</w:t>
      </w:r>
      <w:r w:rsidR="00D963C9" w:rsidRPr="00763A26">
        <w:rPr>
          <w:rFonts w:ascii="Times New Roman" w:hAnsi="Times New Roman" w:cs="Times New Roman"/>
          <w:sz w:val="28"/>
          <w:szCs w:val="28"/>
        </w:rPr>
        <w:t xml:space="preserve">о сведениям, </w:t>
      </w:r>
      <w:r w:rsidRPr="00763A26">
        <w:rPr>
          <w:rFonts w:ascii="Times New Roman" w:hAnsi="Times New Roman" w:cs="Times New Roman"/>
          <w:sz w:val="28"/>
          <w:szCs w:val="28"/>
        </w:rPr>
        <w:t>предоставленным</w:t>
      </w:r>
      <w:r w:rsidR="00D963C9" w:rsidRPr="00763A26">
        <w:rPr>
          <w:rFonts w:ascii="Times New Roman" w:hAnsi="Times New Roman" w:cs="Times New Roman"/>
          <w:sz w:val="28"/>
          <w:szCs w:val="28"/>
        </w:rPr>
        <w:t xml:space="preserve"> потребител</w:t>
      </w:r>
      <w:r w:rsidRPr="00763A26">
        <w:rPr>
          <w:rFonts w:ascii="Times New Roman" w:hAnsi="Times New Roman" w:cs="Times New Roman"/>
          <w:sz w:val="28"/>
          <w:szCs w:val="28"/>
        </w:rPr>
        <w:t>ями</w:t>
      </w:r>
      <w:r w:rsidR="00D963C9" w:rsidRPr="00763A26">
        <w:rPr>
          <w:rFonts w:ascii="Times New Roman" w:hAnsi="Times New Roman" w:cs="Times New Roman"/>
          <w:sz w:val="28"/>
          <w:szCs w:val="28"/>
        </w:rPr>
        <w:t xml:space="preserve"> </w:t>
      </w:r>
      <w:proofErr w:type="spellStart"/>
      <w:r w:rsidR="00D963C9" w:rsidRPr="00763A26">
        <w:rPr>
          <w:rFonts w:ascii="Times New Roman" w:hAnsi="Times New Roman" w:cs="Times New Roman"/>
          <w:sz w:val="28"/>
          <w:szCs w:val="28"/>
        </w:rPr>
        <w:t>графитированных</w:t>
      </w:r>
      <w:proofErr w:type="spellEnd"/>
      <w:r w:rsidR="00D963C9" w:rsidRPr="00763A26">
        <w:rPr>
          <w:rFonts w:ascii="Times New Roman" w:hAnsi="Times New Roman" w:cs="Times New Roman"/>
          <w:sz w:val="28"/>
          <w:szCs w:val="28"/>
        </w:rPr>
        <w:t xml:space="preserve"> электродов и </w:t>
      </w:r>
      <w:r w:rsidRPr="00763A26">
        <w:rPr>
          <w:rFonts w:ascii="Times New Roman" w:hAnsi="Times New Roman" w:cs="Times New Roman"/>
          <w:sz w:val="28"/>
          <w:szCs w:val="28"/>
        </w:rPr>
        <w:t>научными институтами</w:t>
      </w:r>
      <w:r w:rsidR="00D963C9" w:rsidRPr="00763A26">
        <w:rPr>
          <w:rFonts w:ascii="Times New Roman" w:hAnsi="Times New Roman" w:cs="Times New Roman"/>
          <w:sz w:val="28"/>
          <w:szCs w:val="28"/>
        </w:rPr>
        <w:t xml:space="preserve">, электроды марки </w:t>
      </w:r>
      <w:r w:rsidR="00D963C9" w:rsidRPr="00763A26">
        <w:rPr>
          <w:rFonts w:ascii="Times New Roman" w:hAnsi="Times New Roman" w:cs="Times New Roman"/>
          <w:sz w:val="28"/>
          <w:szCs w:val="28"/>
          <w:lang w:val="en-US"/>
        </w:rPr>
        <w:t>UHP</w:t>
      </w:r>
      <w:r w:rsidR="00D963C9" w:rsidRPr="00763A26">
        <w:rPr>
          <w:rFonts w:ascii="Times New Roman" w:hAnsi="Times New Roman" w:cs="Times New Roman"/>
          <w:sz w:val="28"/>
          <w:szCs w:val="28"/>
        </w:rPr>
        <w:t xml:space="preserve"> не имеют заменителей, т.к. при использовании на агрегатах, работающих на высоких плотностях тока, </w:t>
      </w:r>
      <w:proofErr w:type="spellStart"/>
      <w:r w:rsidR="00D963C9" w:rsidRPr="00763A26">
        <w:rPr>
          <w:rFonts w:ascii="Times New Roman" w:hAnsi="Times New Roman" w:cs="Times New Roman"/>
          <w:sz w:val="28"/>
          <w:szCs w:val="28"/>
        </w:rPr>
        <w:t>графитированных</w:t>
      </w:r>
      <w:proofErr w:type="spellEnd"/>
      <w:r w:rsidR="00D963C9" w:rsidRPr="00763A26">
        <w:rPr>
          <w:rFonts w:ascii="Times New Roman" w:hAnsi="Times New Roman" w:cs="Times New Roman"/>
          <w:sz w:val="28"/>
          <w:szCs w:val="28"/>
        </w:rPr>
        <w:t xml:space="preserve"> электродов марок </w:t>
      </w:r>
      <w:r w:rsidR="00D963C9" w:rsidRPr="00763A26">
        <w:rPr>
          <w:rFonts w:ascii="Times New Roman" w:hAnsi="Times New Roman" w:cs="Times New Roman"/>
          <w:sz w:val="28"/>
          <w:szCs w:val="28"/>
          <w:lang w:val="en-US"/>
        </w:rPr>
        <w:t>HP</w:t>
      </w:r>
      <w:r w:rsidR="00D963C9" w:rsidRPr="00763A26">
        <w:rPr>
          <w:rFonts w:ascii="Times New Roman" w:hAnsi="Times New Roman" w:cs="Times New Roman"/>
          <w:sz w:val="28"/>
          <w:szCs w:val="28"/>
        </w:rPr>
        <w:t xml:space="preserve"> и </w:t>
      </w:r>
      <w:r w:rsidR="00D963C9" w:rsidRPr="00763A26">
        <w:rPr>
          <w:rFonts w:ascii="Times New Roman" w:hAnsi="Times New Roman" w:cs="Times New Roman"/>
          <w:sz w:val="28"/>
          <w:szCs w:val="28"/>
          <w:lang w:val="en-US"/>
        </w:rPr>
        <w:t>RP</w:t>
      </w:r>
      <w:r w:rsidR="00D963C9" w:rsidRPr="00763A26">
        <w:rPr>
          <w:rFonts w:ascii="Times New Roman" w:hAnsi="Times New Roman" w:cs="Times New Roman"/>
          <w:sz w:val="28"/>
          <w:szCs w:val="28"/>
        </w:rPr>
        <w:t xml:space="preserve"> происходит их разрушение.</w:t>
      </w:r>
    </w:p>
    <w:p w:rsidR="008859FB" w:rsidRDefault="008859FB" w:rsidP="00465AAC">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sidR="00465AAC">
        <w:rPr>
          <w:rFonts w:ascii="Times New Roman" w:hAnsi="Times New Roman" w:cs="Times New Roman"/>
          <w:sz w:val="28"/>
          <w:szCs w:val="28"/>
        </w:rPr>
        <w:t>следует</w:t>
      </w:r>
      <w:r w:rsidR="007B27AE">
        <w:rPr>
          <w:rFonts w:ascii="Times New Roman" w:hAnsi="Times New Roman" w:cs="Times New Roman"/>
          <w:sz w:val="28"/>
          <w:szCs w:val="28"/>
        </w:rPr>
        <w:t xml:space="preserve"> </w:t>
      </w:r>
      <w:proofErr w:type="spellStart"/>
      <w:r w:rsidR="007B27AE">
        <w:rPr>
          <w:rFonts w:ascii="Times New Roman" w:hAnsi="Times New Roman" w:cs="Times New Roman"/>
          <w:sz w:val="28"/>
          <w:szCs w:val="28"/>
        </w:rPr>
        <w:t>графитированные</w:t>
      </w:r>
      <w:proofErr w:type="spellEnd"/>
      <w:r w:rsidR="007B27AE">
        <w:rPr>
          <w:rFonts w:ascii="Times New Roman" w:hAnsi="Times New Roman" w:cs="Times New Roman"/>
          <w:sz w:val="28"/>
          <w:szCs w:val="28"/>
        </w:rPr>
        <w:t xml:space="preserve"> электроды различных марок следует</w:t>
      </w:r>
      <w:proofErr w:type="gramEnd"/>
      <w:r w:rsidR="00465AAC">
        <w:rPr>
          <w:rFonts w:ascii="Times New Roman" w:hAnsi="Times New Roman" w:cs="Times New Roman"/>
          <w:sz w:val="28"/>
          <w:szCs w:val="28"/>
        </w:rPr>
        <w:t xml:space="preserve"> рассматривать </w:t>
      </w:r>
      <w:r w:rsidR="007B27AE">
        <w:rPr>
          <w:rFonts w:ascii="Times New Roman" w:hAnsi="Times New Roman" w:cs="Times New Roman"/>
          <w:sz w:val="28"/>
          <w:szCs w:val="28"/>
        </w:rPr>
        <w:t xml:space="preserve">как </w:t>
      </w:r>
      <w:r w:rsidR="00465AAC">
        <w:rPr>
          <w:rFonts w:ascii="Times New Roman" w:hAnsi="Times New Roman" w:cs="Times New Roman"/>
          <w:sz w:val="28"/>
          <w:szCs w:val="28"/>
        </w:rPr>
        <w:t>обособленные товарные рынки, продуктовыми границами которых являются следующие товары:</w:t>
      </w:r>
    </w:p>
    <w:p w:rsidR="00465AAC" w:rsidRDefault="00465AAC" w:rsidP="00465AAC">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марки </w:t>
      </w:r>
      <w:r>
        <w:rPr>
          <w:rFonts w:ascii="Times New Roman" w:hAnsi="Times New Roman" w:cs="Times New Roman"/>
          <w:sz w:val="28"/>
          <w:szCs w:val="28"/>
          <w:lang w:val="en-US"/>
        </w:rPr>
        <w:t>UHP</w:t>
      </w:r>
      <w:r>
        <w:rPr>
          <w:rFonts w:ascii="Times New Roman" w:hAnsi="Times New Roman" w:cs="Times New Roman"/>
          <w:sz w:val="28"/>
          <w:szCs w:val="28"/>
        </w:rPr>
        <w:t>;</w:t>
      </w:r>
    </w:p>
    <w:p w:rsidR="00465AAC" w:rsidRDefault="00465AAC" w:rsidP="00465AAC">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марки </w:t>
      </w:r>
      <w:r>
        <w:rPr>
          <w:rFonts w:ascii="Times New Roman" w:hAnsi="Times New Roman" w:cs="Times New Roman"/>
          <w:sz w:val="28"/>
          <w:szCs w:val="28"/>
          <w:lang w:val="en-US"/>
        </w:rPr>
        <w:t>HP</w:t>
      </w:r>
      <w:r>
        <w:rPr>
          <w:rFonts w:ascii="Times New Roman" w:hAnsi="Times New Roman" w:cs="Times New Roman"/>
          <w:sz w:val="28"/>
          <w:szCs w:val="28"/>
        </w:rPr>
        <w:t>;</w:t>
      </w:r>
    </w:p>
    <w:p w:rsidR="00465AAC" w:rsidRDefault="00465AAC" w:rsidP="00465AAC">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марки </w:t>
      </w:r>
      <w:r>
        <w:rPr>
          <w:rFonts w:ascii="Times New Roman" w:hAnsi="Times New Roman" w:cs="Times New Roman"/>
          <w:sz w:val="28"/>
          <w:szCs w:val="28"/>
          <w:lang w:val="en-US"/>
        </w:rPr>
        <w:t>RP</w:t>
      </w:r>
      <w:r w:rsidRPr="005F27AC">
        <w:rPr>
          <w:rFonts w:ascii="Times New Roman" w:hAnsi="Times New Roman" w:cs="Times New Roman"/>
          <w:sz w:val="28"/>
          <w:szCs w:val="28"/>
        </w:rPr>
        <w:t>.</w:t>
      </w:r>
    </w:p>
    <w:p w:rsidR="00465AAC" w:rsidRDefault="00465AAC" w:rsidP="00465AAC">
      <w:pPr>
        <w:autoSpaceDE w:val="0"/>
        <w:autoSpaceDN w:val="0"/>
        <w:adjustRightInd w:val="0"/>
        <w:spacing w:after="0" w:line="240" w:lineRule="auto"/>
        <w:ind w:left="-567" w:firstLine="539"/>
        <w:jc w:val="both"/>
        <w:rPr>
          <w:rFonts w:ascii="Times New Roman" w:hAnsi="Times New Roman" w:cs="Times New Roman"/>
          <w:sz w:val="28"/>
          <w:szCs w:val="28"/>
        </w:rPr>
      </w:pPr>
    </w:p>
    <w:p w:rsidR="00285674" w:rsidRDefault="00285674" w:rsidP="00285674">
      <w:pPr>
        <w:autoSpaceDE w:val="0"/>
        <w:autoSpaceDN w:val="0"/>
        <w:adjustRightInd w:val="0"/>
        <w:spacing w:after="0" w:line="240" w:lineRule="auto"/>
        <w:jc w:val="both"/>
        <w:rPr>
          <w:rFonts w:ascii="Times New Roman" w:hAnsi="Times New Roman"/>
          <w:b/>
          <w:sz w:val="28"/>
          <w:szCs w:val="28"/>
        </w:rPr>
      </w:pPr>
      <w:r w:rsidRPr="00E319F7">
        <w:rPr>
          <w:rFonts w:ascii="Times New Roman" w:hAnsi="Times New Roman"/>
          <w:b/>
          <w:sz w:val="28"/>
          <w:szCs w:val="28"/>
          <w:lang w:val="en-US"/>
        </w:rPr>
        <w:t>III</w:t>
      </w:r>
      <w:r w:rsidRPr="00E319F7">
        <w:rPr>
          <w:rFonts w:ascii="Times New Roman" w:hAnsi="Times New Roman"/>
          <w:b/>
          <w:sz w:val="28"/>
          <w:szCs w:val="28"/>
        </w:rPr>
        <w:t>. Географические границы товарного рынка.</w:t>
      </w:r>
    </w:p>
    <w:p w:rsidR="001500A9" w:rsidRDefault="001500A9" w:rsidP="00285674">
      <w:pPr>
        <w:autoSpaceDE w:val="0"/>
        <w:autoSpaceDN w:val="0"/>
        <w:adjustRightInd w:val="0"/>
        <w:spacing w:after="0" w:line="240" w:lineRule="auto"/>
        <w:jc w:val="both"/>
        <w:rPr>
          <w:rFonts w:ascii="Times New Roman" w:hAnsi="Times New Roman"/>
          <w:b/>
          <w:sz w:val="28"/>
          <w:szCs w:val="28"/>
        </w:rPr>
      </w:pPr>
    </w:p>
    <w:p w:rsidR="001500A9" w:rsidRDefault="001500A9" w:rsidP="001500A9">
      <w:pPr>
        <w:spacing w:after="0" w:line="240" w:lineRule="auto"/>
        <w:ind w:left="-567" w:firstLine="567"/>
        <w:jc w:val="both"/>
        <w:rPr>
          <w:rFonts w:ascii="Times New Roman" w:hAnsi="Times New Roman" w:cs="Times New Roman"/>
          <w:b/>
          <w:i/>
          <w:sz w:val="28"/>
          <w:szCs w:val="28"/>
        </w:rPr>
      </w:pPr>
      <w:r w:rsidRPr="005D5C50">
        <w:rPr>
          <w:rFonts w:ascii="Times New Roman" w:hAnsi="Times New Roman" w:cs="Times New Roman"/>
          <w:sz w:val="28"/>
          <w:szCs w:val="28"/>
        </w:rPr>
        <w:t xml:space="preserve">Поскольку </w:t>
      </w:r>
      <w:r w:rsidR="00FA6D24">
        <w:rPr>
          <w:rFonts w:ascii="Times New Roman" w:hAnsi="Times New Roman" w:cs="Times New Roman"/>
          <w:sz w:val="28"/>
          <w:szCs w:val="28"/>
        </w:rPr>
        <w:t xml:space="preserve">товарные </w:t>
      </w:r>
      <w:r w:rsidRPr="005D5C50">
        <w:rPr>
          <w:rFonts w:ascii="Times New Roman" w:hAnsi="Times New Roman" w:cs="Times New Roman"/>
          <w:sz w:val="28"/>
          <w:szCs w:val="28"/>
        </w:rPr>
        <w:t>рын</w:t>
      </w:r>
      <w:r>
        <w:rPr>
          <w:rFonts w:ascii="Times New Roman" w:hAnsi="Times New Roman" w:cs="Times New Roman"/>
          <w:sz w:val="28"/>
          <w:szCs w:val="28"/>
        </w:rPr>
        <w:t>ки</w:t>
      </w:r>
      <w:r w:rsidRPr="005D5C50">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марок </w:t>
      </w:r>
      <w:r>
        <w:rPr>
          <w:rFonts w:ascii="Times New Roman" w:hAnsi="Times New Roman" w:cs="Times New Roman"/>
          <w:sz w:val="28"/>
          <w:szCs w:val="28"/>
          <w:lang w:val="en-US"/>
        </w:rPr>
        <w:t>RP</w:t>
      </w:r>
      <w:r w:rsidRPr="001500A9">
        <w:rPr>
          <w:rFonts w:ascii="Times New Roman" w:hAnsi="Times New Roman" w:cs="Times New Roman"/>
          <w:sz w:val="28"/>
          <w:szCs w:val="28"/>
        </w:rPr>
        <w:t xml:space="preserve">, </w:t>
      </w:r>
      <w:r>
        <w:rPr>
          <w:rFonts w:ascii="Times New Roman" w:hAnsi="Times New Roman" w:cs="Times New Roman"/>
          <w:sz w:val="28"/>
          <w:szCs w:val="28"/>
          <w:lang w:val="en-US"/>
        </w:rPr>
        <w:t>HP</w:t>
      </w:r>
      <w:r>
        <w:rPr>
          <w:rFonts w:ascii="Times New Roman" w:hAnsi="Times New Roman" w:cs="Times New Roman"/>
          <w:sz w:val="28"/>
          <w:szCs w:val="28"/>
        </w:rPr>
        <w:t xml:space="preserve"> и  </w:t>
      </w:r>
      <w:r>
        <w:rPr>
          <w:rFonts w:ascii="Times New Roman" w:hAnsi="Times New Roman" w:cs="Times New Roman"/>
          <w:sz w:val="28"/>
          <w:szCs w:val="28"/>
          <w:lang w:val="en-US"/>
        </w:rPr>
        <w:t>UHP</w:t>
      </w:r>
      <w:r w:rsidRPr="001500A9">
        <w:rPr>
          <w:rFonts w:ascii="Times New Roman" w:hAnsi="Times New Roman" w:cs="Times New Roman"/>
          <w:sz w:val="28"/>
          <w:szCs w:val="28"/>
        </w:rPr>
        <w:t xml:space="preserve"> </w:t>
      </w:r>
      <w:r w:rsidRPr="005D5C50">
        <w:rPr>
          <w:rFonts w:ascii="Times New Roman" w:hAnsi="Times New Roman" w:cs="Times New Roman"/>
          <w:sz w:val="28"/>
          <w:szCs w:val="28"/>
        </w:rPr>
        <w:t>охватыва</w:t>
      </w:r>
      <w:r>
        <w:rPr>
          <w:rFonts w:ascii="Times New Roman" w:hAnsi="Times New Roman" w:cs="Times New Roman"/>
          <w:sz w:val="28"/>
          <w:szCs w:val="28"/>
        </w:rPr>
        <w:t>ю</w:t>
      </w:r>
      <w:r w:rsidRPr="005D5C50">
        <w:rPr>
          <w:rFonts w:ascii="Times New Roman" w:hAnsi="Times New Roman" w:cs="Times New Roman"/>
          <w:sz w:val="28"/>
          <w:szCs w:val="28"/>
        </w:rPr>
        <w:t xml:space="preserve">т значительную часть территории Российской Федерации </w:t>
      </w:r>
      <w:r>
        <w:rPr>
          <w:rFonts w:ascii="Times New Roman" w:hAnsi="Times New Roman" w:cs="Times New Roman"/>
          <w:sz w:val="28"/>
          <w:szCs w:val="28"/>
        </w:rPr>
        <w:t>и</w:t>
      </w:r>
      <w:r w:rsidR="00C45998">
        <w:rPr>
          <w:rFonts w:ascii="Times New Roman" w:hAnsi="Times New Roman" w:cs="Times New Roman"/>
          <w:sz w:val="28"/>
          <w:szCs w:val="28"/>
        </w:rPr>
        <w:t xml:space="preserve"> выходя</w:t>
      </w:r>
      <w:r w:rsidRPr="005D5C50">
        <w:rPr>
          <w:rFonts w:ascii="Times New Roman" w:hAnsi="Times New Roman" w:cs="Times New Roman"/>
          <w:sz w:val="28"/>
          <w:szCs w:val="28"/>
        </w:rPr>
        <w:t xml:space="preserve">т за её пределы, </w:t>
      </w:r>
      <w:r w:rsidR="00FA6D24">
        <w:rPr>
          <w:rFonts w:ascii="Times New Roman" w:hAnsi="Times New Roman" w:cs="Times New Roman"/>
          <w:sz w:val="28"/>
          <w:szCs w:val="28"/>
        </w:rPr>
        <w:t>предварительными географическими границами рассматриваемых товарных рынков являются границы Российской Федерации.</w:t>
      </w:r>
    </w:p>
    <w:p w:rsidR="001500A9" w:rsidRDefault="001500A9" w:rsidP="001500A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России существует два производителя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Группа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 xml:space="preserve"> и ОАО «Челябинский электрометаллургический завод»</w:t>
      </w:r>
      <w:r w:rsidR="00276A4A">
        <w:rPr>
          <w:rFonts w:ascii="Times New Roman" w:hAnsi="Times New Roman" w:cs="Times New Roman"/>
          <w:sz w:val="28"/>
          <w:szCs w:val="28"/>
        </w:rPr>
        <w:t xml:space="preserve">. </w:t>
      </w:r>
    </w:p>
    <w:p w:rsidR="00C45998" w:rsidRDefault="000C4863" w:rsidP="001500A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структуры товаропотоков (по данным ФТС России) определены границы территории, за пределы которой вывозится и на которую ввозится не более 10% от общего объема товарной массы на рынках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марок </w:t>
      </w:r>
      <w:r>
        <w:rPr>
          <w:rFonts w:ascii="Times New Roman" w:hAnsi="Times New Roman" w:cs="Times New Roman"/>
          <w:sz w:val="28"/>
          <w:szCs w:val="28"/>
          <w:lang w:val="en-US"/>
        </w:rPr>
        <w:t>RP</w:t>
      </w:r>
      <w:r w:rsidRPr="000C4863">
        <w:rPr>
          <w:rFonts w:ascii="Times New Roman" w:hAnsi="Times New Roman" w:cs="Times New Roman"/>
          <w:sz w:val="28"/>
          <w:szCs w:val="28"/>
        </w:rPr>
        <w:t xml:space="preserve">, </w:t>
      </w:r>
      <w:r>
        <w:rPr>
          <w:rFonts w:ascii="Times New Roman" w:hAnsi="Times New Roman" w:cs="Times New Roman"/>
          <w:sz w:val="28"/>
          <w:szCs w:val="28"/>
          <w:lang w:val="en-US"/>
        </w:rPr>
        <w:t>HP</w:t>
      </w:r>
      <w:r w:rsidRPr="000C486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UHP</w:t>
      </w:r>
      <w:r>
        <w:rPr>
          <w:rFonts w:ascii="Times New Roman" w:hAnsi="Times New Roman" w:cs="Times New Roman"/>
          <w:sz w:val="28"/>
          <w:szCs w:val="28"/>
        </w:rPr>
        <w:t>.</w:t>
      </w:r>
    </w:p>
    <w:p w:rsidR="000C4863" w:rsidRDefault="000C4863" w:rsidP="001500A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Поставки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на территорию Российской Федерации осуществляются из разных географических регионов, в том числе США, Германи</w:t>
      </w:r>
      <w:r w:rsidR="00C45998">
        <w:rPr>
          <w:rFonts w:ascii="Times New Roman" w:hAnsi="Times New Roman" w:cs="Times New Roman"/>
          <w:sz w:val="28"/>
          <w:szCs w:val="28"/>
        </w:rPr>
        <w:t>и</w:t>
      </w:r>
      <w:r>
        <w:rPr>
          <w:rFonts w:ascii="Times New Roman" w:hAnsi="Times New Roman" w:cs="Times New Roman"/>
          <w:sz w:val="28"/>
          <w:szCs w:val="28"/>
        </w:rPr>
        <w:t>, Кита</w:t>
      </w:r>
      <w:r w:rsidR="00C45998">
        <w:rPr>
          <w:rFonts w:ascii="Times New Roman" w:hAnsi="Times New Roman" w:cs="Times New Roman"/>
          <w:sz w:val="28"/>
          <w:szCs w:val="28"/>
        </w:rPr>
        <w:t>я</w:t>
      </w:r>
      <w:r>
        <w:rPr>
          <w:rFonts w:ascii="Times New Roman" w:hAnsi="Times New Roman" w:cs="Times New Roman"/>
          <w:sz w:val="28"/>
          <w:szCs w:val="28"/>
        </w:rPr>
        <w:t>, Япони</w:t>
      </w:r>
      <w:r w:rsidR="00C45998">
        <w:rPr>
          <w:rFonts w:ascii="Times New Roman" w:hAnsi="Times New Roman" w:cs="Times New Roman"/>
          <w:sz w:val="28"/>
          <w:szCs w:val="28"/>
        </w:rPr>
        <w:t>и</w:t>
      </w:r>
      <w:r>
        <w:rPr>
          <w:rFonts w:ascii="Times New Roman" w:hAnsi="Times New Roman" w:cs="Times New Roman"/>
          <w:sz w:val="28"/>
          <w:szCs w:val="28"/>
        </w:rPr>
        <w:t xml:space="preserve"> и Инди</w:t>
      </w:r>
      <w:r w:rsidR="00C45998">
        <w:rPr>
          <w:rFonts w:ascii="Times New Roman" w:hAnsi="Times New Roman" w:cs="Times New Roman"/>
          <w:sz w:val="28"/>
          <w:szCs w:val="28"/>
        </w:rPr>
        <w:t>и</w:t>
      </w:r>
      <w:r>
        <w:rPr>
          <w:rFonts w:ascii="Times New Roman" w:hAnsi="Times New Roman" w:cs="Times New Roman"/>
          <w:sz w:val="28"/>
          <w:szCs w:val="28"/>
        </w:rPr>
        <w:t xml:space="preserve">. Доля импорта в общем объеме товарной массы на рынке РФ составляет 15-20% для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RP</w:t>
      </w:r>
      <w:r>
        <w:rPr>
          <w:rFonts w:ascii="Times New Roman" w:hAnsi="Times New Roman" w:cs="Times New Roman"/>
          <w:sz w:val="28"/>
          <w:szCs w:val="28"/>
        </w:rPr>
        <w:t xml:space="preserve">, 30-45% для марки </w:t>
      </w:r>
      <w:r>
        <w:rPr>
          <w:rFonts w:ascii="Times New Roman" w:hAnsi="Times New Roman" w:cs="Times New Roman"/>
          <w:sz w:val="28"/>
          <w:szCs w:val="28"/>
          <w:lang w:val="en-US"/>
        </w:rPr>
        <w:t>HP</w:t>
      </w:r>
      <w:r>
        <w:rPr>
          <w:rFonts w:ascii="Times New Roman" w:hAnsi="Times New Roman" w:cs="Times New Roman"/>
          <w:sz w:val="28"/>
          <w:szCs w:val="28"/>
        </w:rPr>
        <w:t xml:space="preserve"> и 68-77% для марки </w:t>
      </w:r>
      <w:r>
        <w:rPr>
          <w:rFonts w:ascii="Times New Roman" w:hAnsi="Times New Roman" w:cs="Times New Roman"/>
          <w:sz w:val="28"/>
          <w:szCs w:val="28"/>
          <w:lang w:val="en-US"/>
        </w:rPr>
        <w:t>UHP</w:t>
      </w:r>
      <w:r>
        <w:rPr>
          <w:rFonts w:ascii="Times New Roman" w:hAnsi="Times New Roman" w:cs="Times New Roman"/>
          <w:sz w:val="28"/>
          <w:szCs w:val="28"/>
        </w:rPr>
        <w:t>.</w:t>
      </w:r>
      <w:r w:rsidR="00B057C7">
        <w:rPr>
          <w:rFonts w:ascii="Times New Roman" w:hAnsi="Times New Roman" w:cs="Times New Roman"/>
          <w:sz w:val="28"/>
          <w:szCs w:val="28"/>
        </w:rPr>
        <w:t xml:space="preserve"> </w:t>
      </w:r>
    </w:p>
    <w:p w:rsidR="00B057C7" w:rsidRDefault="00B057C7" w:rsidP="001500A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структуры товаропотоков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указывает на то, что границами товарного рынка является мировой рынок.</w:t>
      </w:r>
    </w:p>
    <w:p w:rsidR="00B057C7" w:rsidRDefault="00B057C7" w:rsidP="001500A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Основываясь на сведениях, полученных от потребителей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ограничений по транспортировке на данный вид продукции не выявлено.</w:t>
      </w:r>
    </w:p>
    <w:p w:rsidR="00B057C7" w:rsidRPr="00B057C7" w:rsidRDefault="00B057C7" w:rsidP="001500A9">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Результаты «теста гипотетического монополиста», проведённого в соответствии с пунктом 4.6 Порядка проведения анализа показали, что в результате повышения цены на 5-10% на </w:t>
      </w:r>
      <w:proofErr w:type="spellStart"/>
      <w:r>
        <w:rPr>
          <w:rFonts w:ascii="Times New Roman" w:hAnsi="Times New Roman" w:cs="Times New Roman"/>
          <w:sz w:val="28"/>
          <w:szCs w:val="28"/>
        </w:rPr>
        <w:t>графитированные</w:t>
      </w:r>
      <w:proofErr w:type="spellEnd"/>
      <w:r>
        <w:rPr>
          <w:rFonts w:ascii="Times New Roman" w:hAnsi="Times New Roman" w:cs="Times New Roman"/>
          <w:sz w:val="28"/>
          <w:szCs w:val="28"/>
        </w:rPr>
        <w:t xml:space="preserve"> электроды марок </w:t>
      </w:r>
      <w:r>
        <w:rPr>
          <w:rFonts w:ascii="Times New Roman" w:hAnsi="Times New Roman" w:cs="Times New Roman"/>
          <w:sz w:val="28"/>
          <w:szCs w:val="28"/>
          <w:lang w:val="en-US"/>
        </w:rPr>
        <w:t>RP</w:t>
      </w:r>
      <w:r w:rsidRPr="00B057C7">
        <w:rPr>
          <w:rFonts w:ascii="Times New Roman" w:hAnsi="Times New Roman" w:cs="Times New Roman"/>
          <w:sz w:val="28"/>
          <w:szCs w:val="28"/>
        </w:rPr>
        <w:t xml:space="preserve">, </w:t>
      </w:r>
      <w:r>
        <w:rPr>
          <w:rFonts w:ascii="Times New Roman" w:hAnsi="Times New Roman" w:cs="Times New Roman"/>
          <w:sz w:val="28"/>
          <w:szCs w:val="28"/>
          <w:lang w:val="en-US"/>
        </w:rPr>
        <w:t>HP</w:t>
      </w:r>
      <w:r w:rsidRPr="00B057C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UHP</w:t>
      </w:r>
      <w:r>
        <w:rPr>
          <w:rFonts w:ascii="Times New Roman" w:hAnsi="Times New Roman" w:cs="Times New Roman"/>
          <w:sz w:val="28"/>
          <w:szCs w:val="28"/>
        </w:rPr>
        <w:t xml:space="preserve"> в Российской Федерации при неизменных ценах на данную продукцию за пределами Российской Федерации, 10 из 12 опрошенных приобретателей готовы переключиться на продукцию производителей из стран дальнего </w:t>
      </w:r>
      <w:r>
        <w:rPr>
          <w:rFonts w:ascii="Times New Roman" w:hAnsi="Times New Roman" w:cs="Times New Roman"/>
          <w:sz w:val="28"/>
          <w:szCs w:val="28"/>
        </w:rPr>
        <w:lastRenderedPageBreak/>
        <w:t>зарубежья.</w:t>
      </w:r>
      <w:proofErr w:type="gramEnd"/>
      <w:r>
        <w:rPr>
          <w:rFonts w:ascii="Times New Roman" w:hAnsi="Times New Roman" w:cs="Times New Roman"/>
          <w:sz w:val="28"/>
          <w:szCs w:val="28"/>
        </w:rPr>
        <w:t xml:space="preserve"> Кроме того, 8 из 10 покупателей, выразивших готовность переключиться на другого поставщика продукции, указали, что в настоящее время закупают исключительно продукцию импортного производства, ввиду более высокого качества указанной продукции. Двое остальных покупателей </w:t>
      </w:r>
      <w:r w:rsidR="00C45998">
        <w:rPr>
          <w:rFonts w:ascii="Times New Roman" w:hAnsi="Times New Roman" w:cs="Times New Roman"/>
          <w:sz w:val="28"/>
          <w:szCs w:val="28"/>
        </w:rPr>
        <w:t>не прорабатывали вопрос смены поставщика за неимением нужды.</w:t>
      </w:r>
    </w:p>
    <w:p w:rsidR="00B057C7" w:rsidRPr="00C45998" w:rsidRDefault="00B057C7" w:rsidP="00C45998">
      <w:pPr>
        <w:spacing w:after="0" w:line="240" w:lineRule="auto"/>
        <w:ind w:left="-567" w:firstLine="567"/>
        <w:jc w:val="both"/>
        <w:rPr>
          <w:rFonts w:ascii="Times New Roman" w:hAnsi="Times New Roman" w:cs="Times New Roman"/>
          <w:sz w:val="28"/>
          <w:szCs w:val="28"/>
        </w:rPr>
      </w:pPr>
      <w:r w:rsidRPr="00C45998">
        <w:rPr>
          <w:rFonts w:ascii="Times New Roman" w:hAnsi="Times New Roman" w:cs="Times New Roman"/>
          <w:sz w:val="28"/>
          <w:szCs w:val="28"/>
        </w:rPr>
        <w:t>В соответствии с пунктом 4.6 Приказа ФАС России № 220,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рассматриваемый товар при вышеуказанном повышении цены, если в совокупности выполняются следующие условия:</w:t>
      </w:r>
    </w:p>
    <w:p w:rsidR="00B057C7" w:rsidRPr="00C45998" w:rsidRDefault="00B057C7" w:rsidP="00C45998">
      <w:pPr>
        <w:numPr>
          <w:ilvl w:val="0"/>
          <w:numId w:val="5"/>
        </w:numPr>
        <w:tabs>
          <w:tab w:val="clear" w:pos="1428"/>
          <w:tab w:val="num" w:pos="567"/>
        </w:tabs>
        <w:spacing w:after="0" w:line="240" w:lineRule="auto"/>
        <w:ind w:left="-567" w:firstLine="567"/>
        <w:jc w:val="both"/>
        <w:rPr>
          <w:rFonts w:ascii="Times New Roman" w:hAnsi="Times New Roman" w:cs="Times New Roman"/>
          <w:sz w:val="28"/>
          <w:szCs w:val="28"/>
        </w:rPr>
      </w:pPr>
      <w:proofErr w:type="gramStart"/>
      <w:r w:rsidRPr="00C45998">
        <w:rPr>
          <w:rFonts w:ascii="Times New Roman" w:hAnsi="Times New Roman" w:cs="Times New Roman"/>
          <w:sz w:val="28"/>
          <w:szCs w:val="28"/>
        </w:rPr>
        <w:t xml:space="preserve">в результате долговременного повышения цены товара (на 5-10 процентов) в предварительно определённых географических границах товарного рынках при неизменных ценах  за пределами таких границ, приобретатели буду приобретать рассматриваемый товар на других территориях; </w:t>
      </w:r>
      <w:proofErr w:type="gramEnd"/>
    </w:p>
    <w:p w:rsidR="00B057C7" w:rsidRDefault="00B057C7" w:rsidP="00C45998">
      <w:pPr>
        <w:numPr>
          <w:ilvl w:val="0"/>
          <w:numId w:val="5"/>
        </w:numPr>
        <w:tabs>
          <w:tab w:val="clear" w:pos="1428"/>
          <w:tab w:val="num" w:pos="567"/>
        </w:tabs>
        <w:spacing w:after="0" w:line="240" w:lineRule="auto"/>
        <w:ind w:left="-567" w:firstLine="567"/>
        <w:jc w:val="both"/>
        <w:rPr>
          <w:rFonts w:ascii="Times New Roman" w:hAnsi="Times New Roman" w:cs="Times New Roman"/>
          <w:sz w:val="28"/>
          <w:szCs w:val="28"/>
        </w:rPr>
      </w:pPr>
      <w:r w:rsidRPr="00C45998">
        <w:rPr>
          <w:rFonts w:ascii="Times New Roman" w:hAnsi="Times New Roman" w:cs="Times New Roman"/>
          <w:sz w:val="28"/>
          <w:szCs w:val="28"/>
        </w:rPr>
        <w:t>произойдёт снижение объёма продаж в пределах предварительно определённых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rsidR="00C45998" w:rsidRPr="00C45998" w:rsidRDefault="00C45998" w:rsidP="00C4599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Опрос приобретателей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марок </w:t>
      </w:r>
      <w:r>
        <w:rPr>
          <w:rFonts w:ascii="Times New Roman" w:hAnsi="Times New Roman" w:cs="Times New Roman"/>
          <w:sz w:val="28"/>
          <w:szCs w:val="28"/>
          <w:lang w:val="en-US"/>
        </w:rPr>
        <w:t>RP</w:t>
      </w:r>
      <w:r w:rsidRPr="00C45998">
        <w:rPr>
          <w:rFonts w:ascii="Times New Roman" w:hAnsi="Times New Roman" w:cs="Times New Roman"/>
          <w:sz w:val="28"/>
          <w:szCs w:val="28"/>
        </w:rPr>
        <w:t xml:space="preserve">, </w:t>
      </w:r>
      <w:r>
        <w:rPr>
          <w:rFonts w:ascii="Times New Roman" w:hAnsi="Times New Roman" w:cs="Times New Roman"/>
          <w:sz w:val="28"/>
          <w:szCs w:val="28"/>
          <w:lang w:val="en-US"/>
        </w:rPr>
        <w:t>HP</w:t>
      </w:r>
      <w:r w:rsidRPr="00C45998">
        <w:rPr>
          <w:rFonts w:ascii="Times New Roman" w:hAnsi="Times New Roman" w:cs="Times New Roman"/>
          <w:sz w:val="28"/>
          <w:szCs w:val="28"/>
        </w:rPr>
        <w:t xml:space="preserve"> </w:t>
      </w:r>
      <w:r>
        <w:rPr>
          <w:rFonts w:ascii="Times New Roman" w:hAnsi="Times New Roman" w:cs="Times New Roman"/>
          <w:sz w:val="28"/>
          <w:szCs w:val="28"/>
        </w:rPr>
        <w:t>и</w:t>
      </w:r>
      <w:r w:rsidRPr="00C45998">
        <w:rPr>
          <w:rFonts w:ascii="Times New Roman" w:hAnsi="Times New Roman" w:cs="Times New Roman"/>
          <w:sz w:val="28"/>
          <w:szCs w:val="28"/>
        </w:rPr>
        <w:t xml:space="preserve"> </w:t>
      </w:r>
      <w:r>
        <w:rPr>
          <w:rFonts w:ascii="Times New Roman" w:hAnsi="Times New Roman" w:cs="Times New Roman"/>
          <w:sz w:val="28"/>
          <w:szCs w:val="28"/>
          <w:lang w:val="en-US"/>
        </w:rPr>
        <w:t>UHP</w:t>
      </w:r>
      <w:r>
        <w:rPr>
          <w:rFonts w:ascii="Times New Roman" w:hAnsi="Times New Roman" w:cs="Times New Roman"/>
          <w:sz w:val="28"/>
          <w:szCs w:val="28"/>
        </w:rPr>
        <w:t xml:space="preserve"> показал, что оба перечисленные условия выполняются – приобретатели готовы полностью переключиться на закупку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из стран дальнего зарубежья (США, Китай, Индия, Германия, Япония), тем самым снизив объем закупок у российских производителей.</w:t>
      </w:r>
    </w:p>
    <w:p w:rsidR="00C45998" w:rsidRPr="00C45998" w:rsidRDefault="00C45998" w:rsidP="00C45998">
      <w:pPr>
        <w:tabs>
          <w:tab w:val="left" w:pos="993"/>
        </w:tabs>
        <w:ind w:left="-567" w:right="-3" w:firstLine="567"/>
        <w:jc w:val="both"/>
        <w:rPr>
          <w:rFonts w:ascii="Times New Roman" w:hAnsi="Times New Roman" w:cs="Times New Roman"/>
          <w:sz w:val="28"/>
          <w:szCs w:val="28"/>
        </w:rPr>
      </w:pPr>
      <w:r w:rsidRPr="00C45998">
        <w:rPr>
          <w:rFonts w:ascii="Times New Roman" w:hAnsi="Times New Roman" w:cs="Times New Roman"/>
          <w:sz w:val="28"/>
          <w:szCs w:val="28"/>
        </w:rPr>
        <w:t>Таким образом, анализ товаропотоков и «теста гипотетического монополиста» позволяют определить в качестве географических границ рассматриваемых товарных рынков мировой рынок.</w:t>
      </w:r>
    </w:p>
    <w:p w:rsidR="00465AAC" w:rsidRPr="00465AAC" w:rsidRDefault="00465AAC" w:rsidP="00C45998">
      <w:pPr>
        <w:autoSpaceDE w:val="0"/>
        <w:autoSpaceDN w:val="0"/>
        <w:adjustRightInd w:val="0"/>
        <w:spacing w:after="0" w:line="240" w:lineRule="auto"/>
        <w:jc w:val="both"/>
        <w:rPr>
          <w:rFonts w:ascii="Times New Roman" w:hAnsi="Times New Roman" w:cs="Times New Roman"/>
          <w:sz w:val="28"/>
          <w:szCs w:val="28"/>
        </w:rPr>
      </w:pPr>
    </w:p>
    <w:p w:rsidR="005F27AC" w:rsidRPr="00B131F6" w:rsidRDefault="005F27AC" w:rsidP="005F27AC">
      <w:pPr>
        <w:jc w:val="both"/>
        <w:rPr>
          <w:rFonts w:ascii="Times New Roman" w:hAnsi="Times New Roman" w:cs="Times New Roman"/>
          <w:b/>
          <w:sz w:val="28"/>
          <w:szCs w:val="28"/>
        </w:rPr>
      </w:pPr>
      <w:r w:rsidRPr="00B131F6">
        <w:rPr>
          <w:rFonts w:ascii="Times New Roman" w:hAnsi="Times New Roman" w:cs="Times New Roman"/>
          <w:b/>
          <w:sz w:val="28"/>
          <w:szCs w:val="28"/>
          <w:lang w:val="en-US"/>
        </w:rPr>
        <w:t>IV</w:t>
      </w:r>
      <w:r w:rsidRPr="00B131F6">
        <w:rPr>
          <w:rFonts w:ascii="Times New Roman" w:hAnsi="Times New Roman" w:cs="Times New Roman"/>
          <w:b/>
          <w:sz w:val="28"/>
          <w:szCs w:val="28"/>
        </w:rPr>
        <w:t>. Состав хозяйствующих субъектов, действующих на товарном рынке.</w:t>
      </w:r>
    </w:p>
    <w:p w:rsidR="009809E8" w:rsidRPr="005F27AC" w:rsidRDefault="009809E8" w:rsidP="009809E8">
      <w:pPr>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 xml:space="preserve">На российском рынке присутствует два производителя </w:t>
      </w:r>
      <w:proofErr w:type="spellStart"/>
      <w:r w:rsidRPr="005F27AC">
        <w:rPr>
          <w:rFonts w:ascii="Times New Roman" w:hAnsi="Times New Roman"/>
          <w:sz w:val="28"/>
          <w:szCs w:val="28"/>
        </w:rPr>
        <w:t>графитированных</w:t>
      </w:r>
      <w:proofErr w:type="spellEnd"/>
      <w:r w:rsidRPr="005F27AC">
        <w:rPr>
          <w:rFonts w:ascii="Times New Roman" w:hAnsi="Times New Roman"/>
          <w:sz w:val="28"/>
          <w:szCs w:val="28"/>
        </w:rPr>
        <w:t xml:space="preserve"> электродов</w:t>
      </w:r>
      <w:r>
        <w:rPr>
          <w:rFonts w:ascii="Times New Roman" w:hAnsi="Times New Roman"/>
          <w:sz w:val="28"/>
          <w:szCs w:val="28"/>
        </w:rPr>
        <w:t>:</w:t>
      </w:r>
    </w:p>
    <w:p w:rsidR="009809E8" w:rsidRDefault="009809E8" w:rsidP="009809E8">
      <w:pPr>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 xml:space="preserve">1. Группа </w:t>
      </w:r>
      <w:proofErr w:type="spellStart"/>
      <w:r w:rsidRPr="005F27AC">
        <w:rPr>
          <w:rFonts w:ascii="Times New Roman" w:hAnsi="Times New Roman"/>
          <w:sz w:val="28"/>
          <w:szCs w:val="28"/>
        </w:rPr>
        <w:t>Энергопром</w:t>
      </w:r>
      <w:proofErr w:type="spellEnd"/>
      <w:r w:rsidRPr="005F27AC">
        <w:rPr>
          <w:rFonts w:ascii="Times New Roman" w:hAnsi="Times New Roman"/>
          <w:sz w:val="28"/>
          <w:szCs w:val="28"/>
        </w:rPr>
        <w:t xml:space="preserve"> – </w:t>
      </w:r>
      <w:r>
        <w:rPr>
          <w:rFonts w:ascii="Times New Roman" w:hAnsi="Times New Roman"/>
          <w:sz w:val="28"/>
          <w:szCs w:val="28"/>
        </w:rPr>
        <w:t xml:space="preserve">управляющей компанией является ЗАО «ЭНЕРГОПРОМ МЕНЕДЖМЕНТ» (ул. </w:t>
      </w:r>
      <w:proofErr w:type="spellStart"/>
      <w:proofErr w:type="gramStart"/>
      <w:r>
        <w:rPr>
          <w:rFonts w:ascii="Times New Roman" w:hAnsi="Times New Roman"/>
          <w:sz w:val="28"/>
          <w:szCs w:val="28"/>
        </w:rPr>
        <w:t>Садовая-Кудринская</w:t>
      </w:r>
      <w:proofErr w:type="spellEnd"/>
      <w:proofErr w:type="gramEnd"/>
      <w:r>
        <w:rPr>
          <w:rFonts w:ascii="Times New Roman" w:hAnsi="Times New Roman"/>
          <w:sz w:val="28"/>
          <w:szCs w:val="28"/>
        </w:rPr>
        <w:t>, д. 32, стр.1, г. Москва, 123001)</w:t>
      </w:r>
      <w:r w:rsidRPr="005F27AC">
        <w:rPr>
          <w:rFonts w:ascii="Times New Roman" w:hAnsi="Times New Roman"/>
          <w:sz w:val="28"/>
          <w:szCs w:val="28"/>
        </w:rPr>
        <w:t>.</w:t>
      </w:r>
      <w:r>
        <w:rPr>
          <w:rFonts w:ascii="Times New Roman" w:hAnsi="Times New Roman"/>
          <w:sz w:val="28"/>
          <w:szCs w:val="28"/>
        </w:rPr>
        <w:t xml:space="preserve"> Группа </w:t>
      </w:r>
      <w:proofErr w:type="spellStart"/>
      <w:r>
        <w:rPr>
          <w:rFonts w:ascii="Times New Roman" w:hAnsi="Times New Roman"/>
          <w:sz w:val="28"/>
          <w:szCs w:val="28"/>
        </w:rPr>
        <w:t>Энергопром</w:t>
      </w:r>
      <w:proofErr w:type="spellEnd"/>
      <w:r>
        <w:rPr>
          <w:rFonts w:ascii="Times New Roman" w:hAnsi="Times New Roman"/>
          <w:sz w:val="28"/>
          <w:szCs w:val="28"/>
        </w:rPr>
        <w:t xml:space="preserve"> включает в себя три завода, производящих </w:t>
      </w:r>
      <w:proofErr w:type="spellStart"/>
      <w:r>
        <w:rPr>
          <w:rFonts w:ascii="Times New Roman" w:hAnsi="Times New Roman"/>
          <w:sz w:val="28"/>
          <w:szCs w:val="28"/>
        </w:rPr>
        <w:t>графитированные</w:t>
      </w:r>
      <w:proofErr w:type="spellEnd"/>
      <w:r>
        <w:rPr>
          <w:rFonts w:ascii="Times New Roman" w:hAnsi="Times New Roman"/>
          <w:sz w:val="28"/>
          <w:szCs w:val="28"/>
        </w:rPr>
        <w:t xml:space="preserve"> электродов:</w:t>
      </w:r>
    </w:p>
    <w:p w:rsidR="009809E8" w:rsidRDefault="009809E8" w:rsidP="009809E8">
      <w:pPr>
        <w:spacing w:after="0" w:line="240" w:lineRule="auto"/>
        <w:ind w:left="-567" w:firstLine="567"/>
        <w:jc w:val="both"/>
        <w:rPr>
          <w:rFonts w:ascii="Times New Roman" w:hAnsi="Times New Roman"/>
          <w:sz w:val="28"/>
          <w:szCs w:val="28"/>
        </w:rPr>
      </w:pPr>
      <w:r>
        <w:rPr>
          <w:rFonts w:ascii="Times New Roman" w:hAnsi="Times New Roman"/>
          <w:sz w:val="28"/>
          <w:szCs w:val="28"/>
        </w:rPr>
        <w:t>- ОАО «ЭНЕРГОПРОМ – Новочеркасский электродный завод»;</w:t>
      </w:r>
    </w:p>
    <w:p w:rsidR="009809E8" w:rsidRDefault="009809E8" w:rsidP="009809E8">
      <w:pPr>
        <w:spacing w:after="0" w:line="240" w:lineRule="auto"/>
        <w:ind w:left="-567" w:firstLine="567"/>
        <w:jc w:val="both"/>
        <w:rPr>
          <w:rFonts w:ascii="Times New Roman" w:hAnsi="Times New Roman"/>
          <w:sz w:val="28"/>
          <w:szCs w:val="28"/>
        </w:rPr>
      </w:pPr>
      <w:r>
        <w:rPr>
          <w:rFonts w:ascii="Times New Roman" w:hAnsi="Times New Roman"/>
          <w:sz w:val="28"/>
          <w:szCs w:val="28"/>
        </w:rPr>
        <w:t>- ОАО «ЭНЕРГОПРОМ – Челябинский электродный завод»;</w:t>
      </w:r>
    </w:p>
    <w:p w:rsidR="009809E8" w:rsidRDefault="009809E8" w:rsidP="009809E8">
      <w:pPr>
        <w:spacing w:after="0" w:line="240" w:lineRule="auto"/>
        <w:ind w:left="-567" w:firstLine="567"/>
        <w:jc w:val="both"/>
        <w:rPr>
          <w:rFonts w:ascii="Times New Roman" w:hAnsi="Times New Roman"/>
          <w:sz w:val="28"/>
          <w:szCs w:val="28"/>
        </w:rPr>
      </w:pPr>
      <w:r>
        <w:rPr>
          <w:rFonts w:ascii="Times New Roman" w:hAnsi="Times New Roman"/>
          <w:sz w:val="28"/>
          <w:szCs w:val="28"/>
        </w:rPr>
        <w:t>- ОАО «ЭНЕРГОПРОМ – Новосибирский электродный завод».</w:t>
      </w:r>
    </w:p>
    <w:p w:rsidR="009809E8" w:rsidRPr="005F27AC" w:rsidRDefault="009809E8" w:rsidP="009809E8">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Группа </w:t>
      </w:r>
      <w:proofErr w:type="spellStart"/>
      <w:r>
        <w:rPr>
          <w:rFonts w:ascii="Times New Roman" w:hAnsi="Times New Roman"/>
          <w:sz w:val="28"/>
          <w:szCs w:val="28"/>
        </w:rPr>
        <w:t>Энергопром</w:t>
      </w:r>
      <w:proofErr w:type="spellEnd"/>
      <w:r>
        <w:rPr>
          <w:rFonts w:ascii="Times New Roman" w:hAnsi="Times New Roman"/>
          <w:sz w:val="28"/>
          <w:szCs w:val="28"/>
        </w:rPr>
        <w:t xml:space="preserve"> производит все марки </w:t>
      </w:r>
      <w:proofErr w:type="spellStart"/>
      <w:r>
        <w:rPr>
          <w:rFonts w:ascii="Times New Roman" w:hAnsi="Times New Roman"/>
          <w:sz w:val="28"/>
          <w:szCs w:val="28"/>
        </w:rPr>
        <w:t>графитированных</w:t>
      </w:r>
      <w:proofErr w:type="spellEnd"/>
      <w:r>
        <w:rPr>
          <w:rFonts w:ascii="Times New Roman" w:hAnsi="Times New Roman"/>
          <w:sz w:val="28"/>
          <w:szCs w:val="28"/>
        </w:rPr>
        <w:t xml:space="preserve"> электродов.</w:t>
      </w:r>
    </w:p>
    <w:p w:rsidR="009809E8" w:rsidRPr="005F27AC" w:rsidRDefault="009809E8" w:rsidP="009809E8">
      <w:pPr>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 xml:space="preserve">2. ОАО «Челябинский электрометаллургический комбинат» </w:t>
      </w:r>
      <w:r w:rsidR="00763A26">
        <w:rPr>
          <w:rFonts w:ascii="Times New Roman" w:hAnsi="Times New Roman"/>
          <w:sz w:val="28"/>
          <w:szCs w:val="28"/>
        </w:rPr>
        <w:t xml:space="preserve">(ул. Героев </w:t>
      </w:r>
      <w:proofErr w:type="spellStart"/>
      <w:r w:rsidR="00763A26">
        <w:rPr>
          <w:rFonts w:ascii="Times New Roman" w:hAnsi="Times New Roman"/>
          <w:sz w:val="28"/>
          <w:szCs w:val="28"/>
        </w:rPr>
        <w:t>Танкограда</w:t>
      </w:r>
      <w:proofErr w:type="spellEnd"/>
      <w:r>
        <w:rPr>
          <w:rFonts w:ascii="Times New Roman" w:hAnsi="Times New Roman"/>
          <w:sz w:val="28"/>
          <w:szCs w:val="28"/>
        </w:rPr>
        <w:t>,</w:t>
      </w:r>
      <w:r w:rsidR="00763A26">
        <w:rPr>
          <w:rFonts w:ascii="Times New Roman" w:hAnsi="Times New Roman"/>
          <w:sz w:val="28"/>
          <w:szCs w:val="28"/>
        </w:rPr>
        <w:t xml:space="preserve"> </w:t>
      </w:r>
      <w:r>
        <w:rPr>
          <w:rFonts w:ascii="Times New Roman" w:hAnsi="Times New Roman"/>
          <w:sz w:val="28"/>
          <w:szCs w:val="28"/>
        </w:rPr>
        <w:t xml:space="preserve">80-П, строение 80, г. Челябинск,  454081) </w:t>
      </w:r>
      <w:r w:rsidRPr="005F27AC">
        <w:rPr>
          <w:rFonts w:ascii="Times New Roman" w:hAnsi="Times New Roman"/>
          <w:sz w:val="28"/>
          <w:szCs w:val="28"/>
        </w:rPr>
        <w:t xml:space="preserve">- производит </w:t>
      </w:r>
      <w:proofErr w:type="spellStart"/>
      <w:r w:rsidRPr="005F27AC">
        <w:rPr>
          <w:rFonts w:ascii="Times New Roman" w:hAnsi="Times New Roman"/>
          <w:sz w:val="28"/>
          <w:szCs w:val="28"/>
        </w:rPr>
        <w:t>графитированные</w:t>
      </w:r>
      <w:proofErr w:type="spellEnd"/>
      <w:r w:rsidRPr="005F27AC">
        <w:rPr>
          <w:rFonts w:ascii="Times New Roman" w:hAnsi="Times New Roman"/>
          <w:sz w:val="28"/>
          <w:szCs w:val="28"/>
        </w:rPr>
        <w:t xml:space="preserve"> электроды марки </w:t>
      </w:r>
      <w:r w:rsidRPr="005F27AC">
        <w:rPr>
          <w:rFonts w:ascii="Times New Roman" w:hAnsi="Times New Roman"/>
          <w:sz w:val="28"/>
          <w:szCs w:val="28"/>
          <w:lang w:val="en-US"/>
        </w:rPr>
        <w:t>RP</w:t>
      </w:r>
      <w:r w:rsidRPr="005F27AC">
        <w:rPr>
          <w:rFonts w:ascii="Times New Roman" w:hAnsi="Times New Roman"/>
          <w:sz w:val="28"/>
          <w:szCs w:val="28"/>
        </w:rPr>
        <w:t>.</w:t>
      </w:r>
    </w:p>
    <w:p w:rsidR="009809E8" w:rsidRPr="005F27AC" w:rsidRDefault="009809E8" w:rsidP="009809E8">
      <w:pPr>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 xml:space="preserve">Также на российском рынке присутствуют две группы импортеров </w:t>
      </w:r>
      <w:proofErr w:type="spellStart"/>
      <w:r w:rsidRPr="005F27AC">
        <w:rPr>
          <w:rFonts w:ascii="Times New Roman" w:hAnsi="Times New Roman"/>
          <w:sz w:val="28"/>
          <w:szCs w:val="28"/>
        </w:rPr>
        <w:t>графитированных</w:t>
      </w:r>
      <w:proofErr w:type="spellEnd"/>
      <w:r w:rsidRPr="005F27AC">
        <w:rPr>
          <w:rFonts w:ascii="Times New Roman" w:hAnsi="Times New Roman"/>
          <w:sz w:val="28"/>
          <w:szCs w:val="28"/>
        </w:rPr>
        <w:t xml:space="preserve"> электродов: поставщики продукции премиального сегмента – </w:t>
      </w:r>
      <w:r w:rsidRPr="005F27AC">
        <w:rPr>
          <w:rFonts w:ascii="Times New Roman" w:hAnsi="Times New Roman"/>
          <w:sz w:val="28"/>
          <w:szCs w:val="28"/>
        </w:rPr>
        <w:lastRenderedPageBreak/>
        <w:t xml:space="preserve">электродов марки </w:t>
      </w:r>
      <w:r w:rsidRPr="005F27AC">
        <w:rPr>
          <w:rFonts w:ascii="Times New Roman" w:hAnsi="Times New Roman"/>
          <w:sz w:val="28"/>
          <w:szCs w:val="28"/>
          <w:lang w:val="en-US"/>
        </w:rPr>
        <w:t>UHP</w:t>
      </w:r>
      <w:r w:rsidRPr="005F27AC">
        <w:rPr>
          <w:rFonts w:ascii="Times New Roman" w:hAnsi="Times New Roman"/>
          <w:sz w:val="28"/>
          <w:szCs w:val="28"/>
        </w:rPr>
        <w:t xml:space="preserve"> и поставщики </w:t>
      </w:r>
      <w:proofErr w:type="spellStart"/>
      <w:r w:rsidRPr="005F27AC">
        <w:rPr>
          <w:rFonts w:ascii="Times New Roman" w:hAnsi="Times New Roman"/>
          <w:sz w:val="28"/>
          <w:szCs w:val="28"/>
        </w:rPr>
        <w:t>графитированных</w:t>
      </w:r>
      <w:proofErr w:type="spellEnd"/>
      <w:r w:rsidRPr="005F27AC">
        <w:rPr>
          <w:rFonts w:ascii="Times New Roman" w:hAnsi="Times New Roman"/>
          <w:sz w:val="28"/>
          <w:szCs w:val="28"/>
        </w:rPr>
        <w:t xml:space="preserve"> электродов дешевого сегмента - марки </w:t>
      </w:r>
      <w:r w:rsidRPr="005F27AC">
        <w:rPr>
          <w:rFonts w:ascii="Times New Roman" w:hAnsi="Times New Roman"/>
          <w:sz w:val="28"/>
          <w:szCs w:val="28"/>
          <w:lang w:val="en-US"/>
        </w:rPr>
        <w:t>RP</w:t>
      </w:r>
      <w:r w:rsidRPr="005F27AC">
        <w:rPr>
          <w:rFonts w:ascii="Times New Roman" w:hAnsi="Times New Roman"/>
          <w:sz w:val="28"/>
          <w:szCs w:val="28"/>
        </w:rPr>
        <w:t xml:space="preserve">. Электроды марки </w:t>
      </w:r>
      <w:r w:rsidRPr="005F27AC">
        <w:rPr>
          <w:rFonts w:ascii="Times New Roman" w:hAnsi="Times New Roman"/>
          <w:sz w:val="28"/>
          <w:szCs w:val="28"/>
          <w:lang w:val="en-US"/>
        </w:rPr>
        <w:t>HP</w:t>
      </w:r>
      <w:r w:rsidRPr="005F27AC">
        <w:rPr>
          <w:rFonts w:ascii="Times New Roman" w:hAnsi="Times New Roman"/>
          <w:sz w:val="28"/>
          <w:szCs w:val="28"/>
        </w:rPr>
        <w:t xml:space="preserve"> поставляют в Россию поставщики из обеих групп. </w:t>
      </w:r>
    </w:p>
    <w:p w:rsidR="009809E8" w:rsidRPr="005F27AC" w:rsidRDefault="009809E8" w:rsidP="009809E8">
      <w:pPr>
        <w:autoSpaceDE w:val="0"/>
        <w:autoSpaceDN w:val="0"/>
        <w:adjustRightInd w:val="0"/>
        <w:spacing w:after="0" w:line="240" w:lineRule="auto"/>
        <w:ind w:left="-567" w:firstLine="567"/>
        <w:jc w:val="both"/>
        <w:rPr>
          <w:rFonts w:ascii="Times New Roman" w:hAnsi="Times New Roman"/>
          <w:sz w:val="28"/>
          <w:szCs w:val="28"/>
          <w:u w:val="single"/>
        </w:rPr>
      </w:pPr>
      <w:r w:rsidRPr="005F27AC">
        <w:rPr>
          <w:rFonts w:ascii="Times New Roman" w:hAnsi="Times New Roman"/>
          <w:sz w:val="28"/>
          <w:szCs w:val="28"/>
        </w:rPr>
        <w:t xml:space="preserve">К группе поставщиков электродов </w:t>
      </w:r>
      <w:r w:rsidRPr="005F27AC">
        <w:rPr>
          <w:rFonts w:ascii="Times New Roman" w:hAnsi="Times New Roman"/>
          <w:sz w:val="28"/>
          <w:szCs w:val="28"/>
          <w:lang w:val="en-US"/>
        </w:rPr>
        <w:t>UHP</w:t>
      </w:r>
      <w:r w:rsidRPr="005F27AC">
        <w:rPr>
          <w:rFonts w:ascii="Times New Roman" w:hAnsi="Times New Roman"/>
          <w:sz w:val="28"/>
          <w:szCs w:val="28"/>
        </w:rPr>
        <w:t xml:space="preserve"> относятся</w:t>
      </w:r>
      <w:r w:rsidRPr="005F27AC">
        <w:rPr>
          <w:rFonts w:ascii="Times New Roman" w:hAnsi="Times New Roman"/>
          <w:sz w:val="28"/>
          <w:szCs w:val="28"/>
          <w:u w:val="single"/>
        </w:rPr>
        <w:t xml:space="preserve">: </w:t>
      </w:r>
    </w:p>
    <w:p w:rsidR="009809E8" w:rsidRPr="005F27AC" w:rsidRDefault="009809E8" w:rsidP="009809E8">
      <w:pPr>
        <w:spacing w:after="0" w:line="240" w:lineRule="auto"/>
        <w:ind w:left="-567" w:firstLine="567"/>
        <w:rPr>
          <w:rFonts w:ascii="Times New Roman" w:hAnsi="Times New Roman"/>
          <w:sz w:val="28"/>
          <w:szCs w:val="28"/>
        </w:rPr>
      </w:pPr>
      <w:r w:rsidRPr="005F27AC">
        <w:rPr>
          <w:rFonts w:ascii="Times New Roman" w:hAnsi="Times New Roman"/>
          <w:sz w:val="28"/>
          <w:szCs w:val="28"/>
        </w:rPr>
        <w:t xml:space="preserve">1. </w:t>
      </w:r>
      <w:r w:rsidRPr="005F27AC">
        <w:rPr>
          <w:rFonts w:ascii="Times New Roman" w:hAnsi="Times New Roman"/>
          <w:sz w:val="28"/>
          <w:szCs w:val="28"/>
          <w:lang w:val="en-US"/>
        </w:rPr>
        <w:t>SGL</w:t>
      </w:r>
      <w:r w:rsidRPr="005F27AC">
        <w:rPr>
          <w:rFonts w:ascii="Times New Roman" w:hAnsi="Times New Roman"/>
          <w:sz w:val="28"/>
          <w:szCs w:val="28"/>
        </w:rPr>
        <w:t xml:space="preserve"> </w:t>
      </w:r>
      <w:r w:rsidRPr="005F27AC">
        <w:rPr>
          <w:rFonts w:ascii="Times New Roman" w:hAnsi="Times New Roman"/>
          <w:sz w:val="28"/>
          <w:szCs w:val="28"/>
          <w:lang w:val="en-US"/>
        </w:rPr>
        <w:t>Carbon</w:t>
      </w:r>
      <w:r w:rsidRPr="005F27AC">
        <w:rPr>
          <w:rFonts w:ascii="Times New Roman" w:hAnsi="Times New Roman"/>
          <w:sz w:val="28"/>
          <w:szCs w:val="28"/>
        </w:rPr>
        <w:t xml:space="preserve"> </w:t>
      </w:r>
      <w:r w:rsidRPr="005F27AC">
        <w:rPr>
          <w:rFonts w:ascii="Times New Roman" w:hAnsi="Times New Roman"/>
          <w:sz w:val="28"/>
          <w:szCs w:val="28"/>
          <w:lang w:val="en-US"/>
        </w:rPr>
        <w:t>S</w:t>
      </w:r>
      <w:r w:rsidRPr="005F27AC">
        <w:rPr>
          <w:rFonts w:ascii="Times New Roman" w:hAnsi="Times New Roman"/>
          <w:sz w:val="28"/>
          <w:szCs w:val="28"/>
        </w:rPr>
        <w:t>.</w:t>
      </w:r>
      <w:r w:rsidRPr="005F27AC">
        <w:rPr>
          <w:rFonts w:ascii="Times New Roman" w:hAnsi="Times New Roman"/>
          <w:sz w:val="28"/>
          <w:szCs w:val="28"/>
          <w:lang w:val="en-US"/>
        </w:rPr>
        <w:t>E</w:t>
      </w:r>
      <w:r w:rsidRPr="005F27AC">
        <w:rPr>
          <w:rFonts w:ascii="Times New Roman" w:hAnsi="Times New Roman"/>
          <w:sz w:val="28"/>
          <w:szCs w:val="28"/>
        </w:rPr>
        <w:t xml:space="preserve">., </w:t>
      </w:r>
      <w:r w:rsidRPr="005F27AC">
        <w:rPr>
          <w:rFonts w:ascii="Times New Roman" w:hAnsi="Times New Roman"/>
          <w:bCs/>
          <w:kern w:val="36"/>
          <w:sz w:val="28"/>
          <w:szCs w:val="28"/>
        </w:rPr>
        <w:t>Германия</w:t>
      </w:r>
      <w:r w:rsidRPr="005F27AC">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Райнгауштрассе</w:t>
      </w:r>
      <w:proofErr w:type="spellEnd"/>
      <w:r>
        <w:rPr>
          <w:rFonts w:ascii="Times New Roman" w:hAnsi="Times New Roman"/>
          <w:sz w:val="28"/>
          <w:szCs w:val="28"/>
        </w:rPr>
        <w:t xml:space="preserve"> 182, 65203 Висбаден, Германия).</w:t>
      </w:r>
    </w:p>
    <w:p w:rsidR="009809E8" w:rsidRPr="008D1233" w:rsidRDefault="009809E8" w:rsidP="009809E8">
      <w:pPr>
        <w:spacing w:after="0" w:line="240" w:lineRule="auto"/>
        <w:ind w:left="-567" w:firstLine="567"/>
        <w:jc w:val="both"/>
        <w:rPr>
          <w:rFonts w:ascii="Times New Roman" w:hAnsi="Times New Roman"/>
          <w:sz w:val="28"/>
          <w:szCs w:val="28"/>
        </w:rPr>
      </w:pPr>
      <w:r w:rsidRPr="008D1233">
        <w:rPr>
          <w:rFonts w:ascii="Times New Roman" w:hAnsi="Times New Roman"/>
          <w:sz w:val="28"/>
          <w:szCs w:val="28"/>
        </w:rPr>
        <w:t xml:space="preserve">2. </w:t>
      </w:r>
      <w:proofErr w:type="spellStart"/>
      <w:r w:rsidRPr="005F27AC">
        <w:rPr>
          <w:rFonts w:ascii="Times New Roman" w:hAnsi="Times New Roman"/>
          <w:sz w:val="28"/>
          <w:szCs w:val="28"/>
          <w:lang w:val="en-US"/>
        </w:rPr>
        <w:t>GrafTech</w:t>
      </w:r>
      <w:proofErr w:type="spellEnd"/>
      <w:r w:rsidRPr="008D1233">
        <w:rPr>
          <w:rFonts w:ascii="Times New Roman" w:hAnsi="Times New Roman"/>
          <w:sz w:val="28"/>
          <w:szCs w:val="28"/>
        </w:rPr>
        <w:t xml:space="preserve"> </w:t>
      </w:r>
      <w:r w:rsidRPr="005F27AC">
        <w:rPr>
          <w:rFonts w:ascii="Times New Roman" w:hAnsi="Times New Roman"/>
          <w:sz w:val="28"/>
          <w:szCs w:val="28"/>
          <w:lang w:val="en-US"/>
        </w:rPr>
        <w:t>International</w:t>
      </w:r>
      <w:r w:rsidRPr="008D1233">
        <w:rPr>
          <w:rFonts w:ascii="Times New Roman" w:hAnsi="Times New Roman"/>
          <w:sz w:val="28"/>
          <w:szCs w:val="28"/>
        </w:rPr>
        <w:t xml:space="preserve"> </w:t>
      </w:r>
      <w:r w:rsidRPr="005F27AC">
        <w:rPr>
          <w:rFonts w:ascii="Times New Roman" w:hAnsi="Times New Roman"/>
          <w:sz w:val="28"/>
          <w:szCs w:val="28"/>
          <w:lang w:val="en-US"/>
        </w:rPr>
        <w:t>Ltd</w:t>
      </w:r>
      <w:r w:rsidRPr="008D1233">
        <w:rPr>
          <w:rFonts w:ascii="Times New Roman" w:hAnsi="Times New Roman"/>
          <w:sz w:val="28"/>
          <w:szCs w:val="28"/>
        </w:rPr>
        <w:t>, (</w:t>
      </w:r>
      <w:r w:rsidRPr="005F27AC">
        <w:rPr>
          <w:rFonts w:ascii="Times New Roman" w:hAnsi="Times New Roman"/>
          <w:sz w:val="28"/>
          <w:szCs w:val="28"/>
        </w:rPr>
        <w:t>прежнее</w:t>
      </w:r>
      <w:r w:rsidRPr="008D1233">
        <w:rPr>
          <w:rFonts w:ascii="Times New Roman" w:hAnsi="Times New Roman"/>
          <w:sz w:val="28"/>
          <w:szCs w:val="28"/>
        </w:rPr>
        <w:t xml:space="preserve"> </w:t>
      </w:r>
      <w:r w:rsidRPr="005F27AC">
        <w:rPr>
          <w:rFonts w:ascii="Times New Roman" w:hAnsi="Times New Roman"/>
          <w:sz w:val="28"/>
          <w:szCs w:val="28"/>
        </w:rPr>
        <w:t>название</w:t>
      </w:r>
      <w:r w:rsidRPr="008D1233">
        <w:rPr>
          <w:rFonts w:ascii="Times New Roman" w:hAnsi="Times New Roman"/>
          <w:sz w:val="28"/>
          <w:szCs w:val="28"/>
        </w:rPr>
        <w:t xml:space="preserve"> - </w:t>
      </w:r>
      <w:r w:rsidRPr="005F27AC">
        <w:rPr>
          <w:rFonts w:ascii="Times New Roman" w:hAnsi="Times New Roman"/>
          <w:sz w:val="28"/>
          <w:szCs w:val="28"/>
          <w:lang w:val="en-US"/>
        </w:rPr>
        <w:t>UCAR</w:t>
      </w:r>
      <w:r w:rsidRPr="008D1233">
        <w:rPr>
          <w:rFonts w:ascii="Times New Roman" w:hAnsi="Times New Roman"/>
          <w:sz w:val="28"/>
          <w:szCs w:val="28"/>
        </w:rPr>
        <w:t xml:space="preserve"> </w:t>
      </w:r>
      <w:r w:rsidRPr="005F27AC">
        <w:rPr>
          <w:rFonts w:ascii="Times New Roman" w:hAnsi="Times New Roman"/>
          <w:sz w:val="28"/>
          <w:szCs w:val="28"/>
          <w:lang w:val="en-US"/>
        </w:rPr>
        <w:t>Carbon</w:t>
      </w:r>
      <w:r w:rsidRPr="008D1233">
        <w:rPr>
          <w:rFonts w:ascii="Times New Roman" w:hAnsi="Times New Roman"/>
          <w:sz w:val="28"/>
          <w:szCs w:val="28"/>
        </w:rPr>
        <w:t xml:space="preserve"> </w:t>
      </w:r>
      <w:r w:rsidRPr="005F27AC">
        <w:rPr>
          <w:rFonts w:ascii="Times New Roman" w:hAnsi="Times New Roman"/>
          <w:sz w:val="28"/>
          <w:szCs w:val="28"/>
          <w:lang w:val="en-US"/>
        </w:rPr>
        <w:t>Company</w:t>
      </w:r>
      <w:r w:rsidRPr="008D1233">
        <w:rPr>
          <w:rFonts w:ascii="Times New Roman" w:hAnsi="Times New Roman"/>
          <w:sz w:val="28"/>
          <w:szCs w:val="28"/>
        </w:rPr>
        <w:t xml:space="preserve"> </w:t>
      </w:r>
      <w:r w:rsidRPr="005F27AC">
        <w:rPr>
          <w:rFonts w:ascii="Times New Roman" w:hAnsi="Times New Roman"/>
          <w:sz w:val="28"/>
          <w:szCs w:val="28"/>
          <w:lang w:val="en-US"/>
        </w:rPr>
        <w:t>Inc</w:t>
      </w:r>
      <w:r w:rsidRPr="008D1233">
        <w:rPr>
          <w:rFonts w:ascii="Times New Roman" w:hAnsi="Times New Roman"/>
          <w:sz w:val="28"/>
          <w:szCs w:val="28"/>
        </w:rPr>
        <w:t xml:space="preserve">.) (12900 </w:t>
      </w:r>
      <w:r>
        <w:rPr>
          <w:rFonts w:ascii="Times New Roman" w:hAnsi="Times New Roman"/>
          <w:sz w:val="28"/>
          <w:szCs w:val="28"/>
        </w:rPr>
        <w:t>Сноу</w:t>
      </w:r>
      <w:r w:rsidRPr="008D1233">
        <w:rPr>
          <w:rFonts w:ascii="Times New Roman" w:hAnsi="Times New Roman"/>
          <w:sz w:val="28"/>
          <w:szCs w:val="28"/>
        </w:rPr>
        <w:t xml:space="preserve"> </w:t>
      </w:r>
      <w:proofErr w:type="spellStart"/>
      <w:r>
        <w:rPr>
          <w:rFonts w:ascii="Times New Roman" w:hAnsi="Times New Roman"/>
          <w:sz w:val="28"/>
          <w:szCs w:val="28"/>
        </w:rPr>
        <w:t>Роуд</w:t>
      </w:r>
      <w:proofErr w:type="spellEnd"/>
      <w:r w:rsidRPr="008D1233">
        <w:rPr>
          <w:rFonts w:ascii="Times New Roman" w:hAnsi="Times New Roman"/>
          <w:sz w:val="28"/>
          <w:szCs w:val="28"/>
        </w:rPr>
        <w:t xml:space="preserve">., </w:t>
      </w:r>
      <w:r>
        <w:rPr>
          <w:rFonts w:ascii="Times New Roman" w:hAnsi="Times New Roman"/>
          <w:sz w:val="28"/>
          <w:szCs w:val="28"/>
        </w:rPr>
        <w:t>Парма</w:t>
      </w:r>
      <w:r w:rsidRPr="008D1233">
        <w:rPr>
          <w:rFonts w:ascii="Times New Roman" w:hAnsi="Times New Roman"/>
          <w:sz w:val="28"/>
          <w:szCs w:val="28"/>
        </w:rPr>
        <w:t xml:space="preserve">, </w:t>
      </w:r>
      <w:r>
        <w:rPr>
          <w:rFonts w:ascii="Times New Roman" w:hAnsi="Times New Roman"/>
          <w:sz w:val="28"/>
          <w:szCs w:val="28"/>
        </w:rPr>
        <w:t>Огайо</w:t>
      </w:r>
      <w:r w:rsidRPr="008D1233">
        <w:rPr>
          <w:rFonts w:ascii="Times New Roman" w:hAnsi="Times New Roman"/>
          <w:sz w:val="28"/>
          <w:szCs w:val="28"/>
        </w:rPr>
        <w:t xml:space="preserve"> 44130, </w:t>
      </w:r>
      <w:r>
        <w:rPr>
          <w:rFonts w:ascii="Times New Roman" w:hAnsi="Times New Roman"/>
          <w:sz w:val="28"/>
          <w:szCs w:val="28"/>
        </w:rPr>
        <w:t>США</w:t>
      </w:r>
      <w:r w:rsidRPr="008D1233">
        <w:rPr>
          <w:rFonts w:ascii="Times New Roman" w:hAnsi="Times New Roman"/>
          <w:sz w:val="28"/>
          <w:szCs w:val="28"/>
        </w:rPr>
        <w:t>).</w:t>
      </w:r>
    </w:p>
    <w:p w:rsidR="009809E8" w:rsidRPr="008D1233" w:rsidRDefault="009809E8" w:rsidP="009809E8">
      <w:pPr>
        <w:spacing w:after="0" w:line="240" w:lineRule="auto"/>
        <w:ind w:left="-567" w:firstLine="567"/>
        <w:rPr>
          <w:rFonts w:ascii="Times New Roman" w:hAnsi="Times New Roman"/>
          <w:sz w:val="28"/>
          <w:szCs w:val="28"/>
        </w:rPr>
      </w:pPr>
      <w:r w:rsidRPr="008D1233">
        <w:rPr>
          <w:rFonts w:ascii="Times New Roman" w:hAnsi="Times New Roman"/>
          <w:sz w:val="28"/>
          <w:szCs w:val="28"/>
        </w:rPr>
        <w:t xml:space="preserve">3. </w:t>
      </w:r>
      <w:proofErr w:type="gramStart"/>
      <w:r w:rsidRPr="005F27AC">
        <w:rPr>
          <w:rFonts w:ascii="Times New Roman" w:hAnsi="Times New Roman"/>
          <w:sz w:val="28"/>
          <w:szCs w:val="28"/>
          <w:lang w:val="en-US"/>
        </w:rPr>
        <w:t>Showa</w:t>
      </w:r>
      <w:r w:rsidRPr="008D1233">
        <w:rPr>
          <w:rFonts w:ascii="Times New Roman" w:hAnsi="Times New Roman"/>
          <w:sz w:val="28"/>
          <w:szCs w:val="28"/>
        </w:rPr>
        <w:t xml:space="preserve"> </w:t>
      </w:r>
      <w:r w:rsidRPr="005F27AC">
        <w:rPr>
          <w:rFonts w:ascii="Times New Roman" w:hAnsi="Times New Roman"/>
          <w:sz w:val="28"/>
          <w:szCs w:val="28"/>
          <w:lang w:val="en-US"/>
        </w:rPr>
        <w:t>Denko</w:t>
      </w:r>
      <w:r w:rsidRPr="008D1233">
        <w:rPr>
          <w:rFonts w:ascii="Times New Roman" w:hAnsi="Times New Roman"/>
          <w:sz w:val="28"/>
          <w:szCs w:val="28"/>
        </w:rPr>
        <w:t xml:space="preserve"> </w:t>
      </w:r>
      <w:r w:rsidRPr="005F27AC">
        <w:rPr>
          <w:rFonts w:ascii="Times New Roman" w:hAnsi="Times New Roman"/>
          <w:sz w:val="28"/>
          <w:szCs w:val="28"/>
          <w:lang w:val="en-US"/>
        </w:rPr>
        <w:t>K</w:t>
      </w:r>
      <w:r w:rsidRPr="008D1233">
        <w:rPr>
          <w:rFonts w:ascii="Times New Roman" w:hAnsi="Times New Roman"/>
          <w:sz w:val="28"/>
          <w:szCs w:val="28"/>
        </w:rPr>
        <w:t>.</w:t>
      </w:r>
      <w:r w:rsidRPr="005F27AC">
        <w:rPr>
          <w:rFonts w:ascii="Times New Roman" w:hAnsi="Times New Roman"/>
          <w:sz w:val="28"/>
          <w:szCs w:val="28"/>
          <w:lang w:val="en-US"/>
        </w:rPr>
        <w:t>K</w:t>
      </w:r>
      <w:r w:rsidRPr="008D1233">
        <w:rPr>
          <w:rFonts w:ascii="Times New Roman" w:hAnsi="Times New Roman"/>
          <w:sz w:val="28"/>
          <w:szCs w:val="28"/>
        </w:rPr>
        <w:t xml:space="preserve">. (13-9, </w:t>
      </w:r>
      <w:proofErr w:type="spellStart"/>
      <w:r>
        <w:rPr>
          <w:rFonts w:ascii="Times New Roman" w:hAnsi="Times New Roman"/>
          <w:sz w:val="28"/>
          <w:szCs w:val="28"/>
        </w:rPr>
        <w:t>Шиба</w:t>
      </w:r>
      <w:proofErr w:type="spellEnd"/>
      <w:r w:rsidRPr="008D1233">
        <w:rPr>
          <w:rFonts w:ascii="Times New Roman" w:hAnsi="Times New Roman"/>
          <w:sz w:val="28"/>
          <w:szCs w:val="28"/>
        </w:rPr>
        <w:t xml:space="preserve"> </w:t>
      </w:r>
      <w:proofErr w:type="spellStart"/>
      <w:r>
        <w:rPr>
          <w:rFonts w:ascii="Times New Roman" w:hAnsi="Times New Roman"/>
          <w:sz w:val="28"/>
          <w:szCs w:val="28"/>
        </w:rPr>
        <w:t>Даймон</w:t>
      </w:r>
      <w:proofErr w:type="spellEnd"/>
      <w:r w:rsidRPr="008D1233">
        <w:rPr>
          <w:rFonts w:ascii="Times New Roman" w:hAnsi="Times New Roman"/>
          <w:sz w:val="28"/>
          <w:szCs w:val="28"/>
        </w:rPr>
        <w:t xml:space="preserve"> 1-</w:t>
      </w:r>
      <w:r>
        <w:rPr>
          <w:rFonts w:ascii="Times New Roman" w:hAnsi="Times New Roman"/>
          <w:sz w:val="28"/>
          <w:szCs w:val="28"/>
        </w:rPr>
        <w:t>Хоме</w:t>
      </w:r>
      <w:r w:rsidRPr="008D1233">
        <w:rPr>
          <w:rFonts w:ascii="Times New Roman" w:hAnsi="Times New Roman"/>
          <w:sz w:val="28"/>
          <w:szCs w:val="28"/>
        </w:rPr>
        <w:t xml:space="preserve">, </w:t>
      </w:r>
      <w:proofErr w:type="spellStart"/>
      <w:r>
        <w:rPr>
          <w:rFonts w:ascii="Times New Roman" w:hAnsi="Times New Roman"/>
          <w:sz w:val="28"/>
          <w:szCs w:val="28"/>
        </w:rPr>
        <w:t>Манто</w:t>
      </w:r>
      <w:r w:rsidRPr="008D1233">
        <w:rPr>
          <w:rFonts w:ascii="Times New Roman" w:hAnsi="Times New Roman"/>
          <w:sz w:val="28"/>
          <w:szCs w:val="28"/>
        </w:rPr>
        <w:t>-</w:t>
      </w:r>
      <w:r>
        <w:rPr>
          <w:rFonts w:ascii="Times New Roman" w:hAnsi="Times New Roman"/>
          <w:sz w:val="28"/>
          <w:szCs w:val="28"/>
        </w:rPr>
        <w:t>ку</w:t>
      </w:r>
      <w:proofErr w:type="spellEnd"/>
      <w:r w:rsidRPr="008D1233">
        <w:rPr>
          <w:rFonts w:ascii="Times New Roman" w:hAnsi="Times New Roman"/>
          <w:sz w:val="28"/>
          <w:szCs w:val="28"/>
        </w:rPr>
        <w:t xml:space="preserve">, </w:t>
      </w:r>
      <w:r>
        <w:rPr>
          <w:rFonts w:ascii="Times New Roman" w:hAnsi="Times New Roman"/>
          <w:sz w:val="28"/>
          <w:szCs w:val="28"/>
        </w:rPr>
        <w:t>Токио</w:t>
      </w:r>
      <w:r w:rsidRPr="008D1233">
        <w:rPr>
          <w:rFonts w:ascii="Times New Roman" w:hAnsi="Times New Roman"/>
          <w:sz w:val="28"/>
          <w:szCs w:val="28"/>
        </w:rPr>
        <w:t xml:space="preserve">, 105-8518, </w:t>
      </w:r>
      <w:r>
        <w:rPr>
          <w:rFonts w:ascii="Times New Roman" w:hAnsi="Times New Roman"/>
          <w:sz w:val="28"/>
          <w:szCs w:val="28"/>
        </w:rPr>
        <w:t>Япония</w:t>
      </w:r>
      <w:r w:rsidRPr="008D1233">
        <w:rPr>
          <w:rFonts w:ascii="Times New Roman" w:hAnsi="Times New Roman"/>
          <w:sz w:val="28"/>
          <w:szCs w:val="28"/>
        </w:rPr>
        <w:t>).</w:t>
      </w:r>
      <w:proofErr w:type="gramEnd"/>
    </w:p>
    <w:p w:rsidR="009809E8" w:rsidRPr="00CE3CA4" w:rsidRDefault="009809E8" w:rsidP="009809E8">
      <w:pPr>
        <w:spacing w:after="0" w:line="240" w:lineRule="auto"/>
        <w:ind w:left="-567" w:firstLine="567"/>
        <w:rPr>
          <w:rFonts w:ascii="Times New Roman" w:hAnsi="Times New Roman"/>
          <w:sz w:val="28"/>
          <w:szCs w:val="28"/>
          <w:lang w:val="en-US"/>
        </w:rPr>
      </w:pPr>
      <w:r w:rsidRPr="005F27AC">
        <w:rPr>
          <w:rFonts w:ascii="Times New Roman" w:hAnsi="Times New Roman"/>
          <w:sz w:val="28"/>
          <w:szCs w:val="28"/>
          <w:lang w:val="en-US"/>
        </w:rPr>
        <w:t>4. GIL (</w:t>
      </w:r>
      <w:r w:rsidRPr="005F27AC">
        <w:rPr>
          <w:rFonts w:ascii="Times New Roman" w:hAnsi="Times New Roman"/>
          <w:bCs/>
          <w:sz w:val="28"/>
          <w:szCs w:val="28"/>
          <w:lang w:val="en-US"/>
        </w:rPr>
        <w:t xml:space="preserve">GRAPHITE INDIA LIMITED), </w:t>
      </w:r>
      <w:r w:rsidRPr="00CE3CA4">
        <w:rPr>
          <w:rFonts w:ascii="Times New Roman" w:hAnsi="Times New Roman"/>
          <w:sz w:val="28"/>
          <w:szCs w:val="28"/>
          <w:lang w:val="en-US"/>
        </w:rPr>
        <w:t xml:space="preserve">(31, </w:t>
      </w:r>
      <w:proofErr w:type="spellStart"/>
      <w:r>
        <w:rPr>
          <w:rFonts w:ascii="Times New Roman" w:hAnsi="Times New Roman"/>
          <w:sz w:val="28"/>
          <w:szCs w:val="28"/>
        </w:rPr>
        <w:t>Чоуринхи</w:t>
      </w:r>
      <w:proofErr w:type="spellEnd"/>
      <w:r w:rsidRPr="00CE3CA4">
        <w:rPr>
          <w:rFonts w:ascii="Times New Roman" w:hAnsi="Times New Roman"/>
          <w:sz w:val="28"/>
          <w:szCs w:val="28"/>
          <w:lang w:val="en-US"/>
        </w:rPr>
        <w:t xml:space="preserve"> </w:t>
      </w:r>
      <w:proofErr w:type="spellStart"/>
      <w:r>
        <w:rPr>
          <w:rFonts w:ascii="Times New Roman" w:hAnsi="Times New Roman"/>
          <w:sz w:val="28"/>
          <w:szCs w:val="28"/>
        </w:rPr>
        <w:t>Роуд</w:t>
      </w:r>
      <w:proofErr w:type="spellEnd"/>
      <w:r w:rsidRPr="00CE3CA4">
        <w:rPr>
          <w:rFonts w:ascii="Times New Roman" w:hAnsi="Times New Roman"/>
          <w:sz w:val="28"/>
          <w:szCs w:val="28"/>
          <w:lang w:val="en-US"/>
        </w:rPr>
        <w:t xml:space="preserve">, </w:t>
      </w:r>
      <w:proofErr w:type="spellStart"/>
      <w:r>
        <w:rPr>
          <w:rFonts w:ascii="Times New Roman" w:hAnsi="Times New Roman"/>
          <w:sz w:val="28"/>
          <w:szCs w:val="28"/>
        </w:rPr>
        <w:t>Колката</w:t>
      </w:r>
      <w:proofErr w:type="spellEnd"/>
      <w:r w:rsidRPr="00CE3CA4">
        <w:rPr>
          <w:rFonts w:ascii="Times New Roman" w:hAnsi="Times New Roman"/>
          <w:sz w:val="28"/>
          <w:szCs w:val="28"/>
          <w:lang w:val="en-US"/>
        </w:rPr>
        <w:t xml:space="preserve"> – 700016, </w:t>
      </w:r>
      <w:r>
        <w:rPr>
          <w:rFonts w:ascii="Times New Roman" w:hAnsi="Times New Roman"/>
          <w:sz w:val="28"/>
          <w:szCs w:val="28"/>
        </w:rPr>
        <w:t>Индия</w:t>
      </w:r>
      <w:r w:rsidRPr="00CE3CA4">
        <w:rPr>
          <w:rFonts w:ascii="Times New Roman" w:hAnsi="Times New Roman"/>
          <w:sz w:val="28"/>
          <w:szCs w:val="28"/>
          <w:lang w:val="en-US"/>
        </w:rPr>
        <w:t>).</w:t>
      </w:r>
    </w:p>
    <w:p w:rsidR="009809E8" w:rsidRPr="00CE3CA4" w:rsidRDefault="009809E8" w:rsidP="009809E8">
      <w:pPr>
        <w:spacing w:after="0" w:line="240" w:lineRule="auto"/>
        <w:ind w:left="-567" w:firstLine="567"/>
        <w:rPr>
          <w:rFonts w:ascii="Times New Roman" w:hAnsi="Times New Roman"/>
          <w:sz w:val="28"/>
          <w:szCs w:val="28"/>
          <w:lang w:val="en-US"/>
        </w:rPr>
      </w:pPr>
      <w:proofErr w:type="gramStart"/>
      <w:r w:rsidRPr="005F27AC">
        <w:rPr>
          <w:rFonts w:ascii="Times New Roman" w:hAnsi="Times New Roman"/>
          <w:sz w:val="28"/>
          <w:szCs w:val="28"/>
          <w:lang w:val="en-US"/>
        </w:rPr>
        <w:t xml:space="preserve">5. </w:t>
      </w:r>
      <w:r w:rsidRPr="005F27AC">
        <w:rPr>
          <w:rFonts w:ascii="Times New Roman" w:hAnsi="Times New Roman"/>
          <w:bCs/>
          <w:sz w:val="28"/>
          <w:szCs w:val="28"/>
          <w:lang w:val="en-US"/>
        </w:rPr>
        <w:t>Nippon Carbon</w:t>
      </w:r>
      <w:r w:rsidRPr="00CE3CA4">
        <w:rPr>
          <w:rFonts w:ascii="Times New Roman" w:hAnsi="Times New Roman"/>
          <w:bCs/>
          <w:sz w:val="28"/>
          <w:szCs w:val="28"/>
          <w:lang w:val="en-US"/>
        </w:rPr>
        <w:t xml:space="preserve"> (6-1, </w:t>
      </w:r>
      <w:proofErr w:type="spellStart"/>
      <w:r>
        <w:rPr>
          <w:rFonts w:ascii="Times New Roman" w:hAnsi="Times New Roman"/>
          <w:bCs/>
          <w:sz w:val="28"/>
          <w:szCs w:val="28"/>
        </w:rPr>
        <w:t>Хатчобори</w:t>
      </w:r>
      <w:proofErr w:type="spellEnd"/>
      <w:r w:rsidRPr="00CE3CA4">
        <w:rPr>
          <w:rFonts w:ascii="Times New Roman" w:hAnsi="Times New Roman"/>
          <w:bCs/>
          <w:sz w:val="28"/>
          <w:szCs w:val="28"/>
          <w:lang w:val="en-US"/>
        </w:rPr>
        <w:t xml:space="preserve"> 2-</w:t>
      </w:r>
      <w:r>
        <w:rPr>
          <w:rFonts w:ascii="Times New Roman" w:hAnsi="Times New Roman"/>
          <w:bCs/>
          <w:sz w:val="28"/>
          <w:szCs w:val="28"/>
        </w:rPr>
        <w:t>Хром</w:t>
      </w:r>
      <w:r w:rsidRPr="00CE3CA4">
        <w:rPr>
          <w:rFonts w:ascii="Times New Roman" w:hAnsi="Times New Roman"/>
          <w:bCs/>
          <w:sz w:val="28"/>
          <w:szCs w:val="28"/>
          <w:lang w:val="en-US"/>
        </w:rPr>
        <w:t xml:space="preserve">, </w:t>
      </w:r>
      <w:proofErr w:type="spellStart"/>
      <w:r>
        <w:rPr>
          <w:rFonts w:ascii="Times New Roman" w:hAnsi="Times New Roman"/>
          <w:bCs/>
          <w:sz w:val="28"/>
          <w:szCs w:val="28"/>
        </w:rPr>
        <w:t>Чуо</w:t>
      </w:r>
      <w:proofErr w:type="spellEnd"/>
      <w:r w:rsidRPr="00CE3CA4">
        <w:rPr>
          <w:rFonts w:ascii="Times New Roman" w:hAnsi="Times New Roman"/>
          <w:bCs/>
          <w:sz w:val="28"/>
          <w:szCs w:val="28"/>
          <w:lang w:val="en-US"/>
        </w:rPr>
        <w:t>-</w:t>
      </w:r>
      <w:proofErr w:type="spellStart"/>
      <w:r>
        <w:rPr>
          <w:rFonts w:ascii="Times New Roman" w:hAnsi="Times New Roman"/>
          <w:bCs/>
          <w:sz w:val="28"/>
          <w:szCs w:val="28"/>
        </w:rPr>
        <w:t>ку</w:t>
      </w:r>
      <w:proofErr w:type="spellEnd"/>
      <w:r w:rsidRPr="00CE3CA4">
        <w:rPr>
          <w:rFonts w:ascii="Times New Roman" w:hAnsi="Times New Roman"/>
          <w:bCs/>
          <w:sz w:val="28"/>
          <w:szCs w:val="28"/>
          <w:lang w:val="en-US"/>
        </w:rPr>
        <w:t xml:space="preserve">, </w:t>
      </w:r>
      <w:r>
        <w:rPr>
          <w:rFonts w:ascii="Times New Roman" w:hAnsi="Times New Roman"/>
          <w:bCs/>
          <w:sz w:val="28"/>
          <w:szCs w:val="28"/>
        </w:rPr>
        <w:t>Токио</w:t>
      </w:r>
      <w:r w:rsidRPr="00CE3CA4">
        <w:rPr>
          <w:rFonts w:ascii="Times New Roman" w:hAnsi="Times New Roman"/>
          <w:bCs/>
          <w:sz w:val="28"/>
          <w:szCs w:val="28"/>
          <w:lang w:val="en-US"/>
        </w:rPr>
        <w:t xml:space="preserve">, 104-0032, </w:t>
      </w:r>
      <w:r>
        <w:rPr>
          <w:rFonts w:ascii="Times New Roman" w:hAnsi="Times New Roman"/>
          <w:bCs/>
          <w:sz w:val="28"/>
          <w:szCs w:val="28"/>
        </w:rPr>
        <w:t>Япония</w:t>
      </w:r>
      <w:r w:rsidRPr="00CE3CA4">
        <w:rPr>
          <w:rFonts w:ascii="Times New Roman" w:hAnsi="Times New Roman"/>
          <w:bCs/>
          <w:sz w:val="28"/>
          <w:szCs w:val="28"/>
          <w:lang w:val="en-US"/>
        </w:rPr>
        <w:t>).</w:t>
      </w:r>
      <w:proofErr w:type="gramEnd"/>
    </w:p>
    <w:p w:rsidR="009809E8" w:rsidRPr="00CE3CA4" w:rsidRDefault="009809E8" w:rsidP="009809E8">
      <w:pPr>
        <w:spacing w:after="0" w:line="240" w:lineRule="auto"/>
        <w:ind w:left="-567" w:firstLine="567"/>
        <w:rPr>
          <w:rFonts w:ascii="Times New Roman" w:hAnsi="Times New Roman"/>
          <w:sz w:val="28"/>
          <w:szCs w:val="28"/>
          <w:lang w:val="en-US"/>
        </w:rPr>
      </w:pPr>
      <w:r w:rsidRPr="00CE3CA4">
        <w:rPr>
          <w:rFonts w:ascii="Times New Roman" w:hAnsi="Times New Roman"/>
          <w:sz w:val="28"/>
          <w:szCs w:val="28"/>
          <w:lang w:val="en-US"/>
        </w:rPr>
        <w:t xml:space="preserve">6. </w:t>
      </w:r>
      <w:r w:rsidRPr="005F27AC">
        <w:rPr>
          <w:rFonts w:ascii="Times New Roman" w:hAnsi="Times New Roman"/>
          <w:sz w:val="28"/>
          <w:szCs w:val="28"/>
          <w:lang w:val="en-US"/>
        </w:rPr>
        <w:t>CG</w:t>
      </w:r>
      <w:r w:rsidRPr="00CE3CA4">
        <w:rPr>
          <w:rFonts w:ascii="Times New Roman" w:hAnsi="Times New Roman"/>
          <w:sz w:val="28"/>
          <w:szCs w:val="28"/>
          <w:lang w:val="en-US"/>
        </w:rPr>
        <w:t xml:space="preserve"> </w:t>
      </w:r>
      <w:r w:rsidRPr="005F27AC">
        <w:rPr>
          <w:rFonts w:ascii="Times New Roman" w:hAnsi="Times New Roman"/>
          <w:sz w:val="28"/>
          <w:szCs w:val="28"/>
          <w:lang w:val="en-US"/>
        </w:rPr>
        <w:t>Electrodes</w:t>
      </w:r>
      <w:r w:rsidRPr="00CE3CA4">
        <w:rPr>
          <w:rFonts w:ascii="Times New Roman" w:hAnsi="Times New Roman"/>
          <w:sz w:val="28"/>
          <w:szCs w:val="28"/>
          <w:lang w:val="en-US"/>
        </w:rPr>
        <w:t xml:space="preserve"> </w:t>
      </w:r>
      <w:proofErr w:type="gramStart"/>
      <w:r w:rsidRPr="005F27AC">
        <w:rPr>
          <w:rFonts w:ascii="Times New Roman" w:hAnsi="Times New Roman"/>
          <w:sz w:val="28"/>
          <w:szCs w:val="28"/>
          <w:lang w:val="en-US"/>
        </w:rPr>
        <w:t>LLC</w:t>
      </w:r>
      <w:r w:rsidRPr="00CE3CA4">
        <w:rPr>
          <w:rFonts w:ascii="Times New Roman" w:hAnsi="Times New Roman"/>
          <w:sz w:val="28"/>
          <w:szCs w:val="28"/>
          <w:lang w:val="en-US"/>
        </w:rPr>
        <w:t>.,</w:t>
      </w:r>
      <w:proofErr w:type="gramEnd"/>
      <w:r w:rsidRPr="00CE3CA4">
        <w:rPr>
          <w:rFonts w:ascii="Times New Roman" w:hAnsi="Times New Roman"/>
          <w:sz w:val="28"/>
          <w:szCs w:val="28"/>
          <w:lang w:val="en-US"/>
        </w:rPr>
        <w:t xml:space="preserve"> (800 </w:t>
      </w:r>
      <w:proofErr w:type="spellStart"/>
      <w:r>
        <w:rPr>
          <w:rFonts w:ascii="Times New Roman" w:hAnsi="Times New Roman"/>
          <w:sz w:val="28"/>
          <w:szCs w:val="28"/>
        </w:rPr>
        <w:t>Тересиа</w:t>
      </w:r>
      <w:proofErr w:type="spellEnd"/>
      <w:r w:rsidRPr="00CE3CA4">
        <w:rPr>
          <w:rFonts w:ascii="Times New Roman" w:hAnsi="Times New Roman"/>
          <w:sz w:val="28"/>
          <w:szCs w:val="28"/>
          <w:lang w:val="en-US"/>
        </w:rPr>
        <w:t xml:space="preserve"> </w:t>
      </w:r>
      <w:r>
        <w:rPr>
          <w:rFonts w:ascii="Times New Roman" w:hAnsi="Times New Roman"/>
          <w:sz w:val="28"/>
          <w:szCs w:val="28"/>
        </w:rPr>
        <w:t>Стрит</w:t>
      </w:r>
      <w:r w:rsidRPr="00CE3CA4">
        <w:rPr>
          <w:rFonts w:ascii="Times New Roman" w:hAnsi="Times New Roman"/>
          <w:sz w:val="28"/>
          <w:szCs w:val="28"/>
          <w:lang w:val="en-US"/>
        </w:rPr>
        <w:t xml:space="preserve">, </w:t>
      </w:r>
      <w:proofErr w:type="spellStart"/>
      <w:r>
        <w:rPr>
          <w:rFonts w:ascii="Times New Roman" w:hAnsi="Times New Roman"/>
          <w:sz w:val="28"/>
          <w:szCs w:val="28"/>
        </w:rPr>
        <w:t>Сэйнт</w:t>
      </w:r>
      <w:proofErr w:type="spellEnd"/>
      <w:r w:rsidRPr="00CE3CA4">
        <w:rPr>
          <w:rFonts w:ascii="Times New Roman" w:hAnsi="Times New Roman"/>
          <w:sz w:val="28"/>
          <w:szCs w:val="28"/>
          <w:lang w:val="en-US"/>
        </w:rPr>
        <w:t xml:space="preserve"> </w:t>
      </w:r>
      <w:proofErr w:type="spellStart"/>
      <w:r>
        <w:rPr>
          <w:rFonts w:ascii="Times New Roman" w:hAnsi="Times New Roman"/>
          <w:sz w:val="28"/>
          <w:szCs w:val="28"/>
        </w:rPr>
        <w:t>Мэрис</w:t>
      </w:r>
      <w:proofErr w:type="spellEnd"/>
      <w:r w:rsidRPr="00CE3CA4">
        <w:rPr>
          <w:rFonts w:ascii="Times New Roman" w:hAnsi="Times New Roman"/>
          <w:sz w:val="28"/>
          <w:szCs w:val="28"/>
          <w:lang w:val="en-US"/>
        </w:rPr>
        <w:t xml:space="preserve">, </w:t>
      </w:r>
      <w:r>
        <w:rPr>
          <w:rFonts w:ascii="Times New Roman" w:hAnsi="Times New Roman"/>
          <w:sz w:val="28"/>
          <w:szCs w:val="28"/>
        </w:rPr>
        <w:t>Филадельфия</w:t>
      </w:r>
      <w:r w:rsidRPr="00CE3CA4">
        <w:rPr>
          <w:rFonts w:ascii="Times New Roman" w:hAnsi="Times New Roman"/>
          <w:sz w:val="28"/>
          <w:szCs w:val="28"/>
          <w:lang w:val="en-US"/>
        </w:rPr>
        <w:t xml:space="preserve">, 15857, </w:t>
      </w:r>
      <w:r>
        <w:rPr>
          <w:rFonts w:ascii="Times New Roman" w:hAnsi="Times New Roman"/>
          <w:sz w:val="28"/>
          <w:szCs w:val="28"/>
        </w:rPr>
        <w:t>США</w:t>
      </w:r>
      <w:r w:rsidRPr="00CE3CA4">
        <w:rPr>
          <w:rFonts w:ascii="Times New Roman" w:hAnsi="Times New Roman"/>
          <w:sz w:val="28"/>
          <w:szCs w:val="28"/>
          <w:lang w:val="en-US"/>
        </w:rPr>
        <w:t>).</w:t>
      </w:r>
    </w:p>
    <w:p w:rsidR="009809E8" w:rsidRPr="00CE3CA4" w:rsidRDefault="009809E8" w:rsidP="009809E8">
      <w:pPr>
        <w:spacing w:after="0" w:line="240" w:lineRule="auto"/>
        <w:ind w:left="-567" w:firstLine="567"/>
        <w:rPr>
          <w:rFonts w:ascii="Times New Roman" w:hAnsi="Times New Roman"/>
          <w:sz w:val="28"/>
          <w:szCs w:val="28"/>
          <w:lang w:val="en-US"/>
        </w:rPr>
      </w:pPr>
      <w:r w:rsidRPr="005F27AC">
        <w:rPr>
          <w:rFonts w:ascii="Times New Roman" w:hAnsi="Times New Roman"/>
          <w:sz w:val="28"/>
          <w:szCs w:val="28"/>
          <w:lang w:val="en-US"/>
        </w:rPr>
        <w:t>7. HEG Limited (Hindustan Electrode Graphite)</w:t>
      </w:r>
      <w:r w:rsidRPr="00CE3CA4">
        <w:rPr>
          <w:rFonts w:ascii="Times New Roman" w:hAnsi="Times New Roman"/>
          <w:sz w:val="28"/>
          <w:szCs w:val="28"/>
          <w:lang w:val="en-US"/>
        </w:rPr>
        <w:t xml:space="preserve"> (</w:t>
      </w:r>
      <w:proofErr w:type="spellStart"/>
      <w:r>
        <w:rPr>
          <w:rFonts w:ascii="Times New Roman" w:hAnsi="Times New Roman"/>
          <w:sz w:val="28"/>
          <w:szCs w:val="28"/>
        </w:rPr>
        <w:t>Бхилвара</w:t>
      </w:r>
      <w:proofErr w:type="spellEnd"/>
      <w:r w:rsidRPr="00CE3CA4">
        <w:rPr>
          <w:rFonts w:ascii="Times New Roman" w:hAnsi="Times New Roman"/>
          <w:sz w:val="28"/>
          <w:szCs w:val="28"/>
          <w:lang w:val="en-US"/>
        </w:rPr>
        <w:t xml:space="preserve"> </w:t>
      </w:r>
      <w:proofErr w:type="spellStart"/>
      <w:r>
        <w:rPr>
          <w:rFonts w:ascii="Times New Roman" w:hAnsi="Times New Roman"/>
          <w:sz w:val="28"/>
          <w:szCs w:val="28"/>
        </w:rPr>
        <w:t>Тауэрс</w:t>
      </w:r>
      <w:proofErr w:type="spellEnd"/>
      <w:r w:rsidRPr="00CE3CA4">
        <w:rPr>
          <w:rFonts w:ascii="Times New Roman" w:hAnsi="Times New Roman"/>
          <w:sz w:val="28"/>
          <w:szCs w:val="28"/>
          <w:lang w:val="en-US"/>
        </w:rPr>
        <w:t xml:space="preserve">, </w:t>
      </w:r>
      <w:r>
        <w:rPr>
          <w:rFonts w:ascii="Times New Roman" w:hAnsi="Times New Roman"/>
          <w:sz w:val="28"/>
          <w:szCs w:val="28"/>
        </w:rPr>
        <w:t>А</w:t>
      </w:r>
      <w:r w:rsidRPr="00CE3CA4">
        <w:rPr>
          <w:rFonts w:ascii="Times New Roman" w:hAnsi="Times New Roman"/>
          <w:sz w:val="28"/>
          <w:szCs w:val="28"/>
          <w:lang w:val="en-US"/>
        </w:rPr>
        <w:t xml:space="preserve">-12, </w:t>
      </w:r>
      <w:r>
        <w:rPr>
          <w:rFonts w:ascii="Times New Roman" w:hAnsi="Times New Roman"/>
          <w:sz w:val="28"/>
          <w:szCs w:val="28"/>
        </w:rPr>
        <w:t>Сектор</w:t>
      </w:r>
      <w:r w:rsidRPr="00CE3CA4">
        <w:rPr>
          <w:rFonts w:ascii="Times New Roman" w:hAnsi="Times New Roman"/>
          <w:sz w:val="28"/>
          <w:szCs w:val="28"/>
          <w:lang w:val="en-US"/>
        </w:rPr>
        <w:t xml:space="preserve">-1, </w:t>
      </w:r>
      <w:proofErr w:type="spellStart"/>
      <w:r>
        <w:rPr>
          <w:rFonts w:ascii="Times New Roman" w:hAnsi="Times New Roman"/>
          <w:sz w:val="28"/>
          <w:szCs w:val="28"/>
        </w:rPr>
        <w:t>Ноида</w:t>
      </w:r>
      <w:proofErr w:type="spellEnd"/>
      <w:r w:rsidRPr="00CE3CA4">
        <w:rPr>
          <w:rFonts w:ascii="Times New Roman" w:hAnsi="Times New Roman"/>
          <w:sz w:val="28"/>
          <w:szCs w:val="28"/>
          <w:lang w:val="en-US"/>
        </w:rPr>
        <w:t xml:space="preserve"> – 201301 (</w:t>
      </w:r>
      <w:r>
        <w:rPr>
          <w:rFonts w:ascii="Times New Roman" w:hAnsi="Times New Roman"/>
          <w:sz w:val="28"/>
          <w:szCs w:val="28"/>
          <w:lang w:val="en-US"/>
        </w:rPr>
        <w:t xml:space="preserve">HCP </w:t>
      </w:r>
      <w:r w:rsidRPr="00CE3CA4">
        <w:rPr>
          <w:rFonts w:ascii="Times New Roman" w:hAnsi="Times New Roman"/>
          <w:sz w:val="28"/>
          <w:szCs w:val="28"/>
          <w:lang w:val="en-US"/>
        </w:rPr>
        <w:t xml:space="preserve">– </w:t>
      </w:r>
      <w:proofErr w:type="spellStart"/>
      <w:r>
        <w:rPr>
          <w:rFonts w:ascii="Times New Roman" w:hAnsi="Times New Roman"/>
          <w:sz w:val="28"/>
          <w:szCs w:val="28"/>
        </w:rPr>
        <w:t>Делхи</w:t>
      </w:r>
      <w:proofErr w:type="spellEnd"/>
      <w:r w:rsidRPr="00CE3CA4">
        <w:rPr>
          <w:rFonts w:ascii="Times New Roman" w:hAnsi="Times New Roman"/>
          <w:sz w:val="28"/>
          <w:szCs w:val="28"/>
          <w:lang w:val="en-US"/>
        </w:rPr>
        <w:t xml:space="preserve">), </w:t>
      </w:r>
      <w:r>
        <w:rPr>
          <w:rFonts w:ascii="Times New Roman" w:hAnsi="Times New Roman"/>
          <w:sz w:val="28"/>
          <w:szCs w:val="28"/>
        </w:rPr>
        <w:t>Индия</w:t>
      </w:r>
      <w:r w:rsidRPr="00CE3CA4">
        <w:rPr>
          <w:rFonts w:ascii="Times New Roman" w:hAnsi="Times New Roman"/>
          <w:sz w:val="28"/>
          <w:szCs w:val="28"/>
          <w:lang w:val="en-US"/>
        </w:rPr>
        <w:t>).</w:t>
      </w:r>
    </w:p>
    <w:p w:rsidR="009809E8" w:rsidRPr="005F27AC" w:rsidRDefault="009809E8" w:rsidP="009809E8">
      <w:pPr>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 xml:space="preserve">8. </w:t>
      </w:r>
      <w:r w:rsidRPr="005F27AC">
        <w:rPr>
          <w:rFonts w:ascii="Times New Roman" w:hAnsi="Times New Roman"/>
          <w:sz w:val="28"/>
          <w:szCs w:val="28"/>
          <w:lang w:val="en-US"/>
        </w:rPr>
        <w:t>TOKAI</w:t>
      </w:r>
      <w:r w:rsidRPr="005F27AC">
        <w:rPr>
          <w:rFonts w:ascii="Times New Roman" w:hAnsi="Times New Roman"/>
          <w:sz w:val="28"/>
          <w:szCs w:val="28"/>
        </w:rPr>
        <w:t xml:space="preserve"> </w:t>
      </w:r>
      <w:r w:rsidRPr="005F27AC">
        <w:rPr>
          <w:rFonts w:ascii="Times New Roman" w:hAnsi="Times New Roman"/>
          <w:sz w:val="28"/>
          <w:szCs w:val="28"/>
          <w:lang w:val="fr-FR"/>
        </w:rPr>
        <w:t>ERFTCarbon</w:t>
      </w:r>
      <w:r w:rsidRPr="005F27AC">
        <w:rPr>
          <w:rFonts w:ascii="Times New Roman" w:hAnsi="Times New Roman"/>
          <w:sz w:val="28"/>
          <w:szCs w:val="28"/>
        </w:rPr>
        <w:t xml:space="preserve"> </w:t>
      </w:r>
      <w:r w:rsidRPr="005F27AC">
        <w:rPr>
          <w:rFonts w:ascii="Times New Roman" w:hAnsi="Times New Roman"/>
          <w:sz w:val="28"/>
          <w:szCs w:val="28"/>
          <w:lang w:val="fr-FR"/>
        </w:rPr>
        <w:t>Gmbh</w:t>
      </w:r>
      <w:r w:rsidRPr="005F27AC">
        <w:rPr>
          <w:rFonts w:ascii="Times New Roman" w:hAnsi="Times New Roman"/>
          <w:sz w:val="28"/>
          <w:szCs w:val="28"/>
        </w:rPr>
        <w:t xml:space="preserve">, Германия (на 100% принадлежит компании </w:t>
      </w:r>
      <w:r w:rsidRPr="005F27AC">
        <w:rPr>
          <w:rFonts w:ascii="Times New Roman" w:hAnsi="Times New Roman"/>
          <w:sz w:val="28"/>
          <w:szCs w:val="28"/>
          <w:lang w:val="fr-FR"/>
        </w:rPr>
        <w:t>Tokai</w:t>
      </w:r>
      <w:r w:rsidRPr="005F27AC">
        <w:rPr>
          <w:rFonts w:ascii="Times New Roman" w:hAnsi="Times New Roman"/>
          <w:sz w:val="28"/>
          <w:szCs w:val="28"/>
        </w:rPr>
        <w:t xml:space="preserve"> </w:t>
      </w:r>
      <w:r w:rsidRPr="005F27AC">
        <w:rPr>
          <w:rFonts w:ascii="Times New Roman" w:hAnsi="Times New Roman"/>
          <w:sz w:val="28"/>
          <w:szCs w:val="28"/>
          <w:lang w:val="fr-FR"/>
        </w:rPr>
        <w:t>Carbon</w:t>
      </w:r>
      <w:r w:rsidRPr="005F27AC">
        <w:rPr>
          <w:rFonts w:ascii="Times New Roman" w:hAnsi="Times New Roman"/>
          <w:sz w:val="28"/>
          <w:szCs w:val="28"/>
        </w:rPr>
        <w:t xml:space="preserve"> </w:t>
      </w:r>
      <w:r w:rsidRPr="005F27AC">
        <w:rPr>
          <w:rFonts w:ascii="Times New Roman" w:hAnsi="Times New Roman"/>
          <w:sz w:val="28"/>
          <w:szCs w:val="28"/>
          <w:lang w:val="fr-FR"/>
        </w:rPr>
        <w:t>Co</w:t>
      </w:r>
      <w:r w:rsidRPr="005F27AC">
        <w:rPr>
          <w:rFonts w:ascii="Times New Roman" w:hAnsi="Times New Roman"/>
          <w:sz w:val="28"/>
          <w:szCs w:val="28"/>
        </w:rPr>
        <w:t xml:space="preserve">. </w:t>
      </w:r>
      <w:r w:rsidRPr="005F27AC">
        <w:rPr>
          <w:rFonts w:ascii="Times New Roman" w:hAnsi="Times New Roman"/>
          <w:sz w:val="28"/>
          <w:szCs w:val="28"/>
          <w:lang w:val="fr-FR"/>
        </w:rPr>
        <w:t>Ltd</w:t>
      </w:r>
      <w:r w:rsidRPr="005F27AC">
        <w:rPr>
          <w:rFonts w:ascii="Times New Roman" w:hAnsi="Times New Roman"/>
          <w:sz w:val="28"/>
          <w:szCs w:val="28"/>
        </w:rPr>
        <w:t>, Япония).</w:t>
      </w:r>
    </w:p>
    <w:p w:rsidR="009809E8" w:rsidRPr="005F27AC" w:rsidRDefault="009809E8" w:rsidP="009809E8">
      <w:pPr>
        <w:autoSpaceDE w:val="0"/>
        <w:autoSpaceDN w:val="0"/>
        <w:adjustRightInd w:val="0"/>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9. ОАО «</w:t>
      </w:r>
      <w:proofErr w:type="spellStart"/>
      <w:r w:rsidRPr="005F27AC">
        <w:rPr>
          <w:rFonts w:ascii="Times New Roman" w:hAnsi="Times New Roman"/>
          <w:sz w:val="28"/>
          <w:szCs w:val="28"/>
        </w:rPr>
        <w:t>Укргарфит</w:t>
      </w:r>
      <w:proofErr w:type="spellEnd"/>
      <w:r w:rsidRPr="005F27AC">
        <w:rPr>
          <w:rFonts w:ascii="Times New Roman" w:hAnsi="Times New Roman"/>
          <w:sz w:val="28"/>
          <w:szCs w:val="28"/>
        </w:rPr>
        <w:t>»</w:t>
      </w:r>
      <w:r>
        <w:rPr>
          <w:rFonts w:ascii="Times New Roman" w:hAnsi="Times New Roman"/>
          <w:sz w:val="28"/>
          <w:szCs w:val="28"/>
        </w:rPr>
        <w:t xml:space="preserve"> (20, Северное Шоссе, Запорожье, 69600, Украина)</w:t>
      </w:r>
    </w:p>
    <w:p w:rsidR="009809E8" w:rsidRPr="005F27AC" w:rsidRDefault="009809E8" w:rsidP="009809E8">
      <w:pPr>
        <w:autoSpaceDE w:val="0"/>
        <w:autoSpaceDN w:val="0"/>
        <w:adjustRightInd w:val="0"/>
        <w:spacing w:after="0" w:line="240" w:lineRule="auto"/>
        <w:ind w:left="-567" w:firstLine="567"/>
        <w:jc w:val="both"/>
        <w:rPr>
          <w:rFonts w:ascii="Times New Roman" w:hAnsi="Times New Roman"/>
          <w:sz w:val="28"/>
          <w:szCs w:val="28"/>
        </w:rPr>
      </w:pPr>
      <w:r w:rsidRPr="005F27AC">
        <w:rPr>
          <w:rFonts w:ascii="Times New Roman" w:hAnsi="Times New Roman"/>
          <w:sz w:val="28"/>
          <w:szCs w:val="28"/>
        </w:rPr>
        <w:t xml:space="preserve">К группе поставщиков электродов </w:t>
      </w:r>
      <w:r w:rsidRPr="005F27AC">
        <w:rPr>
          <w:rFonts w:ascii="Times New Roman" w:hAnsi="Times New Roman"/>
          <w:sz w:val="28"/>
          <w:szCs w:val="28"/>
          <w:lang w:val="en-US"/>
        </w:rPr>
        <w:t>RP</w:t>
      </w:r>
      <w:r w:rsidRPr="005F27AC">
        <w:rPr>
          <w:rFonts w:ascii="Times New Roman" w:hAnsi="Times New Roman"/>
          <w:sz w:val="28"/>
          <w:szCs w:val="28"/>
        </w:rPr>
        <w:t>, относятся:</w:t>
      </w:r>
    </w:p>
    <w:p w:rsidR="009809E8" w:rsidRPr="005F27AC" w:rsidRDefault="009809E8" w:rsidP="009809E8">
      <w:pPr>
        <w:autoSpaceDE w:val="0"/>
        <w:autoSpaceDN w:val="0"/>
        <w:adjustRightInd w:val="0"/>
        <w:spacing w:after="0" w:line="240" w:lineRule="auto"/>
        <w:ind w:left="-567" w:firstLine="567"/>
        <w:jc w:val="both"/>
        <w:rPr>
          <w:rFonts w:ascii="Times New Roman" w:hAnsi="Times New Roman"/>
          <w:spacing w:val="13"/>
          <w:sz w:val="28"/>
          <w:szCs w:val="28"/>
          <w:lang w:val="en-US"/>
        </w:rPr>
      </w:pPr>
      <w:r w:rsidRPr="005F27AC">
        <w:rPr>
          <w:rFonts w:ascii="Times New Roman" w:hAnsi="Times New Roman"/>
          <w:sz w:val="28"/>
          <w:szCs w:val="28"/>
          <w:lang w:val="en-US"/>
        </w:rPr>
        <w:t xml:space="preserve">1. </w:t>
      </w:r>
      <w:r w:rsidRPr="005F27AC">
        <w:rPr>
          <w:rFonts w:ascii="Times New Roman" w:hAnsi="Times New Roman"/>
          <w:bCs/>
          <w:sz w:val="28"/>
          <w:szCs w:val="28"/>
          <w:lang w:val="en-US"/>
        </w:rPr>
        <w:t>Jilin Carbon Import and Export Company</w:t>
      </w:r>
      <w:r w:rsidRPr="005F27AC">
        <w:rPr>
          <w:rFonts w:ascii="Times New Roman" w:hAnsi="Times New Roman"/>
          <w:b/>
          <w:bCs/>
          <w:sz w:val="28"/>
          <w:szCs w:val="28"/>
          <w:lang w:val="en-US"/>
        </w:rPr>
        <w:t xml:space="preserve"> - </w:t>
      </w:r>
      <w:r w:rsidRPr="005F27AC">
        <w:rPr>
          <w:rFonts w:ascii="Times New Roman" w:hAnsi="Times New Roman"/>
          <w:bCs/>
          <w:sz w:val="28"/>
          <w:szCs w:val="28"/>
        </w:rPr>
        <w:t>торговый</w:t>
      </w:r>
      <w:r w:rsidRPr="005F27AC">
        <w:rPr>
          <w:rFonts w:ascii="Times New Roman" w:hAnsi="Times New Roman"/>
          <w:bCs/>
          <w:sz w:val="28"/>
          <w:szCs w:val="28"/>
          <w:lang w:val="en-US"/>
        </w:rPr>
        <w:t xml:space="preserve"> </w:t>
      </w:r>
      <w:r w:rsidRPr="005F27AC">
        <w:rPr>
          <w:rFonts w:ascii="Times New Roman" w:hAnsi="Times New Roman"/>
          <w:bCs/>
          <w:sz w:val="28"/>
          <w:szCs w:val="28"/>
        </w:rPr>
        <w:t>дом</w:t>
      </w:r>
      <w:r w:rsidRPr="005F27AC">
        <w:rPr>
          <w:rFonts w:ascii="Times New Roman" w:hAnsi="Times New Roman"/>
          <w:bCs/>
          <w:sz w:val="28"/>
          <w:szCs w:val="28"/>
          <w:lang w:val="en-US"/>
        </w:rPr>
        <w:t xml:space="preserve"> </w:t>
      </w:r>
      <w:r w:rsidRPr="005F27AC">
        <w:rPr>
          <w:rFonts w:ascii="Times New Roman" w:hAnsi="Times New Roman"/>
          <w:bCs/>
          <w:sz w:val="28"/>
          <w:szCs w:val="28"/>
        </w:rPr>
        <w:t>компании</w:t>
      </w:r>
      <w:r w:rsidRPr="005F27AC">
        <w:rPr>
          <w:rFonts w:ascii="Times New Roman" w:hAnsi="Times New Roman"/>
          <w:bCs/>
          <w:sz w:val="28"/>
          <w:szCs w:val="28"/>
          <w:lang w:val="en-US"/>
        </w:rPr>
        <w:t xml:space="preserve"> </w:t>
      </w:r>
      <w:proofErr w:type="spellStart"/>
      <w:r w:rsidRPr="005F27AC">
        <w:rPr>
          <w:rFonts w:ascii="Times New Roman" w:hAnsi="Times New Roman"/>
          <w:bCs/>
          <w:sz w:val="28"/>
          <w:szCs w:val="28"/>
          <w:lang w:val="en-US"/>
        </w:rPr>
        <w:t>Sinosteel</w:t>
      </w:r>
      <w:proofErr w:type="spellEnd"/>
      <w:r w:rsidRPr="005F27AC">
        <w:rPr>
          <w:rFonts w:ascii="Times New Roman" w:hAnsi="Times New Roman"/>
          <w:bCs/>
          <w:sz w:val="28"/>
          <w:szCs w:val="28"/>
          <w:lang w:val="en-US"/>
        </w:rPr>
        <w:t xml:space="preserve"> Jilin Carbon Co.</w:t>
      </w:r>
      <w:r w:rsidRPr="005F27AC">
        <w:rPr>
          <w:rFonts w:ascii="Times New Roman" w:hAnsi="Times New Roman"/>
          <w:spacing w:val="13"/>
          <w:sz w:val="28"/>
          <w:szCs w:val="28"/>
          <w:lang w:val="en-US"/>
        </w:rPr>
        <w:t xml:space="preserve">, </w:t>
      </w:r>
      <w:r w:rsidRPr="005F27AC">
        <w:rPr>
          <w:rFonts w:ascii="Times New Roman" w:hAnsi="Times New Roman"/>
          <w:spacing w:val="13"/>
          <w:sz w:val="28"/>
          <w:szCs w:val="28"/>
        </w:rPr>
        <w:t>Китай</w:t>
      </w:r>
      <w:r w:rsidRPr="00B8304B">
        <w:rPr>
          <w:rFonts w:ascii="Times New Roman" w:hAnsi="Times New Roman"/>
          <w:spacing w:val="13"/>
          <w:sz w:val="28"/>
          <w:szCs w:val="28"/>
          <w:lang w:val="en-US"/>
        </w:rPr>
        <w:t xml:space="preserve"> (</w:t>
      </w:r>
      <w:r w:rsidRPr="00CE3CA4">
        <w:rPr>
          <w:rFonts w:ascii="Times New Roman" w:hAnsi="Times New Roman" w:cs="Times New Roman"/>
          <w:sz w:val="24"/>
          <w:szCs w:val="28"/>
          <w:lang w:val="en-US"/>
        </w:rPr>
        <w:t>NO.9 HEPING STREET, JILIN CITY, CHINA</w:t>
      </w:r>
      <w:r w:rsidRPr="00B8304B">
        <w:rPr>
          <w:rFonts w:ascii="Arial" w:hAnsi="Arial" w:cs="Arial"/>
          <w:sz w:val="18"/>
          <w:szCs w:val="18"/>
          <w:lang w:val="en-US"/>
        </w:rPr>
        <w:t>)</w:t>
      </w:r>
      <w:r w:rsidRPr="005F27AC">
        <w:rPr>
          <w:rFonts w:ascii="Times New Roman" w:hAnsi="Times New Roman"/>
          <w:spacing w:val="13"/>
          <w:sz w:val="28"/>
          <w:szCs w:val="28"/>
          <w:lang w:val="en-US"/>
        </w:rPr>
        <w:t>.</w:t>
      </w:r>
    </w:p>
    <w:p w:rsidR="009809E8" w:rsidRPr="005F27AC" w:rsidRDefault="009809E8" w:rsidP="009809E8">
      <w:pPr>
        <w:autoSpaceDE w:val="0"/>
        <w:autoSpaceDN w:val="0"/>
        <w:adjustRightInd w:val="0"/>
        <w:spacing w:after="0" w:line="240" w:lineRule="auto"/>
        <w:ind w:left="-567" w:firstLine="567"/>
        <w:jc w:val="both"/>
        <w:rPr>
          <w:rFonts w:ascii="Times New Roman" w:hAnsi="Times New Roman"/>
          <w:sz w:val="28"/>
          <w:szCs w:val="28"/>
          <w:lang w:val="en-US"/>
        </w:rPr>
      </w:pPr>
      <w:r w:rsidRPr="005F27AC">
        <w:rPr>
          <w:rFonts w:ascii="Times New Roman" w:hAnsi="Times New Roman"/>
          <w:spacing w:val="13"/>
          <w:sz w:val="28"/>
          <w:szCs w:val="28"/>
          <w:lang w:val="en-US"/>
        </w:rPr>
        <w:t xml:space="preserve">2. </w:t>
      </w:r>
      <w:r w:rsidRPr="005F27AC">
        <w:rPr>
          <w:rFonts w:ascii="Times New Roman" w:hAnsi="Times New Roman"/>
          <w:sz w:val="28"/>
          <w:szCs w:val="28"/>
          <w:lang w:val="en-US"/>
        </w:rPr>
        <w:t>Beijing</w:t>
      </w:r>
      <w:r w:rsidRPr="005F27AC">
        <w:rPr>
          <w:rFonts w:ascii="Times New Roman" w:hAnsi="Times New Roman"/>
          <w:b/>
          <w:sz w:val="28"/>
          <w:szCs w:val="28"/>
          <w:lang w:val="en-US"/>
        </w:rPr>
        <w:t xml:space="preserve"> </w:t>
      </w:r>
      <w:proofErr w:type="spellStart"/>
      <w:r w:rsidRPr="005F27AC">
        <w:rPr>
          <w:rStyle w:val="a9"/>
          <w:rFonts w:ascii="Times New Roman" w:hAnsi="Times New Roman"/>
          <w:b w:val="0"/>
          <w:sz w:val="28"/>
          <w:szCs w:val="28"/>
          <w:lang w:val="en-US"/>
        </w:rPr>
        <w:t>Fangda</w:t>
      </w:r>
      <w:proofErr w:type="spellEnd"/>
      <w:r w:rsidRPr="005F27AC">
        <w:rPr>
          <w:rStyle w:val="a9"/>
          <w:rFonts w:ascii="Times New Roman" w:hAnsi="Times New Roman"/>
          <w:b w:val="0"/>
          <w:sz w:val="28"/>
          <w:szCs w:val="28"/>
          <w:lang w:val="en-US"/>
        </w:rPr>
        <w:t xml:space="preserve"> Carbon</w:t>
      </w:r>
      <w:r w:rsidRPr="005F27AC">
        <w:rPr>
          <w:rFonts w:ascii="Times New Roman" w:hAnsi="Times New Roman"/>
          <w:b/>
          <w:sz w:val="28"/>
          <w:szCs w:val="28"/>
          <w:lang w:val="en-US"/>
        </w:rPr>
        <w:t>-</w:t>
      </w:r>
      <w:r w:rsidRPr="005F27AC">
        <w:rPr>
          <w:rFonts w:ascii="Times New Roman" w:hAnsi="Times New Roman"/>
          <w:sz w:val="28"/>
          <w:szCs w:val="28"/>
          <w:lang w:val="en-US"/>
        </w:rPr>
        <w:t>Tech</w:t>
      </w:r>
      <w:r w:rsidRPr="005F27AC">
        <w:rPr>
          <w:rFonts w:ascii="Times New Roman" w:hAnsi="Times New Roman"/>
          <w:b/>
          <w:sz w:val="28"/>
          <w:szCs w:val="28"/>
          <w:lang w:val="en-US"/>
        </w:rPr>
        <w:t xml:space="preserve"> </w:t>
      </w:r>
      <w:r w:rsidRPr="005F27AC">
        <w:rPr>
          <w:rStyle w:val="a9"/>
          <w:rFonts w:ascii="Times New Roman" w:hAnsi="Times New Roman"/>
          <w:b w:val="0"/>
          <w:sz w:val="28"/>
          <w:szCs w:val="28"/>
          <w:lang w:val="en-US"/>
        </w:rPr>
        <w:t>Co.,</w:t>
      </w:r>
      <w:r w:rsidRPr="005F27AC">
        <w:rPr>
          <w:rFonts w:ascii="Times New Roman" w:hAnsi="Times New Roman"/>
          <w:b/>
          <w:sz w:val="28"/>
          <w:szCs w:val="28"/>
          <w:lang w:val="en-US"/>
        </w:rPr>
        <w:t xml:space="preserve"> </w:t>
      </w:r>
      <w:r w:rsidRPr="005F27AC">
        <w:rPr>
          <w:rStyle w:val="a9"/>
          <w:rFonts w:ascii="Times New Roman" w:hAnsi="Times New Roman"/>
          <w:b w:val="0"/>
          <w:sz w:val="28"/>
          <w:szCs w:val="28"/>
          <w:lang w:val="en-US"/>
        </w:rPr>
        <w:t xml:space="preserve">Ltd – </w:t>
      </w:r>
      <w:r w:rsidRPr="005F27AC">
        <w:rPr>
          <w:rStyle w:val="a9"/>
          <w:rFonts w:ascii="Times New Roman" w:hAnsi="Times New Roman"/>
          <w:b w:val="0"/>
          <w:sz w:val="28"/>
          <w:szCs w:val="28"/>
        </w:rPr>
        <w:t>торговый</w:t>
      </w:r>
      <w:r w:rsidRPr="005F27AC">
        <w:rPr>
          <w:rStyle w:val="a9"/>
          <w:rFonts w:ascii="Times New Roman" w:hAnsi="Times New Roman"/>
          <w:b w:val="0"/>
          <w:sz w:val="28"/>
          <w:szCs w:val="28"/>
          <w:lang w:val="en-US"/>
        </w:rPr>
        <w:t xml:space="preserve"> </w:t>
      </w:r>
      <w:r w:rsidRPr="005F27AC">
        <w:rPr>
          <w:rStyle w:val="a9"/>
          <w:rFonts w:ascii="Times New Roman" w:hAnsi="Times New Roman"/>
          <w:b w:val="0"/>
          <w:sz w:val="28"/>
          <w:szCs w:val="28"/>
        </w:rPr>
        <w:t>дом</w:t>
      </w:r>
      <w:r w:rsidRPr="005F27AC">
        <w:rPr>
          <w:rStyle w:val="a9"/>
          <w:rFonts w:ascii="Times New Roman" w:hAnsi="Times New Roman"/>
          <w:b w:val="0"/>
          <w:sz w:val="28"/>
          <w:szCs w:val="28"/>
          <w:lang w:val="en-US"/>
        </w:rPr>
        <w:t xml:space="preserve"> </w:t>
      </w:r>
      <w:r w:rsidRPr="005F27AC">
        <w:rPr>
          <w:rStyle w:val="a9"/>
          <w:rFonts w:ascii="Times New Roman" w:hAnsi="Times New Roman"/>
          <w:b w:val="0"/>
          <w:sz w:val="28"/>
          <w:szCs w:val="28"/>
        </w:rPr>
        <w:t>компании</w:t>
      </w:r>
      <w:r w:rsidRPr="005F27AC">
        <w:rPr>
          <w:rStyle w:val="a9"/>
          <w:rFonts w:ascii="Times New Roman" w:hAnsi="Times New Roman"/>
          <w:b w:val="0"/>
          <w:sz w:val="28"/>
          <w:szCs w:val="28"/>
          <w:lang w:val="en-US"/>
        </w:rPr>
        <w:t xml:space="preserve"> </w:t>
      </w:r>
      <w:proofErr w:type="spellStart"/>
      <w:r w:rsidRPr="005F27AC">
        <w:rPr>
          <w:rFonts w:ascii="Times New Roman" w:hAnsi="Times New Roman"/>
          <w:sz w:val="28"/>
          <w:szCs w:val="28"/>
          <w:lang w:val="en-US"/>
        </w:rPr>
        <w:t>Fangda</w:t>
      </w:r>
      <w:proofErr w:type="spellEnd"/>
      <w:r w:rsidRPr="005F27AC">
        <w:rPr>
          <w:rFonts w:ascii="Times New Roman" w:hAnsi="Times New Roman"/>
          <w:sz w:val="28"/>
          <w:szCs w:val="28"/>
          <w:lang w:val="en-US"/>
        </w:rPr>
        <w:t xml:space="preserve"> Carbon New Material Co., Ltd, </w:t>
      </w:r>
      <w:r w:rsidRPr="005F27AC">
        <w:rPr>
          <w:rFonts w:ascii="Times New Roman" w:hAnsi="Times New Roman"/>
          <w:sz w:val="28"/>
          <w:szCs w:val="28"/>
        </w:rPr>
        <w:t>Китай</w:t>
      </w:r>
      <w:r w:rsidRPr="005F27AC">
        <w:rPr>
          <w:rFonts w:ascii="Times New Roman" w:hAnsi="Times New Roman"/>
          <w:sz w:val="28"/>
          <w:szCs w:val="28"/>
          <w:lang w:val="en-US"/>
        </w:rPr>
        <w:t xml:space="preserve"> </w:t>
      </w:r>
      <w:r w:rsidRPr="005F27AC">
        <w:rPr>
          <w:rFonts w:ascii="Times New Roman" w:hAnsi="Times New Roman"/>
          <w:sz w:val="28"/>
          <w:szCs w:val="28"/>
        </w:rPr>
        <w:t>в</w:t>
      </w:r>
      <w:r w:rsidRPr="005F27AC">
        <w:rPr>
          <w:rFonts w:ascii="Times New Roman" w:hAnsi="Times New Roman"/>
          <w:sz w:val="28"/>
          <w:szCs w:val="28"/>
          <w:lang w:val="en-US"/>
        </w:rPr>
        <w:t xml:space="preserve"> </w:t>
      </w:r>
      <w:r w:rsidRPr="005F27AC">
        <w:rPr>
          <w:rFonts w:ascii="Times New Roman" w:hAnsi="Times New Roman"/>
          <w:sz w:val="28"/>
          <w:szCs w:val="28"/>
        </w:rPr>
        <w:t>состав</w:t>
      </w:r>
      <w:r w:rsidRPr="005F27AC">
        <w:rPr>
          <w:rFonts w:ascii="Times New Roman" w:hAnsi="Times New Roman"/>
          <w:sz w:val="28"/>
          <w:szCs w:val="28"/>
          <w:lang w:val="en-US"/>
        </w:rPr>
        <w:t xml:space="preserve"> </w:t>
      </w:r>
      <w:r w:rsidRPr="005F27AC">
        <w:rPr>
          <w:rFonts w:ascii="Times New Roman" w:hAnsi="Times New Roman"/>
          <w:sz w:val="28"/>
          <w:szCs w:val="28"/>
        </w:rPr>
        <w:t>которой</w:t>
      </w:r>
      <w:r w:rsidRPr="005F27AC">
        <w:rPr>
          <w:rFonts w:ascii="Times New Roman" w:hAnsi="Times New Roman"/>
          <w:sz w:val="28"/>
          <w:szCs w:val="28"/>
          <w:lang w:val="en-US"/>
        </w:rPr>
        <w:t xml:space="preserve"> </w:t>
      </w:r>
      <w:r w:rsidRPr="005F27AC">
        <w:rPr>
          <w:rFonts w:ascii="Times New Roman" w:hAnsi="Times New Roman"/>
          <w:sz w:val="28"/>
          <w:szCs w:val="28"/>
        </w:rPr>
        <w:t>входят</w:t>
      </w:r>
      <w:r w:rsidRPr="005F27AC">
        <w:rPr>
          <w:rFonts w:ascii="Times New Roman" w:hAnsi="Times New Roman"/>
          <w:sz w:val="28"/>
          <w:szCs w:val="28"/>
          <w:lang w:val="en-US"/>
        </w:rPr>
        <w:t xml:space="preserve"> </w:t>
      </w:r>
      <w:r w:rsidRPr="005F27AC">
        <w:rPr>
          <w:rFonts w:ascii="Times New Roman" w:hAnsi="Times New Roman"/>
          <w:sz w:val="28"/>
          <w:szCs w:val="28"/>
        </w:rPr>
        <w:t>заводы</w:t>
      </w:r>
      <w:r w:rsidRPr="005F27AC">
        <w:rPr>
          <w:rFonts w:ascii="Times New Roman" w:hAnsi="Times New Roman"/>
          <w:sz w:val="28"/>
          <w:szCs w:val="28"/>
          <w:lang w:val="en-US"/>
        </w:rPr>
        <w:t xml:space="preserve"> Fushun Carbon Co., Ltd, Hefei Carbon Co., Ltd </w:t>
      </w:r>
      <w:r w:rsidRPr="005F27AC">
        <w:rPr>
          <w:rFonts w:ascii="Times New Roman" w:hAnsi="Times New Roman"/>
          <w:sz w:val="28"/>
          <w:szCs w:val="28"/>
        </w:rPr>
        <w:t>и</w:t>
      </w:r>
      <w:r w:rsidRPr="005F27AC">
        <w:rPr>
          <w:rFonts w:ascii="Times New Roman" w:hAnsi="Times New Roman"/>
          <w:sz w:val="28"/>
          <w:szCs w:val="28"/>
          <w:lang w:val="en-US"/>
        </w:rPr>
        <w:t xml:space="preserve"> </w:t>
      </w:r>
      <w:r w:rsidRPr="005F27AC">
        <w:rPr>
          <w:rFonts w:ascii="Times New Roman" w:hAnsi="Times New Roman"/>
          <w:sz w:val="28"/>
          <w:szCs w:val="28"/>
        </w:rPr>
        <w:t>другие</w:t>
      </w:r>
      <w:r w:rsidRPr="005F27AC">
        <w:rPr>
          <w:rFonts w:ascii="Times New Roman" w:hAnsi="Times New Roman"/>
          <w:sz w:val="28"/>
          <w:szCs w:val="28"/>
          <w:lang w:val="en-US"/>
        </w:rPr>
        <w:t xml:space="preserve">. </w:t>
      </w:r>
    </w:p>
    <w:p w:rsidR="009809E8" w:rsidRPr="005F27AC" w:rsidRDefault="009809E8" w:rsidP="009809E8">
      <w:pPr>
        <w:spacing w:after="0" w:line="240" w:lineRule="auto"/>
        <w:ind w:left="-567" w:firstLine="567"/>
        <w:jc w:val="both"/>
        <w:rPr>
          <w:rFonts w:ascii="Times New Roman" w:hAnsi="Times New Roman"/>
          <w:sz w:val="28"/>
          <w:szCs w:val="28"/>
          <w:lang w:val="en-US"/>
        </w:rPr>
      </w:pPr>
      <w:r w:rsidRPr="005F27AC">
        <w:rPr>
          <w:rFonts w:ascii="Times New Roman" w:hAnsi="Times New Roman"/>
          <w:sz w:val="28"/>
          <w:szCs w:val="28"/>
          <w:lang w:val="en-US"/>
        </w:rPr>
        <w:t xml:space="preserve">3. </w:t>
      </w:r>
      <w:r w:rsidRPr="005F27AC">
        <w:rPr>
          <w:rFonts w:ascii="Times New Roman" w:hAnsi="Times New Roman"/>
          <w:sz w:val="28"/>
          <w:szCs w:val="28"/>
        </w:rPr>
        <w:t>Мелкие</w:t>
      </w:r>
      <w:r w:rsidRPr="005F27AC">
        <w:rPr>
          <w:rFonts w:ascii="Times New Roman" w:hAnsi="Times New Roman"/>
          <w:sz w:val="28"/>
          <w:szCs w:val="28"/>
          <w:lang w:val="en-US"/>
        </w:rPr>
        <w:t xml:space="preserve"> </w:t>
      </w:r>
      <w:r w:rsidRPr="005F27AC">
        <w:rPr>
          <w:rFonts w:ascii="Times New Roman" w:hAnsi="Times New Roman"/>
          <w:sz w:val="28"/>
          <w:szCs w:val="28"/>
        </w:rPr>
        <w:t>поставщики</w:t>
      </w:r>
      <w:r w:rsidRPr="005F27AC">
        <w:rPr>
          <w:rFonts w:ascii="Times New Roman" w:hAnsi="Times New Roman"/>
          <w:sz w:val="28"/>
          <w:szCs w:val="28"/>
          <w:lang w:val="en-US"/>
        </w:rPr>
        <w:t xml:space="preserve"> </w:t>
      </w:r>
      <w:r w:rsidRPr="005F27AC">
        <w:rPr>
          <w:rFonts w:ascii="Times New Roman" w:hAnsi="Times New Roman"/>
          <w:sz w:val="28"/>
          <w:szCs w:val="28"/>
        </w:rPr>
        <w:t>из</w:t>
      </w:r>
      <w:r w:rsidRPr="005F27AC">
        <w:rPr>
          <w:rFonts w:ascii="Times New Roman" w:hAnsi="Times New Roman"/>
          <w:sz w:val="28"/>
          <w:szCs w:val="28"/>
          <w:lang w:val="en-US"/>
        </w:rPr>
        <w:t xml:space="preserve"> </w:t>
      </w:r>
      <w:r w:rsidRPr="005F27AC">
        <w:rPr>
          <w:rFonts w:ascii="Times New Roman" w:hAnsi="Times New Roman"/>
          <w:sz w:val="28"/>
          <w:szCs w:val="28"/>
        </w:rPr>
        <w:t>Китая</w:t>
      </w:r>
      <w:r w:rsidRPr="005F27AC">
        <w:rPr>
          <w:rFonts w:ascii="Times New Roman" w:hAnsi="Times New Roman"/>
          <w:sz w:val="28"/>
          <w:szCs w:val="28"/>
          <w:lang w:val="en-US"/>
        </w:rPr>
        <w:t xml:space="preserve"> (</w:t>
      </w:r>
      <w:proofErr w:type="spellStart"/>
      <w:r w:rsidRPr="005F27AC">
        <w:rPr>
          <w:rFonts w:ascii="Times New Roman" w:hAnsi="Times New Roman"/>
          <w:sz w:val="28"/>
          <w:szCs w:val="28"/>
          <w:lang w:val="en-US"/>
        </w:rPr>
        <w:t>Anssen</w:t>
      </w:r>
      <w:proofErr w:type="spellEnd"/>
      <w:r w:rsidRPr="005F27AC">
        <w:rPr>
          <w:rFonts w:ascii="Times New Roman" w:hAnsi="Times New Roman"/>
          <w:sz w:val="28"/>
          <w:szCs w:val="28"/>
          <w:lang w:val="en-US"/>
        </w:rPr>
        <w:t xml:space="preserve"> Metallurgy Group Co.LTD; Dandong </w:t>
      </w:r>
      <w:proofErr w:type="spellStart"/>
      <w:r w:rsidRPr="005F27AC">
        <w:rPr>
          <w:rFonts w:ascii="Times New Roman" w:hAnsi="Times New Roman"/>
          <w:sz w:val="28"/>
          <w:szCs w:val="28"/>
          <w:lang w:val="en-US"/>
        </w:rPr>
        <w:t>Xinzing</w:t>
      </w:r>
      <w:proofErr w:type="spellEnd"/>
      <w:r w:rsidRPr="005F27AC">
        <w:rPr>
          <w:rFonts w:ascii="Times New Roman" w:hAnsi="Times New Roman"/>
          <w:sz w:val="28"/>
          <w:szCs w:val="28"/>
          <w:lang w:val="en-US"/>
        </w:rPr>
        <w:t xml:space="preserve"> </w:t>
      </w:r>
      <w:r w:rsidRPr="005F27AC">
        <w:rPr>
          <w:rFonts w:ascii="Times New Roman" w:hAnsi="Times New Roman"/>
          <w:sz w:val="28"/>
          <w:szCs w:val="28"/>
          <w:lang w:val="en-GB"/>
        </w:rPr>
        <w:t>Carbon</w:t>
      </w:r>
      <w:r w:rsidRPr="005F27AC">
        <w:rPr>
          <w:rFonts w:ascii="Times New Roman" w:hAnsi="Times New Roman"/>
          <w:sz w:val="28"/>
          <w:szCs w:val="28"/>
          <w:lang w:val="en-US"/>
        </w:rPr>
        <w:t xml:space="preserve"> </w:t>
      </w:r>
      <w:r w:rsidRPr="005F27AC">
        <w:rPr>
          <w:rFonts w:ascii="Times New Roman" w:hAnsi="Times New Roman"/>
          <w:sz w:val="28"/>
          <w:szCs w:val="28"/>
          <w:lang w:val="en-GB"/>
        </w:rPr>
        <w:t>Co</w:t>
      </w:r>
      <w:r w:rsidRPr="005F27AC">
        <w:rPr>
          <w:rFonts w:ascii="Times New Roman" w:hAnsi="Times New Roman"/>
          <w:sz w:val="28"/>
          <w:szCs w:val="28"/>
          <w:lang w:val="en-US"/>
        </w:rPr>
        <w:t xml:space="preserve"> </w:t>
      </w:r>
      <w:r w:rsidRPr="005F27AC">
        <w:rPr>
          <w:rFonts w:ascii="Times New Roman" w:hAnsi="Times New Roman"/>
          <w:sz w:val="28"/>
          <w:szCs w:val="28"/>
          <w:lang w:val="en-GB"/>
        </w:rPr>
        <w:t>Ltd</w:t>
      </w:r>
      <w:r w:rsidRPr="005F27AC">
        <w:rPr>
          <w:rFonts w:ascii="Times New Roman" w:hAnsi="Times New Roman"/>
          <w:sz w:val="28"/>
          <w:szCs w:val="28"/>
          <w:lang w:val="en-US"/>
        </w:rPr>
        <w:t xml:space="preserve">, </w:t>
      </w:r>
      <w:proofErr w:type="spellStart"/>
      <w:r w:rsidRPr="005F27AC">
        <w:rPr>
          <w:rFonts w:ascii="Times New Roman" w:hAnsi="Times New Roman"/>
          <w:sz w:val="28"/>
          <w:szCs w:val="28"/>
          <w:lang w:val="en-US"/>
        </w:rPr>
        <w:t>Chengde</w:t>
      </w:r>
      <w:proofErr w:type="spellEnd"/>
      <w:r w:rsidRPr="005F27AC">
        <w:rPr>
          <w:rFonts w:ascii="Times New Roman" w:hAnsi="Times New Roman"/>
          <w:sz w:val="28"/>
          <w:szCs w:val="28"/>
          <w:lang w:val="en-US"/>
        </w:rPr>
        <w:t xml:space="preserve"> </w:t>
      </w:r>
      <w:proofErr w:type="spellStart"/>
      <w:r w:rsidRPr="005F27AC">
        <w:rPr>
          <w:rFonts w:ascii="Times New Roman" w:hAnsi="Times New Roman"/>
          <w:sz w:val="28"/>
          <w:szCs w:val="28"/>
          <w:lang w:val="en-US"/>
        </w:rPr>
        <w:t>l</w:t>
      </w:r>
      <w:r w:rsidRPr="005F27AC">
        <w:rPr>
          <w:rStyle w:val="a9"/>
          <w:rFonts w:ascii="Times New Roman" w:hAnsi="Times New Roman"/>
          <w:b w:val="0"/>
          <w:sz w:val="28"/>
          <w:szCs w:val="28"/>
          <w:lang w:val="en-US"/>
        </w:rPr>
        <w:t>onghua</w:t>
      </w:r>
      <w:proofErr w:type="spellEnd"/>
      <w:r w:rsidRPr="005F27AC">
        <w:rPr>
          <w:rStyle w:val="a9"/>
          <w:rFonts w:ascii="Times New Roman" w:hAnsi="Times New Roman"/>
          <w:b w:val="0"/>
          <w:sz w:val="28"/>
          <w:szCs w:val="28"/>
          <w:lang w:val="en-US"/>
        </w:rPr>
        <w:t xml:space="preserve"> charcoal</w:t>
      </w:r>
      <w:r w:rsidRPr="005F27AC">
        <w:rPr>
          <w:rFonts w:ascii="Times New Roman" w:hAnsi="Times New Roman"/>
          <w:b/>
          <w:sz w:val="28"/>
          <w:szCs w:val="28"/>
          <w:lang w:val="en-US"/>
        </w:rPr>
        <w:t xml:space="preserve"> </w:t>
      </w:r>
      <w:r w:rsidRPr="005F27AC">
        <w:rPr>
          <w:rFonts w:ascii="Times New Roman" w:hAnsi="Times New Roman"/>
          <w:sz w:val="28"/>
          <w:szCs w:val="28"/>
          <w:lang w:val="en-US"/>
        </w:rPr>
        <w:t xml:space="preserve">processing factory </w:t>
      </w:r>
      <w:r w:rsidRPr="005F27AC">
        <w:rPr>
          <w:rFonts w:ascii="Times New Roman" w:hAnsi="Times New Roman"/>
          <w:sz w:val="28"/>
          <w:szCs w:val="28"/>
        </w:rPr>
        <w:t>и</w:t>
      </w:r>
      <w:r w:rsidRPr="005F27AC">
        <w:rPr>
          <w:rFonts w:ascii="Times New Roman" w:hAnsi="Times New Roman"/>
          <w:sz w:val="28"/>
          <w:szCs w:val="28"/>
          <w:lang w:val="en-US"/>
        </w:rPr>
        <w:t xml:space="preserve"> </w:t>
      </w:r>
      <w:proofErr w:type="spellStart"/>
      <w:r w:rsidRPr="005F27AC">
        <w:rPr>
          <w:rFonts w:ascii="Times New Roman" w:hAnsi="Times New Roman"/>
          <w:sz w:val="28"/>
          <w:szCs w:val="28"/>
        </w:rPr>
        <w:t>пр</w:t>
      </w:r>
      <w:proofErr w:type="spellEnd"/>
      <w:r w:rsidRPr="005F27AC">
        <w:rPr>
          <w:rFonts w:ascii="Times New Roman" w:hAnsi="Times New Roman"/>
          <w:sz w:val="28"/>
          <w:szCs w:val="28"/>
          <w:lang w:val="en-US"/>
        </w:rPr>
        <w:t xml:space="preserve">.). </w:t>
      </w:r>
    </w:p>
    <w:p w:rsidR="008859FB" w:rsidRPr="005F27AC" w:rsidRDefault="008859FB" w:rsidP="0011134A">
      <w:pPr>
        <w:autoSpaceDE w:val="0"/>
        <w:autoSpaceDN w:val="0"/>
        <w:adjustRightInd w:val="0"/>
        <w:spacing w:after="0" w:line="240" w:lineRule="auto"/>
        <w:ind w:left="-567" w:firstLine="539"/>
        <w:jc w:val="both"/>
        <w:rPr>
          <w:rFonts w:ascii="Times New Roman" w:hAnsi="Times New Roman" w:cs="Times New Roman"/>
          <w:sz w:val="28"/>
          <w:szCs w:val="28"/>
          <w:lang w:val="en-US"/>
        </w:rPr>
      </w:pPr>
    </w:p>
    <w:p w:rsidR="005F27AC" w:rsidRDefault="005F27AC" w:rsidP="005F27AC">
      <w:pPr>
        <w:ind w:left="-567" w:firstLine="567"/>
        <w:jc w:val="both"/>
        <w:rPr>
          <w:rFonts w:ascii="Times New Roman" w:hAnsi="Times New Roman" w:cs="Times New Roman"/>
          <w:b/>
          <w:sz w:val="28"/>
          <w:szCs w:val="28"/>
        </w:rPr>
      </w:pPr>
      <w:proofErr w:type="gramStart"/>
      <w:r w:rsidRPr="00C37FCB">
        <w:rPr>
          <w:rFonts w:ascii="Times New Roman" w:hAnsi="Times New Roman" w:cs="Times New Roman"/>
          <w:b/>
          <w:sz w:val="28"/>
          <w:szCs w:val="28"/>
          <w:lang w:val="en-US"/>
        </w:rPr>
        <w:t>V</w:t>
      </w:r>
      <w:r w:rsidRPr="00C37FCB">
        <w:rPr>
          <w:rFonts w:ascii="Times New Roman" w:hAnsi="Times New Roman" w:cs="Times New Roman"/>
          <w:b/>
          <w:sz w:val="28"/>
          <w:szCs w:val="28"/>
        </w:rPr>
        <w:t>. Объем товарного рынка и доли хозяйствующих субъектов на рынке.</w:t>
      </w:r>
      <w:proofErr w:type="gramEnd"/>
    </w:p>
    <w:p w:rsidR="002D51F6" w:rsidRDefault="005F27AC" w:rsidP="0011134A">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1. Объем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RP</w:t>
      </w:r>
      <w:r w:rsidRPr="005F27AC">
        <w:rPr>
          <w:rFonts w:ascii="Times New Roman" w:hAnsi="Times New Roman" w:cs="Times New Roman"/>
          <w:sz w:val="28"/>
          <w:szCs w:val="28"/>
        </w:rPr>
        <w:t xml:space="preserve"> </w:t>
      </w:r>
      <w:r>
        <w:rPr>
          <w:rFonts w:ascii="Times New Roman" w:hAnsi="Times New Roman" w:cs="Times New Roman"/>
          <w:sz w:val="28"/>
          <w:szCs w:val="28"/>
        </w:rPr>
        <w:t xml:space="preserve">и доли хозяйствующих </w:t>
      </w:r>
      <w:r w:rsidR="006B555D">
        <w:rPr>
          <w:rFonts w:ascii="Times New Roman" w:hAnsi="Times New Roman" w:cs="Times New Roman"/>
          <w:sz w:val="28"/>
          <w:szCs w:val="28"/>
        </w:rPr>
        <w:t>субъектов в РФ</w:t>
      </w:r>
      <w:r>
        <w:rPr>
          <w:rFonts w:ascii="Times New Roman" w:hAnsi="Times New Roman" w:cs="Times New Roman"/>
          <w:sz w:val="28"/>
          <w:szCs w:val="28"/>
        </w:rPr>
        <w:t>.</w:t>
      </w:r>
    </w:p>
    <w:p w:rsidR="005F27AC" w:rsidRDefault="005F27AC" w:rsidP="0011134A">
      <w:pPr>
        <w:autoSpaceDE w:val="0"/>
        <w:autoSpaceDN w:val="0"/>
        <w:adjustRightInd w:val="0"/>
        <w:spacing w:after="0" w:line="240" w:lineRule="auto"/>
        <w:ind w:left="-567" w:firstLine="539"/>
        <w:jc w:val="both"/>
        <w:rPr>
          <w:rFonts w:ascii="Times New Roman" w:hAnsi="Times New Roman" w:cs="Times New Roman"/>
          <w:sz w:val="28"/>
          <w:szCs w:val="28"/>
        </w:rPr>
      </w:pPr>
    </w:p>
    <w:tbl>
      <w:tblPr>
        <w:tblStyle w:val="a7"/>
        <w:tblW w:w="0" w:type="auto"/>
        <w:tblInd w:w="-567" w:type="dxa"/>
        <w:tblLook w:val="04A0"/>
      </w:tblPr>
      <w:tblGrid>
        <w:gridCol w:w="2181"/>
        <w:gridCol w:w="1504"/>
        <w:gridCol w:w="1086"/>
        <w:gridCol w:w="1504"/>
        <w:gridCol w:w="1163"/>
        <w:gridCol w:w="1420"/>
        <w:gridCol w:w="1280"/>
      </w:tblGrid>
      <w:tr w:rsidR="00776249" w:rsidTr="001500A9">
        <w:tc>
          <w:tcPr>
            <w:tcW w:w="2181" w:type="dxa"/>
            <w:vMerge w:val="restart"/>
          </w:tcPr>
          <w:p w:rsidR="00776249" w:rsidRPr="00AA4047" w:rsidRDefault="00401DE6" w:rsidP="001113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предприятия</w:t>
            </w:r>
          </w:p>
        </w:tc>
        <w:tc>
          <w:tcPr>
            <w:tcW w:w="2590" w:type="dxa"/>
            <w:gridSpan w:val="2"/>
            <w:vAlign w:val="center"/>
          </w:tcPr>
          <w:p w:rsidR="00776249" w:rsidRPr="00AA4047" w:rsidRDefault="00776249" w:rsidP="00776249">
            <w:pPr>
              <w:autoSpaceDE w:val="0"/>
              <w:autoSpaceDN w:val="0"/>
              <w:adjustRightInd w:val="0"/>
              <w:jc w:val="center"/>
              <w:rPr>
                <w:rFonts w:ascii="Times New Roman" w:hAnsi="Times New Roman" w:cs="Times New Roman"/>
                <w:sz w:val="24"/>
                <w:szCs w:val="24"/>
              </w:rPr>
            </w:pPr>
            <w:r w:rsidRPr="00AA4047">
              <w:rPr>
                <w:rFonts w:ascii="Times New Roman" w:hAnsi="Times New Roman" w:cs="Times New Roman"/>
                <w:sz w:val="24"/>
                <w:szCs w:val="24"/>
              </w:rPr>
              <w:t>200</w:t>
            </w:r>
            <w:r>
              <w:rPr>
                <w:rFonts w:ascii="Times New Roman" w:hAnsi="Times New Roman" w:cs="Times New Roman"/>
                <w:sz w:val="24"/>
                <w:szCs w:val="24"/>
              </w:rPr>
              <w:t>8</w:t>
            </w:r>
          </w:p>
        </w:tc>
        <w:tc>
          <w:tcPr>
            <w:tcW w:w="2667" w:type="dxa"/>
            <w:gridSpan w:val="2"/>
            <w:vAlign w:val="center"/>
          </w:tcPr>
          <w:p w:rsidR="00776249" w:rsidRPr="00AA4047" w:rsidRDefault="00776249" w:rsidP="00776249">
            <w:pPr>
              <w:autoSpaceDE w:val="0"/>
              <w:autoSpaceDN w:val="0"/>
              <w:adjustRightInd w:val="0"/>
              <w:jc w:val="center"/>
              <w:rPr>
                <w:rFonts w:ascii="Times New Roman" w:hAnsi="Times New Roman" w:cs="Times New Roman"/>
                <w:sz w:val="24"/>
                <w:szCs w:val="24"/>
              </w:rPr>
            </w:pPr>
            <w:r w:rsidRPr="00AA4047">
              <w:rPr>
                <w:rFonts w:ascii="Times New Roman" w:hAnsi="Times New Roman" w:cs="Times New Roman"/>
                <w:sz w:val="24"/>
                <w:szCs w:val="24"/>
              </w:rPr>
              <w:t>2009</w:t>
            </w:r>
          </w:p>
        </w:tc>
        <w:tc>
          <w:tcPr>
            <w:tcW w:w="2700" w:type="dxa"/>
            <w:gridSpan w:val="2"/>
            <w:vAlign w:val="center"/>
          </w:tcPr>
          <w:p w:rsidR="00776249" w:rsidRPr="00AA4047" w:rsidRDefault="00776249" w:rsidP="00776249">
            <w:pPr>
              <w:autoSpaceDE w:val="0"/>
              <w:autoSpaceDN w:val="0"/>
              <w:adjustRightInd w:val="0"/>
              <w:jc w:val="center"/>
              <w:rPr>
                <w:rFonts w:ascii="Times New Roman" w:hAnsi="Times New Roman" w:cs="Times New Roman"/>
                <w:sz w:val="24"/>
                <w:szCs w:val="24"/>
              </w:rPr>
            </w:pPr>
            <w:r w:rsidRPr="00AA4047">
              <w:rPr>
                <w:rFonts w:ascii="Times New Roman" w:hAnsi="Times New Roman" w:cs="Times New Roman"/>
                <w:sz w:val="24"/>
                <w:szCs w:val="24"/>
              </w:rPr>
              <w:t>1 кв. 2010</w:t>
            </w:r>
          </w:p>
        </w:tc>
      </w:tr>
      <w:tr w:rsidR="00776249" w:rsidTr="00AA4047">
        <w:tc>
          <w:tcPr>
            <w:tcW w:w="2181" w:type="dxa"/>
            <w:vMerge/>
          </w:tcPr>
          <w:p w:rsidR="00776249" w:rsidRPr="00AA4047" w:rsidRDefault="00776249" w:rsidP="0011134A">
            <w:pPr>
              <w:autoSpaceDE w:val="0"/>
              <w:autoSpaceDN w:val="0"/>
              <w:adjustRightInd w:val="0"/>
              <w:jc w:val="both"/>
              <w:rPr>
                <w:rFonts w:ascii="Times New Roman" w:hAnsi="Times New Roman" w:cs="Times New Roman"/>
                <w:sz w:val="24"/>
                <w:szCs w:val="24"/>
              </w:rPr>
            </w:pPr>
          </w:p>
        </w:tc>
        <w:tc>
          <w:tcPr>
            <w:tcW w:w="1504" w:type="dxa"/>
          </w:tcPr>
          <w:p w:rsidR="00776249" w:rsidRPr="00AA4047" w:rsidRDefault="00401DE6" w:rsidP="001113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реализации  на рынке РФ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086" w:type="dxa"/>
          </w:tcPr>
          <w:p w:rsidR="00776249" w:rsidRPr="00AA4047" w:rsidRDefault="00776249"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Доля </w:t>
            </w:r>
            <w:r w:rsidR="00401DE6">
              <w:rPr>
                <w:rFonts w:ascii="Times New Roman" w:hAnsi="Times New Roman" w:cs="Times New Roman"/>
                <w:sz w:val="24"/>
                <w:szCs w:val="24"/>
              </w:rPr>
              <w:t>на рынке РФ</w:t>
            </w:r>
          </w:p>
        </w:tc>
        <w:tc>
          <w:tcPr>
            <w:tcW w:w="1504" w:type="dxa"/>
          </w:tcPr>
          <w:p w:rsidR="00776249" w:rsidRPr="00AA4047" w:rsidRDefault="00401DE6" w:rsidP="001113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реализации  на рынке РФ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163" w:type="dxa"/>
          </w:tcPr>
          <w:p w:rsidR="00776249" w:rsidRPr="00AA4047" w:rsidRDefault="00401DE6"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Доля </w:t>
            </w:r>
            <w:r>
              <w:rPr>
                <w:rFonts w:ascii="Times New Roman" w:hAnsi="Times New Roman" w:cs="Times New Roman"/>
                <w:sz w:val="24"/>
                <w:szCs w:val="24"/>
              </w:rPr>
              <w:t>на рынке РФ</w:t>
            </w:r>
          </w:p>
        </w:tc>
        <w:tc>
          <w:tcPr>
            <w:tcW w:w="1420" w:type="dxa"/>
          </w:tcPr>
          <w:p w:rsidR="00776249" w:rsidRPr="00AA4047" w:rsidRDefault="00401DE6" w:rsidP="001113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реализации  на рынке РФ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280" w:type="dxa"/>
          </w:tcPr>
          <w:p w:rsidR="00776249" w:rsidRPr="00AA4047" w:rsidRDefault="00401DE6"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Доля </w:t>
            </w:r>
            <w:r>
              <w:rPr>
                <w:rFonts w:ascii="Times New Roman" w:hAnsi="Times New Roman" w:cs="Times New Roman"/>
                <w:sz w:val="24"/>
                <w:szCs w:val="24"/>
              </w:rPr>
              <w:t>на рынке РФ</w:t>
            </w:r>
          </w:p>
        </w:tc>
      </w:tr>
      <w:tr w:rsidR="008D1233" w:rsidTr="008D1233">
        <w:tc>
          <w:tcPr>
            <w:tcW w:w="2181" w:type="dxa"/>
          </w:tcPr>
          <w:p w:rsidR="008D1233" w:rsidRPr="00AA4047" w:rsidRDefault="008D1233"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Группа </w:t>
            </w:r>
            <w:proofErr w:type="spellStart"/>
            <w:r w:rsidRPr="00AA4047">
              <w:rPr>
                <w:rFonts w:ascii="Times New Roman" w:hAnsi="Times New Roman" w:cs="Times New Roman"/>
                <w:sz w:val="24"/>
                <w:szCs w:val="24"/>
              </w:rPr>
              <w:t>Энергопром</w:t>
            </w:r>
            <w:proofErr w:type="spellEnd"/>
          </w:p>
        </w:tc>
        <w:tc>
          <w:tcPr>
            <w:tcW w:w="1504"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r>
      <w:tr w:rsidR="008D1233" w:rsidTr="008D1233">
        <w:tc>
          <w:tcPr>
            <w:tcW w:w="2181" w:type="dxa"/>
          </w:tcPr>
          <w:p w:rsidR="008D1233" w:rsidRPr="00AA4047" w:rsidRDefault="008D1233"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ОАО «ЧЭМК»</w:t>
            </w:r>
          </w:p>
        </w:tc>
        <w:tc>
          <w:tcPr>
            <w:tcW w:w="1504" w:type="dxa"/>
            <w:vAlign w:val="center"/>
          </w:tcPr>
          <w:p w:rsidR="008D1233" w:rsidRDefault="008D1233" w:rsidP="008D1233">
            <w:pPr>
              <w:jc w:val="center"/>
            </w:pPr>
            <w:r w:rsidRPr="00283946">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r>
      <w:tr w:rsidR="008D1233" w:rsidTr="008D1233">
        <w:tc>
          <w:tcPr>
            <w:tcW w:w="2181" w:type="dxa"/>
          </w:tcPr>
          <w:p w:rsidR="008D1233" w:rsidRPr="00AA4047" w:rsidRDefault="008D1233"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Импорт, в том числе:</w:t>
            </w:r>
          </w:p>
        </w:tc>
        <w:tc>
          <w:tcPr>
            <w:tcW w:w="1504" w:type="dxa"/>
            <w:vAlign w:val="center"/>
          </w:tcPr>
          <w:p w:rsidR="008D1233" w:rsidRDefault="008D1233" w:rsidP="008D1233">
            <w:pPr>
              <w:jc w:val="center"/>
            </w:pPr>
            <w:r w:rsidRPr="00283946">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proofErr w:type="spellStart"/>
            <w:r w:rsidRPr="00AA4047">
              <w:rPr>
                <w:rFonts w:ascii="Times New Roman" w:hAnsi="Times New Roman" w:cs="Times New Roman"/>
                <w:sz w:val="24"/>
                <w:szCs w:val="24"/>
              </w:rPr>
              <w:t>Цзылинь</w:t>
            </w:r>
            <w:proofErr w:type="spellEnd"/>
            <w:r w:rsidRPr="00AA4047">
              <w:rPr>
                <w:rFonts w:ascii="Times New Roman" w:hAnsi="Times New Roman" w:cs="Times New Roman"/>
                <w:sz w:val="24"/>
                <w:szCs w:val="24"/>
              </w:rPr>
              <w:t xml:space="preserve"> Карбон</w:t>
            </w:r>
          </w:p>
        </w:tc>
        <w:tc>
          <w:tcPr>
            <w:tcW w:w="1504" w:type="dxa"/>
            <w:vAlign w:val="center"/>
          </w:tcPr>
          <w:p w:rsidR="008D1233" w:rsidRDefault="008D1233" w:rsidP="008D1233">
            <w:pPr>
              <w:jc w:val="center"/>
            </w:pPr>
            <w:r w:rsidRPr="00283946">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proofErr w:type="spellStart"/>
            <w:r w:rsidRPr="00AA4047">
              <w:rPr>
                <w:rFonts w:ascii="Times New Roman" w:hAnsi="Times New Roman" w:cs="Times New Roman"/>
                <w:sz w:val="24"/>
                <w:szCs w:val="24"/>
              </w:rPr>
              <w:t>Бейджинг</w:t>
            </w:r>
            <w:proofErr w:type="spellEnd"/>
            <w:r w:rsidRPr="00AA4047">
              <w:rPr>
                <w:rFonts w:ascii="Times New Roman" w:hAnsi="Times New Roman" w:cs="Times New Roman"/>
                <w:sz w:val="24"/>
                <w:szCs w:val="24"/>
              </w:rPr>
              <w:t xml:space="preserve"> </w:t>
            </w:r>
            <w:proofErr w:type="spellStart"/>
            <w:r w:rsidRPr="00AA4047">
              <w:rPr>
                <w:rFonts w:ascii="Times New Roman" w:hAnsi="Times New Roman" w:cs="Times New Roman"/>
                <w:sz w:val="24"/>
                <w:szCs w:val="24"/>
              </w:rPr>
              <w:t>Фангда</w:t>
            </w:r>
            <w:proofErr w:type="spellEnd"/>
          </w:p>
        </w:tc>
        <w:tc>
          <w:tcPr>
            <w:tcW w:w="1504" w:type="dxa"/>
            <w:vAlign w:val="center"/>
          </w:tcPr>
          <w:p w:rsidR="008D1233" w:rsidRDefault="008D1233" w:rsidP="008D1233">
            <w:pPr>
              <w:jc w:val="center"/>
            </w:pPr>
            <w:r w:rsidRPr="00283946">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8D1233" w:rsidTr="008D1233">
        <w:tc>
          <w:tcPr>
            <w:tcW w:w="2181" w:type="dxa"/>
          </w:tcPr>
          <w:p w:rsidR="008D1233" w:rsidRPr="00AA4047" w:rsidRDefault="008D1233"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Прочие</w:t>
            </w:r>
          </w:p>
        </w:tc>
        <w:tc>
          <w:tcPr>
            <w:tcW w:w="1504" w:type="dxa"/>
            <w:vAlign w:val="center"/>
          </w:tcPr>
          <w:p w:rsidR="008D1233" w:rsidRDefault="008D1233" w:rsidP="008D1233">
            <w:pPr>
              <w:jc w:val="center"/>
            </w:pPr>
            <w:r w:rsidRPr="00283946">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8D1233" w:rsidTr="008D1233">
        <w:tc>
          <w:tcPr>
            <w:tcW w:w="2181" w:type="dxa"/>
          </w:tcPr>
          <w:p w:rsidR="008D1233" w:rsidRPr="00AA4047" w:rsidRDefault="008D1233" w:rsidP="0011134A">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lastRenderedPageBreak/>
              <w:t>Всего</w:t>
            </w:r>
          </w:p>
        </w:tc>
        <w:tc>
          <w:tcPr>
            <w:tcW w:w="1504" w:type="dxa"/>
            <w:vAlign w:val="center"/>
          </w:tcPr>
          <w:p w:rsidR="008D1233" w:rsidRDefault="008D1233" w:rsidP="008D1233">
            <w:pPr>
              <w:jc w:val="center"/>
            </w:pPr>
            <w:r w:rsidRPr="00283946">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04" w:type="dxa"/>
            <w:vAlign w:val="center"/>
          </w:tcPr>
          <w:p w:rsidR="008D1233" w:rsidRDefault="008D1233" w:rsidP="008D1233">
            <w:pPr>
              <w:jc w:val="center"/>
            </w:pPr>
            <w:r w:rsidRPr="00F9069D">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420" w:type="dxa"/>
            <w:vAlign w:val="center"/>
          </w:tcPr>
          <w:p w:rsidR="008D1233" w:rsidRDefault="008D1233" w:rsidP="008D1233">
            <w:pPr>
              <w:jc w:val="center"/>
            </w:pPr>
            <w:r w:rsidRPr="00E47155">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5F27AC" w:rsidRDefault="005F27AC" w:rsidP="0011134A">
      <w:pPr>
        <w:autoSpaceDE w:val="0"/>
        <w:autoSpaceDN w:val="0"/>
        <w:adjustRightInd w:val="0"/>
        <w:spacing w:after="0" w:line="240" w:lineRule="auto"/>
        <w:ind w:left="-567" w:firstLine="539"/>
        <w:jc w:val="both"/>
        <w:rPr>
          <w:rFonts w:ascii="Times New Roman" w:hAnsi="Times New Roman" w:cs="Times New Roman"/>
          <w:sz w:val="28"/>
          <w:szCs w:val="28"/>
        </w:rPr>
      </w:pPr>
    </w:p>
    <w:p w:rsidR="003A2259" w:rsidRPr="003A2259" w:rsidRDefault="003A2259" w:rsidP="0011134A">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2. Объем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HP</w:t>
      </w:r>
      <w:r>
        <w:rPr>
          <w:rFonts w:ascii="Times New Roman" w:hAnsi="Times New Roman" w:cs="Times New Roman"/>
          <w:sz w:val="28"/>
          <w:szCs w:val="28"/>
        </w:rPr>
        <w:t xml:space="preserve"> и доля хозяйствующих субъектов</w:t>
      </w:r>
      <w:r w:rsidR="006B555D">
        <w:rPr>
          <w:rFonts w:ascii="Times New Roman" w:hAnsi="Times New Roman" w:cs="Times New Roman"/>
          <w:sz w:val="28"/>
          <w:szCs w:val="28"/>
        </w:rPr>
        <w:t xml:space="preserve"> в РФ</w:t>
      </w:r>
      <w:r>
        <w:rPr>
          <w:rFonts w:ascii="Times New Roman" w:hAnsi="Times New Roman" w:cs="Times New Roman"/>
          <w:sz w:val="28"/>
          <w:szCs w:val="28"/>
        </w:rPr>
        <w:t>.</w:t>
      </w:r>
    </w:p>
    <w:p w:rsidR="00260139" w:rsidRPr="005F27AC" w:rsidRDefault="00260139" w:rsidP="00315F31">
      <w:pPr>
        <w:spacing w:after="0" w:line="240" w:lineRule="auto"/>
        <w:ind w:left="-567" w:firstLine="567"/>
        <w:jc w:val="both"/>
        <w:rPr>
          <w:rFonts w:ascii="Times New Roman" w:hAnsi="Times New Roman"/>
          <w:sz w:val="28"/>
          <w:szCs w:val="28"/>
        </w:rPr>
      </w:pPr>
    </w:p>
    <w:tbl>
      <w:tblPr>
        <w:tblStyle w:val="a7"/>
        <w:tblW w:w="0" w:type="auto"/>
        <w:tblInd w:w="-567" w:type="dxa"/>
        <w:tblLook w:val="04A0"/>
      </w:tblPr>
      <w:tblGrid>
        <w:gridCol w:w="2181"/>
        <w:gridCol w:w="1504"/>
        <w:gridCol w:w="1086"/>
        <w:gridCol w:w="1504"/>
        <w:gridCol w:w="1163"/>
        <w:gridCol w:w="1420"/>
        <w:gridCol w:w="1280"/>
      </w:tblGrid>
      <w:tr w:rsidR="00776249" w:rsidTr="00E3482A">
        <w:tc>
          <w:tcPr>
            <w:tcW w:w="2181" w:type="dxa"/>
            <w:vMerge w:val="restart"/>
          </w:tcPr>
          <w:p w:rsidR="00776249" w:rsidRPr="00AA4047" w:rsidRDefault="00401DE6" w:rsidP="00150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предприятия</w:t>
            </w:r>
          </w:p>
        </w:tc>
        <w:tc>
          <w:tcPr>
            <w:tcW w:w="2590" w:type="dxa"/>
            <w:gridSpan w:val="2"/>
            <w:vAlign w:val="center"/>
          </w:tcPr>
          <w:p w:rsidR="00776249" w:rsidRPr="00AA4047" w:rsidRDefault="00776249" w:rsidP="001500A9">
            <w:pPr>
              <w:autoSpaceDE w:val="0"/>
              <w:autoSpaceDN w:val="0"/>
              <w:adjustRightInd w:val="0"/>
              <w:jc w:val="center"/>
              <w:rPr>
                <w:rFonts w:ascii="Times New Roman" w:hAnsi="Times New Roman" w:cs="Times New Roman"/>
                <w:sz w:val="24"/>
                <w:szCs w:val="24"/>
              </w:rPr>
            </w:pPr>
            <w:r w:rsidRPr="00AA4047">
              <w:rPr>
                <w:rFonts w:ascii="Times New Roman" w:hAnsi="Times New Roman" w:cs="Times New Roman"/>
                <w:sz w:val="24"/>
                <w:szCs w:val="24"/>
              </w:rPr>
              <w:t>200</w:t>
            </w:r>
            <w:r>
              <w:rPr>
                <w:rFonts w:ascii="Times New Roman" w:hAnsi="Times New Roman" w:cs="Times New Roman"/>
                <w:sz w:val="24"/>
                <w:szCs w:val="24"/>
              </w:rPr>
              <w:t>8</w:t>
            </w:r>
          </w:p>
        </w:tc>
        <w:tc>
          <w:tcPr>
            <w:tcW w:w="2667" w:type="dxa"/>
            <w:gridSpan w:val="2"/>
            <w:vAlign w:val="center"/>
          </w:tcPr>
          <w:p w:rsidR="00776249" w:rsidRPr="00AA4047" w:rsidRDefault="00776249" w:rsidP="001500A9">
            <w:pPr>
              <w:autoSpaceDE w:val="0"/>
              <w:autoSpaceDN w:val="0"/>
              <w:adjustRightInd w:val="0"/>
              <w:jc w:val="center"/>
              <w:rPr>
                <w:rFonts w:ascii="Times New Roman" w:hAnsi="Times New Roman" w:cs="Times New Roman"/>
                <w:sz w:val="24"/>
                <w:szCs w:val="24"/>
              </w:rPr>
            </w:pPr>
            <w:r w:rsidRPr="00AA4047">
              <w:rPr>
                <w:rFonts w:ascii="Times New Roman" w:hAnsi="Times New Roman" w:cs="Times New Roman"/>
                <w:sz w:val="24"/>
                <w:szCs w:val="24"/>
              </w:rPr>
              <w:t>2009</w:t>
            </w:r>
          </w:p>
        </w:tc>
        <w:tc>
          <w:tcPr>
            <w:tcW w:w="2700" w:type="dxa"/>
            <w:gridSpan w:val="2"/>
            <w:vAlign w:val="center"/>
          </w:tcPr>
          <w:p w:rsidR="00776249" w:rsidRPr="00AA4047" w:rsidRDefault="00776249" w:rsidP="001500A9">
            <w:pPr>
              <w:autoSpaceDE w:val="0"/>
              <w:autoSpaceDN w:val="0"/>
              <w:adjustRightInd w:val="0"/>
              <w:jc w:val="center"/>
              <w:rPr>
                <w:rFonts w:ascii="Times New Roman" w:hAnsi="Times New Roman" w:cs="Times New Roman"/>
                <w:sz w:val="24"/>
                <w:szCs w:val="24"/>
              </w:rPr>
            </w:pPr>
            <w:r w:rsidRPr="00AA4047">
              <w:rPr>
                <w:rFonts w:ascii="Times New Roman" w:hAnsi="Times New Roman" w:cs="Times New Roman"/>
                <w:sz w:val="24"/>
                <w:szCs w:val="24"/>
              </w:rPr>
              <w:t>1 кв. 2010</w:t>
            </w:r>
          </w:p>
        </w:tc>
      </w:tr>
      <w:tr w:rsidR="00776249" w:rsidTr="00E3482A">
        <w:tc>
          <w:tcPr>
            <w:tcW w:w="2181" w:type="dxa"/>
            <w:vMerge/>
          </w:tcPr>
          <w:p w:rsidR="00776249" w:rsidRPr="00AA4047" w:rsidRDefault="00776249" w:rsidP="001500A9">
            <w:pPr>
              <w:autoSpaceDE w:val="0"/>
              <w:autoSpaceDN w:val="0"/>
              <w:adjustRightInd w:val="0"/>
              <w:jc w:val="both"/>
              <w:rPr>
                <w:rFonts w:ascii="Times New Roman" w:hAnsi="Times New Roman" w:cs="Times New Roman"/>
                <w:sz w:val="24"/>
                <w:szCs w:val="24"/>
              </w:rPr>
            </w:pPr>
          </w:p>
        </w:tc>
        <w:tc>
          <w:tcPr>
            <w:tcW w:w="1504" w:type="dxa"/>
          </w:tcPr>
          <w:p w:rsidR="00776249" w:rsidRPr="00AA4047" w:rsidRDefault="00776249" w:rsidP="00150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w:t>
            </w:r>
            <w:r w:rsidR="00401DE6">
              <w:rPr>
                <w:rFonts w:ascii="Times New Roman" w:hAnsi="Times New Roman" w:cs="Times New Roman"/>
                <w:sz w:val="24"/>
                <w:szCs w:val="24"/>
              </w:rPr>
              <w:t xml:space="preserve"> реализации  на рынке РФ</w:t>
            </w:r>
            <w:r>
              <w:rPr>
                <w:rFonts w:ascii="Times New Roman" w:hAnsi="Times New Roman" w:cs="Times New Roman"/>
                <w:sz w:val="24"/>
                <w:szCs w:val="24"/>
              </w:rPr>
              <w:t xml:space="preserve">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086" w:type="dxa"/>
          </w:tcPr>
          <w:p w:rsidR="00776249" w:rsidRPr="00AA4047" w:rsidRDefault="00401DE6"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Доля </w:t>
            </w:r>
            <w:r>
              <w:rPr>
                <w:rFonts w:ascii="Times New Roman" w:hAnsi="Times New Roman" w:cs="Times New Roman"/>
                <w:sz w:val="24"/>
                <w:szCs w:val="24"/>
              </w:rPr>
              <w:t>на рынке РФ</w:t>
            </w:r>
          </w:p>
        </w:tc>
        <w:tc>
          <w:tcPr>
            <w:tcW w:w="1504" w:type="dxa"/>
          </w:tcPr>
          <w:p w:rsidR="00776249" w:rsidRPr="00AA4047" w:rsidRDefault="00401DE6" w:rsidP="00150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реализации  на рынке РФ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163" w:type="dxa"/>
          </w:tcPr>
          <w:p w:rsidR="00776249" w:rsidRPr="00AA4047" w:rsidRDefault="00401DE6"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Доля </w:t>
            </w:r>
            <w:r>
              <w:rPr>
                <w:rFonts w:ascii="Times New Roman" w:hAnsi="Times New Roman" w:cs="Times New Roman"/>
                <w:sz w:val="24"/>
                <w:szCs w:val="24"/>
              </w:rPr>
              <w:t>на рынке РФ</w:t>
            </w:r>
          </w:p>
        </w:tc>
        <w:tc>
          <w:tcPr>
            <w:tcW w:w="1420" w:type="dxa"/>
          </w:tcPr>
          <w:p w:rsidR="00776249" w:rsidRPr="00AA4047" w:rsidRDefault="00401DE6" w:rsidP="00150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реализации  на рынке РФ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280" w:type="dxa"/>
          </w:tcPr>
          <w:p w:rsidR="00776249" w:rsidRPr="00AA4047" w:rsidRDefault="00401DE6"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Доля </w:t>
            </w:r>
            <w:r>
              <w:rPr>
                <w:rFonts w:ascii="Times New Roman" w:hAnsi="Times New Roman" w:cs="Times New Roman"/>
                <w:sz w:val="24"/>
                <w:szCs w:val="24"/>
              </w:rPr>
              <w:t>на рынке РФ</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 xml:space="preserve">Группа </w:t>
            </w:r>
            <w:proofErr w:type="spellStart"/>
            <w:r w:rsidRPr="00AA4047">
              <w:rPr>
                <w:rFonts w:ascii="Times New Roman" w:hAnsi="Times New Roman" w:cs="Times New Roman"/>
                <w:sz w:val="24"/>
                <w:szCs w:val="24"/>
              </w:rPr>
              <w:t>Энергопром</w:t>
            </w:r>
            <w:proofErr w:type="spellEnd"/>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Импорт, в том числе:</w:t>
            </w:r>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ХЕГ Лимитед</w:t>
            </w:r>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proofErr w:type="spellStart"/>
            <w:r w:rsidRPr="00AA4047">
              <w:rPr>
                <w:rFonts w:ascii="Times New Roman" w:hAnsi="Times New Roman" w:cs="Times New Roman"/>
                <w:sz w:val="24"/>
                <w:szCs w:val="24"/>
              </w:rPr>
              <w:t>Цзылинь</w:t>
            </w:r>
            <w:proofErr w:type="spellEnd"/>
            <w:r w:rsidRPr="00AA4047">
              <w:rPr>
                <w:rFonts w:ascii="Times New Roman" w:hAnsi="Times New Roman" w:cs="Times New Roman"/>
                <w:sz w:val="24"/>
                <w:szCs w:val="24"/>
              </w:rPr>
              <w:t xml:space="preserve"> Карбон</w:t>
            </w:r>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proofErr w:type="spellStart"/>
            <w:r w:rsidRPr="00AA4047">
              <w:rPr>
                <w:rFonts w:ascii="Times New Roman" w:hAnsi="Times New Roman" w:cs="Times New Roman"/>
                <w:sz w:val="24"/>
                <w:szCs w:val="24"/>
              </w:rPr>
              <w:t>Бейджинг</w:t>
            </w:r>
            <w:proofErr w:type="spellEnd"/>
            <w:r w:rsidRPr="00AA4047">
              <w:rPr>
                <w:rFonts w:ascii="Times New Roman" w:hAnsi="Times New Roman" w:cs="Times New Roman"/>
                <w:sz w:val="24"/>
                <w:szCs w:val="24"/>
              </w:rPr>
              <w:t xml:space="preserve"> </w:t>
            </w:r>
            <w:proofErr w:type="spellStart"/>
            <w:r w:rsidRPr="00AA4047">
              <w:rPr>
                <w:rFonts w:ascii="Times New Roman" w:hAnsi="Times New Roman" w:cs="Times New Roman"/>
                <w:sz w:val="24"/>
                <w:szCs w:val="24"/>
              </w:rPr>
              <w:t>Фангда</w:t>
            </w:r>
            <w:proofErr w:type="spellEnd"/>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Прочие</w:t>
            </w:r>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8D1233" w:rsidTr="008D1233">
        <w:tc>
          <w:tcPr>
            <w:tcW w:w="2181" w:type="dxa"/>
          </w:tcPr>
          <w:p w:rsidR="008D1233" w:rsidRPr="00AA4047" w:rsidRDefault="008D1233" w:rsidP="001500A9">
            <w:pPr>
              <w:autoSpaceDE w:val="0"/>
              <w:autoSpaceDN w:val="0"/>
              <w:adjustRightInd w:val="0"/>
              <w:jc w:val="both"/>
              <w:rPr>
                <w:rFonts w:ascii="Times New Roman" w:hAnsi="Times New Roman" w:cs="Times New Roman"/>
                <w:sz w:val="24"/>
                <w:szCs w:val="24"/>
              </w:rPr>
            </w:pPr>
            <w:r w:rsidRPr="00AA4047">
              <w:rPr>
                <w:rFonts w:ascii="Times New Roman" w:hAnsi="Times New Roman" w:cs="Times New Roman"/>
                <w:sz w:val="24"/>
                <w:szCs w:val="24"/>
              </w:rPr>
              <w:t>Всего</w:t>
            </w:r>
          </w:p>
        </w:tc>
        <w:tc>
          <w:tcPr>
            <w:tcW w:w="1504" w:type="dxa"/>
            <w:vAlign w:val="center"/>
          </w:tcPr>
          <w:p w:rsidR="008D1233" w:rsidRDefault="008D1233" w:rsidP="008D1233">
            <w:pPr>
              <w:jc w:val="center"/>
            </w:pPr>
            <w:r w:rsidRPr="00C60F68">
              <w:rPr>
                <w:rFonts w:ascii="Times New Roman" w:hAnsi="Times New Roman" w:cs="Times New Roman"/>
                <w:sz w:val="24"/>
                <w:szCs w:val="24"/>
              </w:rPr>
              <w:t>***</w:t>
            </w:r>
          </w:p>
        </w:tc>
        <w:tc>
          <w:tcPr>
            <w:tcW w:w="1086"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04" w:type="dxa"/>
            <w:vAlign w:val="center"/>
          </w:tcPr>
          <w:p w:rsidR="008D1233" w:rsidRDefault="008D1233" w:rsidP="008D1233">
            <w:pPr>
              <w:jc w:val="center"/>
            </w:pPr>
            <w:r w:rsidRPr="008B6C95">
              <w:rPr>
                <w:rFonts w:ascii="Times New Roman" w:hAnsi="Times New Roman" w:cs="Times New Roman"/>
                <w:sz w:val="24"/>
                <w:szCs w:val="24"/>
              </w:rPr>
              <w:t>***</w:t>
            </w:r>
          </w:p>
        </w:tc>
        <w:tc>
          <w:tcPr>
            <w:tcW w:w="1163"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420" w:type="dxa"/>
            <w:vAlign w:val="center"/>
          </w:tcPr>
          <w:p w:rsidR="008D1233" w:rsidRDefault="008D1233" w:rsidP="008D1233">
            <w:pPr>
              <w:jc w:val="center"/>
            </w:pPr>
            <w:r w:rsidRPr="002F67B9">
              <w:rPr>
                <w:rFonts w:ascii="Times New Roman" w:hAnsi="Times New Roman" w:cs="Times New Roman"/>
                <w:sz w:val="24"/>
                <w:szCs w:val="24"/>
              </w:rPr>
              <w:t>***</w:t>
            </w:r>
          </w:p>
        </w:tc>
        <w:tc>
          <w:tcPr>
            <w:tcW w:w="1280" w:type="dxa"/>
            <w:vAlign w:val="center"/>
          </w:tcPr>
          <w:p w:rsidR="008D1233" w:rsidRPr="00AA4047" w:rsidRDefault="008D1233" w:rsidP="008D12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315F31" w:rsidRPr="005F27AC" w:rsidRDefault="00315F31" w:rsidP="00470E40">
      <w:pPr>
        <w:spacing w:after="0" w:line="240" w:lineRule="auto"/>
        <w:ind w:left="-567" w:firstLine="567"/>
        <w:jc w:val="both"/>
        <w:rPr>
          <w:rFonts w:ascii="Times New Roman" w:hAnsi="Times New Roman"/>
          <w:sz w:val="28"/>
          <w:szCs w:val="28"/>
        </w:rPr>
      </w:pPr>
    </w:p>
    <w:p w:rsidR="000439C0" w:rsidRDefault="004371CE" w:rsidP="004371CE">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Объем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UHP</w:t>
      </w:r>
      <w:r>
        <w:rPr>
          <w:rFonts w:ascii="Times New Roman" w:hAnsi="Times New Roman" w:cs="Times New Roman"/>
          <w:sz w:val="28"/>
          <w:szCs w:val="28"/>
        </w:rPr>
        <w:t xml:space="preserve"> и доля хозяйствующих субъектов</w:t>
      </w:r>
      <w:r w:rsidR="006B555D">
        <w:rPr>
          <w:rFonts w:ascii="Times New Roman" w:hAnsi="Times New Roman" w:cs="Times New Roman"/>
          <w:sz w:val="28"/>
          <w:szCs w:val="28"/>
        </w:rPr>
        <w:t xml:space="preserve"> в РФ</w:t>
      </w:r>
      <w:r w:rsidR="00401DE6">
        <w:rPr>
          <w:rFonts w:ascii="Times New Roman" w:hAnsi="Times New Roman" w:cs="Times New Roman"/>
          <w:sz w:val="28"/>
          <w:szCs w:val="28"/>
        </w:rPr>
        <w:t>.</w:t>
      </w:r>
    </w:p>
    <w:tbl>
      <w:tblPr>
        <w:tblStyle w:val="a7"/>
        <w:tblW w:w="0" w:type="auto"/>
        <w:tblInd w:w="-567" w:type="dxa"/>
        <w:tblLook w:val="04A0"/>
      </w:tblPr>
      <w:tblGrid>
        <w:gridCol w:w="3227"/>
        <w:gridCol w:w="1134"/>
        <w:gridCol w:w="1134"/>
        <w:gridCol w:w="1134"/>
        <w:gridCol w:w="1134"/>
        <w:gridCol w:w="1134"/>
        <w:gridCol w:w="1134"/>
      </w:tblGrid>
      <w:tr w:rsidR="00401DE6" w:rsidTr="001500A9">
        <w:tc>
          <w:tcPr>
            <w:tcW w:w="3227" w:type="dxa"/>
            <w:vMerge w:val="restart"/>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Наименование предприятия</w:t>
            </w:r>
          </w:p>
        </w:tc>
        <w:tc>
          <w:tcPr>
            <w:tcW w:w="3402" w:type="dxa"/>
            <w:gridSpan w:val="3"/>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Объем реализации на рынке РФ (</w:t>
            </w:r>
            <w:proofErr w:type="spellStart"/>
            <w:r w:rsidRPr="000811DF">
              <w:rPr>
                <w:rFonts w:ascii="Times New Roman" w:hAnsi="Times New Roman" w:cs="Times New Roman"/>
                <w:sz w:val="24"/>
                <w:szCs w:val="24"/>
              </w:rPr>
              <w:t>тн</w:t>
            </w:r>
            <w:proofErr w:type="spellEnd"/>
            <w:r w:rsidRPr="000811DF">
              <w:rPr>
                <w:rFonts w:ascii="Times New Roman" w:hAnsi="Times New Roman" w:cs="Times New Roman"/>
                <w:sz w:val="24"/>
                <w:szCs w:val="24"/>
              </w:rPr>
              <w:t>)</w:t>
            </w:r>
          </w:p>
        </w:tc>
        <w:tc>
          <w:tcPr>
            <w:tcW w:w="3402" w:type="dxa"/>
            <w:gridSpan w:val="3"/>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Доля на рынке РФ</w:t>
            </w:r>
          </w:p>
        </w:tc>
      </w:tr>
      <w:tr w:rsidR="00401DE6" w:rsidTr="001500A9">
        <w:tc>
          <w:tcPr>
            <w:tcW w:w="3227" w:type="dxa"/>
            <w:vMerge/>
          </w:tcPr>
          <w:p w:rsidR="00401DE6" w:rsidRPr="000811DF" w:rsidRDefault="00401DE6" w:rsidP="001500A9">
            <w:pPr>
              <w:pStyle w:val="a3"/>
              <w:tabs>
                <w:tab w:val="left" w:pos="-284"/>
              </w:tabs>
              <w:ind w:left="0"/>
              <w:jc w:val="both"/>
              <w:rPr>
                <w:rFonts w:ascii="Times New Roman" w:hAnsi="Times New Roman" w:cs="Times New Roman"/>
                <w:sz w:val="24"/>
                <w:szCs w:val="24"/>
              </w:rPr>
            </w:pPr>
          </w:p>
        </w:tc>
        <w:tc>
          <w:tcPr>
            <w:tcW w:w="1134" w:type="dxa"/>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2008</w:t>
            </w:r>
          </w:p>
        </w:tc>
        <w:tc>
          <w:tcPr>
            <w:tcW w:w="1134" w:type="dxa"/>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2009</w:t>
            </w:r>
          </w:p>
        </w:tc>
        <w:tc>
          <w:tcPr>
            <w:tcW w:w="1134" w:type="dxa"/>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1 кв. 2010</w:t>
            </w:r>
          </w:p>
        </w:tc>
        <w:tc>
          <w:tcPr>
            <w:tcW w:w="1134" w:type="dxa"/>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2008</w:t>
            </w:r>
          </w:p>
        </w:tc>
        <w:tc>
          <w:tcPr>
            <w:tcW w:w="1134" w:type="dxa"/>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2009</w:t>
            </w:r>
          </w:p>
        </w:tc>
        <w:tc>
          <w:tcPr>
            <w:tcW w:w="1134" w:type="dxa"/>
          </w:tcPr>
          <w:p w:rsidR="00401DE6" w:rsidRPr="000811DF" w:rsidRDefault="00401DE6"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1 кв. 2010</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ЭНЕРГОПРОМ</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Импорт, в том числе:</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68%</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lang w:val="en-US"/>
              </w:rPr>
            </w:pPr>
            <w:proofErr w:type="spellStart"/>
            <w:r w:rsidRPr="000811DF">
              <w:rPr>
                <w:rFonts w:ascii="Times New Roman" w:hAnsi="Times New Roman" w:cs="Times New Roman"/>
                <w:sz w:val="24"/>
                <w:szCs w:val="24"/>
                <w:lang w:val="en-US"/>
              </w:rPr>
              <w:t>Graftech</w:t>
            </w:r>
            <w:proofErr w:type="spellEnd"/>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17%</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lang w:val="en-US"/>
              </w:rPr>
            </w:pPr>
            <w:r w:rsidRPr="000811DF">
              <w:rPr>
                <w:rFonts w:ascii="Times New Roman" w:hAnsi="Times New Roman" w:cs="Times New Roman"/>
                <w:sz w:val="24"/>
                <w:szCs w:val="24"/>
                <w:lang w:val="en-US"/>
              </w:rPr>
              <w:t>GIL</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lang w:val="en-US"/>
              </w:rPr>
            </w:pPr>
            <w:r w:rsidRPr="000811DF">
              <w:rPr>
                <w:rFonts w:ascii="Times New Roman" w:hAnsi="Times New Roman" w:cs="Times New Roman"/>
                <w:sz w:val="24"/>
                <w:szCs w:val="24"/>
                <w:lang w:val="en-US"/>
              </w:rPr>
              <w:t>HEG Limited</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lang w:val="en-US"/>
              </w:rPr>
            </w:pPr>
            <w:r w:rsidRPr="000811DF">
              <w:rPr>
                <w:rFonts w:ascii="Times New Roman" w:hAnsi="Times New Roman" w:cs="Times New Roman"/>
                <w:sz w:val="24"/>
                <w:szCs w:val="24"/>
                <w:lang w:val="en-US"/>
              </w:rPr>
              <w:t>Nippon Oil</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lang w:val="en-US"/>
              </w:rPr>
            </w:pPr>
            <w:r w:rsidRPr="000811DF">
              <w:rPr>
                <w:rFonts w:ascii="Times New Roman" w:hAnsi="Times New Roman" w:cs="Times New Roman"/>
                <w:sz w:val="24"/>
                <w:szCs w:val="24"/>
                <w:lang w:val="en-US"/>
              </w:rPr>
              <w:t>SGL Carbon</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9%</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lang w:val="en-US"/>
              </w:rPr>
            </w:pPr>
            <w:r w:rsidRPr="000811DF">
              <w:rPr>
                <w:rFonts w:ascii="Times New Roman" w:hAnsi="Times New Roman" w:cs="Times New Roman"/>
                <w:sz w:val="24"/>
                <w:szCs w:val="24"/>
                <w:lang w:val="en-US"/>
              </w:rPr>
              <w:t>Showa Denko</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18%</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Прочие</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13%</w:t>
            </w:r>
          </w:p>
        </w:tc>
      </w:tr>
      <w:tr w:rsidR="008D1233" w:rsidTr="008D1233">
        <w:tc>
          <w:tcPr>
            <w:tcW w:w="3227" w:type="dxa"/>
          </w:tcPr>
          <w:p w:rsidR="008D1233" w:rsidRPr="000811DF" w:rsidRDefault="008D1233" w:rsidP="001500A9">
            <w:pPr>
              <w:pStyle w:val="a3"/>
              <w:tabs>
                <w:tab w:val="left" w:pos="-284"/>
              </w:tabs>
              <w:ind w:left="0"/>
              <w:jc w:val="both"/>
              <w:rPr>
                <w:rFonts w:ascii="Times New Roman" w:hAnsi="Times New Roman" w:cs="Times New Roman"/>
                <w:sz w:val="24"/>
                <w:szCs w:val="24"/>
              </w:rPr>
            </w:pPr>
            <w:r w:rsidRPr="000811DF">
              <w:rPr>
                <w:rFonts w:ascii="Times New Roman" w:hAnsi="Times New Roman" w:cs="Times New Roman"/>
                <w:sz w:val="24"/>
                <w:szCs w:val="24"/>
              </w:rPr>
              <w:t>Всего</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Default="008D1233" w:rsidP="008D1233">
            <w:pPr>
              <w:jc w:val="center"/>
            </w:pPr>
            <w:r w:rsidRPr="006259FB">
              <w:rPr>
                <w:rFonts w:ascii="Times New Roman" w:hAnsi="Times New Roman" w:cs="Times New Roman"/>
                <w:sz w:val="24"/>
                <w:szCs w:val="24"/>
              </w:rPr>
              <w:t>***</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8D1233" w:rsidRPr="000811DF" w:rsidRDefault="008D1233" w:rsidP="008D1233">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01DE6" w:rsidRDefault="00401DE6" w:rsidP="004371CE">
      <w:pPr>
        <w:ind w:left="-567" w:firstLine="567"/>
        <w:jc w:val="both"/>
        <w:rPr>
          <w:rFonts w:ascii="Times New Roman" w:hAnsi="Times New Roman" w:cs="Times New Roman"/>
          <w:sz w:val="28"/>
          <w:szCs w:val="28"/>
        </w:rPr>
      </w:pPr>
    </w:p>
    <w:p w:rsidR="006B555D" w:rsidRDefault="006B555D" w:rsidP="004371CE">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сведениям, полученным от Группы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 xml:space="preserve">, доли производителей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w:t>
      </w:r>
      <w:r w:rsidR="000607D8">
        <w:rPr>
          <w:rFonts w:ascii="Times New Roman" w:hAnsi="Times New Roman" w:cs="Times New Roman"/>
          <w:sz w:val="28"/>
          <w:szCs w:val="28"/>
        </w:rPr>
        <w:t xml:space="preserve"> марки</w:t>
      </w:r>
      <w:r>
        <w:rPr>
          <w:rFonts w:ascii="Times New Roman" w:hAnsi="Times New Roman" w:cs="Times New Roman"/>
          <w:sz w:val="28"/>
          <w:szCs w:val="28"/>
        </w:rPr>
        <w:t xml:space="preserve"> </w:t>
      </w:r>
      <w:r>
        <w:rPr>
          <w:rFonts w:ascii="Times New Roman" w:hAnsi="Times New Roman" w:cs="Times New Roman"/>
          <w:sz w:val="28"/>
          <w:szCs w:val="28"/>
          <w:lang w:val="en-US"/>
        </w:rPr>
        <w:t>UHP</w:t>
      </w:r>
      <w:r w:rsidRPr="006B555D">
        <w:rPr>
          <w:rFonts w:ascii="Times New Roman" w:hAnsi="Times New Roman" w:cs="Times New Roman"/>
          <w:sz w:val="28"/>
          <w:szCs w:val="28"/>
        </w:rPr>
        <w:t xml:space="preserve"> </w:t>
      </w:r>
      <w:r>
        <w:rPr>
          <w:rFonts w:ascii="Times New Roman" w:hAnsi="Times New Roman" w:cs="Times New Roman"/>
          <w:sz w:val="28"/>
          <w:szCs w:val="28"/>
        </w:rPr>
        <w:t>в мире складываются следующим образом:</w:t>
      </w:r>
    </w:p>
    <w:tbl>
      <w:tblPr>
        <w:tblStyle w:val="a7"/>
        <w:tblW w:w="0" w:type="auto"/>
        <w:tblInd w:w="-567" w:type="dxa"/>
        <w:tblLook w:val="04A0"/>
      </w:tblPr>
      <w:tblGrid>
        <w:gridCol w:w="1101"/>
        <w:gridCol w:w="4819"/>
        <w:gridCol w:w="1985"/>
        <w:gridCol w:w="2126"/>
      </w:tblGrid>
      <w:tr w:rsidR="006B555D" w:rsidTr="000607D8">
        <w:tc>
          <w:tcPr>
            <w:tcW w:w="1101" w:type="dxa"/>
            <w:vMerge w:val="restart"/>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w:t>
            </w:r>
          </w:p>
        </w:tc>
        <w:tc>
          <w:tcPr>
            <w:tcW w:w="4819" w:type="dxa"/>
            <w:vMerge w:val="restart"/>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Наименование</w:t>
            </w:r>
          </w:p>
        </w:tc>
        <w:tc>
          <w:tcPr>
            <w:tcW w:w="4111" w:type="dxa"/>
            <w:gridSpan w:val="2"/>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Доля на рынке</w:t>
            </w:r>
          </w:p>
        </w:tc>
      </w:tr>
      <w:tr w:rsidR="006B555D" w:rsidTr="006B555D">
        <w:tc>
          <w:tcPr>
            <w:tcW w:w="1101" w:type="dxa"/>
            <w:vMerge/>
          </w:tcPr>
          <w:p w:rsidR="006B555D" w:rsidRPr="00AD42A3" w:rsidRDefault="006B555D" w:rsidP="006B555D">
            <w:pPr>
              <w:jc w:val="center"/>
              <w:rPr>
                <w:rFonts w:ascii="Times New Roman" w:hAnsi="Times New Roman" w:cs="Times New Roman"/>
                <w:sz w:val="24"/>
                <w:szCs w:val="24"/>
              </w:rPr>
            </w:pPr>
          </w:p>
        </w:tc>
        <w:tc>
          <w:tcPr>
            <w:tcW w:w="4819" w:type="dxa"/>
            <w:vMerge/>
          </w:tcPr>
          <w:p w:rsidR="006B555D" w:rsidRPr="00AD42A3" w:rsidRDefault="006B555D" w:rsidP="006B555D">
            <w:pPr>
              <w:jc w:val="center"/>
              <w:rPr>
                <w:rFonts w:ascii="Times New Roman" w:hAnsi="Times New Roman" w:cs="Times New Roman"/>
                <w:sz w:val="24"/>
                <w:szCs w:val="24"/>
              </w:rPr>
            </w:pP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В России</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В мире</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w:t>
            </w:r>
          </w:p>
        </w:tc>
        <w:tc>
          <w:tcPr>
            <w:tcW w:w="4819" w:type="dxa"/>
          </w:tcPr>
          <w:p w:rsidR="006B555D" w:rsidRPr="00AD42A3" w:rsidRDefault="006B555D" w:rsidP="006B555D">
            <w:pPr>
              <w:jc w:val="both"/>
              <w:rPr>
                <w:rFonts w:ascii="Times New Roman" w:hAnsi="Times New Roman" w:cs="Times New Roman"/>
                <w:sz w:val="24"/>
                <w:szCs w:val="24"/>
              </w:rPr>
            </w:pPr>
            <w:proofErr w:type="spellStart"/>
            <w:r w:rsidRPr="00AD42A3">
              <w:rPr>
                <w:rFonts w:ascii="Times New Roman" w:hAnsi="Times New Roman" w:cs="Times New Roman"/>
                <w:sz w:val="24"/>
                <w:szCs w:val="24"/>
                <w:lang w:val="en-US"/>
              </w:rPr>
              <w:t>GrafTech</w:t>
            </w:r>
            <w:proofErr w:type="spellEnd"/>
            <w:r w:rsidRPr="00AD42A3">
              <w:rPr>
                <w:rFonts w:ascii="Times New Roman" w:hAnsi="Times New Roman" w:cs="Times New Roman"/>
                <w:sz w:val="24"/>
                <w:szCs w:val="24"/>
                <w:lang w:val="en-US"/>
              </w:rPr>
              <w:t xml:space="preserve"> International Ltd</w:t>
            </w:r>
            <w:r w:rsidRPr="00AD42A3">
              <w:rPr>
                <w:rFonts w:ascii="Times New Roman" w:hAnsi="Times New Roman" w:cs="Times New Roman"/>
                <w:sz w:val="24"/>
                <w:szCs w:val="24"/>
              </w:rPr>
              <w:t xml:space="preserve"> (США)</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25,32%</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18%</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2</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lang w:val="en-US"/>
              </w:rPr>
              <w:t>SGL</w:t>
            </w:r>
            <w:r w:rsidRPr="00AD42A3">
              <w:rPr>
                <w:rFonts w:ascii="Times New Roman" w:hAnsi="Times New Roman" w:cs="Times New Roman"/>
                <w:sz w:val="24"/>
                <w:szCs w:val="24"/>
              </w:rPr>
              <w:t xml:space="preserve"> </w:t>
            </w:r>
            <w:r w:rsidRPr="00AD42A3">
              <w:rPr>
                <w:rFonts w:ascii="Times New Roman" w:hAnsi="Times New Roman" w:cs="Times New Roman"/>
                <w:sz w:val="24"/>
                <w:szCs w:val="24"/>
                <w:lang w:val="en-US"/>
              </w:rPr>
              <w:t>Carbon</w:t>
            </w:r>
            <w:r w:rsidRPr="00AD42A3">
              <w:rPr>
                <w:rFonts w:ascii="Times New Roman" w:hAnsi="Times New Roman" w:cs="Times New Roman"/>
                <w:sz w:val="24"/>
                <w:szCs w:val="24"/>
              </w:rPr>
              <w:t xml:space="preserve"> </w:t>
            </w:r>
            <w:r w:rsidRPr="00AD42A3">
              <w:rPr>
                <w:rFonts w:ascii="Times New Roman" w:hAnsi="Times New Roman" w:cs="Times New Roman"/>
                <w:sz w:val="24"/>
                <w:szCs w:val="24"/>
                <w:lang w:val="en-US"/>
              </w:rPr>
              <w:t>S</w:t>
            </w:r>
            <w:r w:rsidRPr="00AD42A3">
              <w:rPr>
                <w:rFonts w:ascii="Times New Roman" w:hAnsi="Times New Roman" w:cs="Times New Roman"/>
                <w:sz w:val="24"/>
                <w:szCs w:val="24"/>
              </w:rPr>
              <w:t>.</w:t>
            </w:r>
            <w:r w:rsidRPr="00AD42A3">
              <w:rPr>
                <w:rFonts w:ascii="Times New Roman" w:hAnsi="Times New Roman" w:cs="Times New Roman"/>
                <w:sz w:val="24"/>
                <w:szCs w:val="24"/>
                <w:lang w:val="en-US"/>
              </w:rPr>
              <w:t>E</w:t>
            </w:r>
            <w:r w:rsidRPr="00AD42A3">
              <w:rPr>
                <w:rFonts w:ascii="Times New Roman" w:hAnsi="Times New Roman" w:cs="Times New Roman"/>
                <w:sz w:val="24"/>
                <w:szCs w:val="24"/>
              </w:rPr>
              <w:t>. (Германия)</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12,72%</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19%</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3</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lang w:val="en-US"/>
              </w:rPr>
              <w:t>HEG Limited</w:t>
            </w:r>
            <w:r w:rsidRPr="00AD42A3">
              <w:rPr>
                <w:rFonts w:ascii="Times New Roman" w:hAnsi="Times New Roman" w:cs="Times New Roman"/>
                <w:sz w:val="24"/>
                <w:szCs w:val="24"/>
              </w:rPr>
              <w:t xml:space="preserve"> (Индия)</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9,81%</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7%</w:t>
            </w:r>
          </w:p>
        </w:tc>
      </w:tr>
      <w:tr w:rsidR="006B555D" w:rsidRP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4</w:t>
            </w:r>
          </w:p>
        </w:tc>
        <w:tc>
          <w:tcPr>
            <w:tcW w:w="4819" w:type="dxa"/>
          </w:tcPr>
          <w:p w:rsidR="006B555D" w:rsidRPr="00AD42A3" w:rsidRDefault="006B555D" w:rsidP="006B555D">
            <w:pPr>
              <w:jc w:val="both"/>
              <w:rPr>
                <w:rFonts w:ascii="Times New Roman" w:hAnsi="Times New Roman" w:cs="Times New Roman"/>
                <w:sz w:val="24"/>
                <w:szCs w:val="24"/>
                <w:lang w:val="en-US"/>
              </w:rPr>
            </w:pPr>
            <w:r w:rsidRPr="00AD42A3">
              <w:rPr>
                <w:rFonts w:ascii="Times New Roman" w:hAnsi="Times New Roman" w:cs="Times New Roman"/>
                <w:sz w:val="24"/>
                <w:szCs w:val="24"/>
                <w:lang w:val="en-US"/>
              </w:rPr>
              <w:t>Showa Denko K.K. (</w:t>
            </w:r>
            <w:r w:rsidRPr="00AD42A3">
              <w:rPr>
                <w:rFonts w:ascii="Times New Roman" w:hAnsi="Times New Roman" w:cs="Times New Roman"/>
                <w:sz w:val="24"/>
                <w:szCs w:val="24"/>
              </w:rPr>
              <w:t>Япония</w:t>
            </w:r>
            <w:r w:rsidRPr="00AD42A3">
              <w:rPr>
                <w:rFonts w:ascii="Times New Roman" w:hAnsi="Times New Roman" w:cs="Times New Roman"/>
                <w:sz w:val="24"/>
                <w:szCs w:val="24"/>
                <w:lang w:val="en-US"/>
              </w:rPr>
              <w:t>)</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8,4%</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1-4%</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5</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rPr>
              <w:t>ОАО «</w:t>
            </w:r>
            <w:proofErr w:type="spellStart"/>
            <w:r w:rsidRPr="00AD42A3">
              <w:rPr>
                <w:rFonts w:ascii="Times New Roman" w:hAnsi="Times New Roman" w:cs="Times New Roman"/>
                <w:sz w:val="24"/>
                <w:szCs w:val="24"/>
              </w:rPr>
              <w:t>Укрграфит</w:t>
            </w:r>
            <w:proofErr w:type="spellEnd"/>
            <w:r w:rsidRPr="00AD42A3">
              <w:rPr>
                <w:rFonts w:ascii="Times New Roman" w:hAnsi="Times New Roman" w:cs="Times New Roman"/>
                <w:sz w:val="24"/>
                <w:szCs w:val="24"/>
              </w:rPr>
              <w:t>» (Украина)</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3,53%</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1-4%</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lastRenderedPageBreak/>
              <w:t>6</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lang w:val="en-US"/>
              </w:rPr>
              <w:t>GIL</w:t>
            </w:r>
            <w:r w:rsidRPr="00AD42A3">
              <w:rPr>
                <w:rFonts w:ascii="Times New Roman" w:hAnsi="Times New Roman" w:cs="Times New Roman"/>
                <w:sz w:val="24"/>
                <w:szCs w:val="24"/>
              </w:rPr>
              <w:t xml:space="preserve"> (Индия)</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2,49%</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8%</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7</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lang w:val="en-US"/>
              </w:rPr>
              <w:t xml:space="preserve">TOKAI </w:t>
            </w:r>
            <w:proofErr w:type="spellStart"/>
            <w:r w:rsidRPr="00AD42A3">
              <w:rPr>
                <w:rFonts w:ascii="Times New Roman" w:hAnsi="Times New Roman" w:cs="Times New Roman"/>
                <w:sz w:val="24"/>
                <w:szCs w:val="24"/>
                <w:lang w:val="en-US"/>
              </w:rPr>
              <w:t>ERFTCarbon</w:t>
            </w:r>
            <w:proofErr w:type="spellEnd"/>
            <w:r w:rsidRPr="00AD42A3">
              <w:rPr>
                <w:rFonts w:ascii="Times New Roman" w:hAnsi="Times New Roman" w:cs="Times New Roman"/>
                <w:sz w:val="24"/>
                <w:szCs w:val="24"/>
                <w:lang w:val="en-US"/>
              </w:rPr>
              <w:t xml:space="preserve"> </w:t>
            </w:r>
            <w:proofErr w:type="spellStart"/>
            <w:r w:rsidRPr="00AD42A3">
              <w:rPr>
                <w:rFonts w:ascii="Times New Roman" w:hAnsi="Times New Roman" w:cs="Times New Roman"/>
                <w:sz w:val="24"/>
                <w:szCs w:val="24"/>
                <w:lang w:val="en-US"/>
              </w:rPr>
              <w:t>Gmbh</w:t>
            </w:r>
            <w:proofErr w:type="spellEnd"/>
            <w:r w:rsidRPr="00AD42A3">
              <w:rPr>
                <w:rFonts w:ascii="Times New Roman" w:hAnsi="Times New Roman" w:cs="Times New Roman"/>
                <w:sz w:val="24"/>
                <w:szCs w:val="24"/>
              </w:rPr>
              <w:t xml:space="preserve"> (Германия)</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1,83%</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8%</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8</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lang w:val="en-US"/>
              </w:rPr>
              <w:t>Nippon Carbon</w:t>
            </w:r>
            <w:r w:rsidRPr="00AD42A3">
              <w:rPr>
                <w:rFonts w:ascii="Times New Roman" w:hAnsi="Times New Roman" w:cs="Times New Roman"/>
                <w:sz w:val="24"/>
                <w:szCs w:val="24"/>
              </w:rPr>
              <w:t xml:space="preserve"> (Япония)</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12%</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9</w:t>
            </w:r>
          </w:p>
        </w:tc>
        <w:tc>
          <w:tcPr>
            <w:tcW w:w="4819" w:type="dxa"/>
          </w:tcPr>
          <w:p w:rsidR="006B555D" w:rsidRPr="00AD42A3" w:rsidRDefault="006B555D" w:rsidP="006B555D">
            <w:pPr>
              <w:jc w:val="both"/>
              <w:rPr>
                <w:rFonts w:ascii="Times New Roman" w:hAnsi="Times New Roman" w:cs="Times New Roman"/>
                <w:sz w:val="24"/>
                <w:szCs w:val="24"/>
              </w:rPr>
            </w:pPr>
            <w:proofErr w:type="spellStart"/>
            <w:r w:rsidRPr="00AD42A3">
              <w:rPr>
                <w:rFonts w:ascii="Times New Roman" w:hAnsi="Times New Roman" w:cs="Times New Roman"/>
                <w:sz w:val="24"/>
                <w:szCs w:val="24"/>
                <w:lang w:val="en-US"/>
              </w:rPr>
              <w:t>Sojitz</w:t>
            </w:r>
            <w:proofErr w:type="spellEnd"/>
            <w:r w:rsidRPr="00AD42A3">
              <w:rPr>
                <w:rFonts w:ascii="Times New Roman" w:hAnsi="Times New Roman" w:cs="Times New Roman"/>
                <w:sz w:val="24"/>
                <w:szCs w:val="24"/>
                <w:lang w:val="en-US"/>
              </w:rPr>
              <w:t xml:space="preserve"> Carbon</w:t>
            </w:r>
            <w:r w:rsidRPr="00AD42A3">
              <w:rPr>
                <w:rFonts w:ascii="Times New Roman" w:hAnsi="Times New Roman" w:cs="Times New Roman"/>
                <w:sz w:val="24"/>
                <w:szCs w:val="24"/>
              </w:rPr>
              <w:t xml:space="preserve"> (Япония)</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1-4%</w:t>
            </w:r>
          </w:p>
        </w:tc>
      </w:tr>
      <w:tr w:rsidR="006B555D" w:rsidRP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10</w:t>
            </w:r>
          </w:p>
        </w:tc>
        <w:tc>
          <w:tcPr>
            <w:tcW w:w="4819" w:type="dxa"/>
          </w:tcPr>
          <w:p w:rsidR="006B555D" w:rsidRPr="00AD42A3" w:rsidRDefault="006B555D" w:rsidP="006B555D">
            <w:pPr>
              <w:jc w:val="both"/>
              <w:rPr>
                <w:rFonts w:ascii="Times New Roman" w:hAnsi="Times New Roman" w:cs="Times New Roman"/>
                <w:sz w:val="24"/>
                <w:szCs w:val="24"/>
                <w:lang w:val="en-US"/>
              </w:rPr>
            </w:pPr>
            <w:r w:rsidRPr="00AD42A3">
              <w:rPr>
                <w:rFonts w:ascii="Times New Roman" w:hAnsi="Times New Roman" w:cs="Times New Roman"/>
                <w:sz w:val="24"/>
                <w:szCs w:val="24"/>
                <w:lang w:val="en-US"/>
              </w:rPr>
              <w:t>C/G Electrodes LLC. (</w:t>
            </w:r>
            <w:r w:rsidRPr="00AD42A3">
              <w:rPr>
                <w:rFonts w:ascii="Times New Roman" w:hAnsi="Times New Roman" w:cs="Times New Roman"/>
                <w:sz w:val="24"/>
                <w:szCs w:val="24"/>
              </w:rPr>
              <w:t>США</w:t>
            </w:r>
            <w:r w:rsidRPr="00AD42A3">
              <w:rPr>
                <w:rFonts w:ascii="Times New Roman" w:hAnsi="Times New Roman" w:cs="Times New Roman"/>
                <w:sz w:val="24"/>
                <w:szCs w:val="24"/>
                <w:lang w:val="en-US"/>
              </w:rPr>
              <w:t>)</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4%</w:t>
            </w:r>
          </w:p>
        </w:tc>
      </w:tr>
      <w:tr w:rsidR="006B555D" w:rsidTr="006B555D">
        <w:tc>
          <w:tcPr>
            <w:tcW w:w="1101" w:type="dxa"/>
          </w:tcPr>
          <w:p w:rsidR="006B555D" w:rsidRPr="00AD42A3" w:rsidRDefault="006B555D" w:rsidP="006B555D">
            <w:pPr>
              <w:jc w:val="center"/>
              <w:rPr>
                <w:rFonts w:ascii="Times New Roman" w:hAnsi="Times New Roman" w:cs="Times New Roman"/>
                <w:sz w:val="24"/>
                <w:szCs w:val="24"/>
                <w:lang w:val="en-US"/>
              </w:rPr>
            </w:pPr>
            <w:r w:rsidRPr="00AD42A3">
              <w:rPr>
                <w:rFonts w:ascii="Times New Roman" w:hAnsi="Times New Roman" w:cs="Times New Roman"/>
                <w:sz w:val="24"/>
                <w:szCs w:val="24"/>
                <w:lang w:val="en-US"/>
              </w:rPr>
              <w:t>11</w:t>
            </w:r>
          </w:p>
        </w:tc>
        <w:tc>
          <w:tcPr>
            <w:tcW w:w="4819" w:type="dxa"/>
          </w:tcPr>
          <w:p w:rsidR="006B555D" w:rsidRPr="00AD42A3" w:rsidRDefault="006B555D" w:rsidP="006B555D">
            <w:pPr>
              <w:jc w:val="both"/>
              <w:rPr>
                <w:rFonts w:ascii="Times New Roman" w:hAnsi="Times New Roman" w:cs="Times New Roman"/>
                <w:sz w:val="24"/>
                <w:szCs w:val="24"/>
              </w:rPr>
            </w:pPr>
            <w:r w:rsidRPr="00AD42A3">
              <w:rPr>
                <w:rFonts w:ascii="Times New Roman" w:hAnsi="Times New Roman" w:cs="Times New Roman"/>
                <w:sz w:val="24"/>
                <w:szCs w:val="24"/>
              </w:rPr>
              <w:t>Китайские производители</w:t>
            </w:r>
          </w:p>
        </w:tc>
        <w:tc>
          <w:tcPr>
            <w:tcW w:w="1985" w:type="dxa"/>
            <w:tcBorders>
              <w:righ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w:t>
            </w:r>
          </w:p>
        </w:tc>
        <w:tc>
          <w:tcPr>
            <w:tcW w:w="2126" w:type="dxa"/>
            <w:tcBorders>
              <w:left w:val="single" w:sz="4" w:space="0" w:color="auto"/>
            </w:tcBorders>
          </w:tcPr>
          <w:p w:rsidR="006B555D" w:rsidRPr="00AD42A3" w:rsidRDefault="006B555D" w:rsidP="006B555D">
            <w:pPr>
              <w:jc w:val="center"/>
              <w:rPr>
                <w:rFonts w:ascii="Times New Roman" w:hAnsi="Times New Roman" w:cs="Times New Roman"/>
                <w:sz w:val="24"/>
                <w:szCs w:val="24"/>
              </w:rPr>
            </w:pPr>
            <w:r w:rsidRPr="00AD42A3">
              <w:rPr>
                <w:rFonts w:ascii="Times New Roman" w:hAnsi="Times New Roman" w:cs="Times New Roman"/>
                <w:sz w:val="24"/>
                <w:szCs w:val="24"/>
              </w:rPr>
              <w:t>20%</w:t>
            </w:r>
          </w:p>
        </w:tc>
      </w:tr>
    </w:tbl>
    <w:p w:rsidR="006B555D" w:rsidRPr="006B555D" w:rsidRDefault="006B555D" w:rsidP="004371CE">
      <w:pPr>
        <w:ind w:left="-567" w:firstLine="567"/>
        <w:jc w:val="both"/>
        <w:rPr>
          <w:rFonts w:ascii="Times New Roman" w:hAnsi="Times New Roman" w:cs="Times New Roman"/>
          <w:sz w:val="28"/>
          <w:szCs w:val="28"/>
        </w:rPr>
      </w:pPr>
    </w:p>
    <w:p w:rsidR="001E449C" w:rsidRDefault="001E449C" w:rsidP="00FE14C7">
      <w:pPr>
        <w:spacing w:after="0" w:line="240" w:lineRule="auto"/>
        <w:rPr>
          <w:rFonts w:ascii="Times New Roman" w:hAnsi="Times New Roman" w:cs="Times New Roman"/>
          <w:b/>
          <w:color w:val="000000"/>
          <w:sz w:val="28"/>
          <w:szCs w:val="28"/>
        </w:rPr>
      </w:pPr>
      <w:r w:rsidRPr="00853524">
        <w:rPr>
          <w:rFonts w:ascii="Times New Roman" w:hAnsi="Times New Roman" w:cs="Times New Roman"/>
          <w:b/>
          <w:color w:val="000000"/>
          <w:sz w:val="28"/>
          <w:szCs w:val="28"/>
          <w:lang w:val="en-US"/>
        </w:rPr>
        <w:t>VI</w:t>
      </w:r>
      <w:proofErr w:type="gramStart"/>
      <w:r w:rsidRPr="00853524">
        <w:rPr>
          <w:rFonts w:ascii="Times New Roman" w:hAnsi="Times New Roman" w:cs="Times New Roman"/>
          <w:b/>
          <w:color w:val="000000"/>
          <w:sz w:val="28"/>
          <w:szCs w:val="28"/>
        </w:rPr>
        <w:t>.  Уровень</w:t>
      </w:r>
      <w:proofErr w:type="gramEnd"/>
      <w:r w:rsidRPr="00853524">
        <w:rPr>
          <w:rFonts w:ascii="Times New Roman" w:hAnsi="Times New Roman" w:cs="Times New Roman"/>
          <w:b/>
          <w:color w:val="000000"/>
          <w:sz w:val="28"/>
          <w:szCs w:val="28"/>
        </w:rPr>
        <w:t xml:space="preserve"> концентрации товарного рынка.</w:t>
      </w:r>
    </w:p>
    <w:p w:rsidR="00FE14C7" w:rsidRDefault="00FE14C7" w:rsidP="00FE14C7">
      <w:pPr>
        <w:spacing w:after="0" w:line="240" w:lineRule="auto"/>
        <w:rPr>
          <w:rFonts w:ascii="Times New Roman" w:hAnsi="Times New Roman" w:cs="Times New Roman"/>
          <w:b/>
          <w:color w:val="000000"/>
          <w:sz w:val="28"/>
          <w:szCs w:val="28"/>
        </w:rPr>
      </w:pPr>
    </w:p>
    <w:p w:rsidR="001E449C" w:rsidRDefault="005805CB" w:rsidP="00FE14C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Уровень концентрации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RP</w:t>
      </w:r>
      <w:r w:rsidRPr="005805CB">
        <w:rPr>
          <w:rFonts w:ascii="Times New Roman" w:hAnsi="Times New Roman" w:cs="Times New Roman"/>
          <w:sz w:val="28"/>
          <w:szCs w:val="28"/>
        </w:rPr>
        <w:t>.</w:t>
      </w:r>
    </w:p>
    <w:p w:rsidR="00FE14C7" w:rsidRDefault="00FE14C7" w:rsidP="00FE14C7">
      <w:pPr>
        <w:spacing w:after="0" w:line="240" w:lineRule="auto"/>
        <w:ind w:left="-567" w:firstLine="567"/>
        <w:jc w:val="both"/>
        <w:rPr>
          <w:rFonts w:ascii="Times New Roman" w:hAnsi="Times New Roman" w:cs="Times New Roman"/>
          <w:sz w:val="28"/>
          <w:szCs w:val="28"/>
        </w:rPr>
      </w:pPr>
    </w:p>
    <w:p w:rsidR="005805CB" w:rsidRDefault="00FE14C7" w:rsidP="00FE14C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w:t>
      </w:r>
      <w:r w:rsidRPr="00853524">
        <w:rPr>
          <w:rFonts w:ascii="Times New Roman" w:hAnsi="Times New Roman" w:cs="Times New Roman"/>
          <w:sz w:val="28"/>
          <w:szCs w:val="28"/>
        </w:rPr>
        <w:t xml:space="preserve"> оценки состояния конкурентной среды используются коэффициент рыночной концентрации, рассчитываемый для трех крупнейших хозяйствующих субъектов, действующих на рынке (</w:t>
      </w:r>
      <w:r w:rsidRPr="00853524">
        <w:rPr>
          <w:rFonts w:ascii="Times New Roman" w:hAnsi="Times New Roman" w:cs="Times New Roman"/>
          <w:sz w:val="28"/>
          <w:szCs w:val="28"/>
          <w:lang w:val="en-US"/>
        </w:rPr>
        <w:t>CR</w:t>
      </w:r>
      <w:r>
        <w:rPr>
          <w:rFonts w:ascii="Times New Roman" w:hAnsi="Times New Roman" w:cs="Times New Roman"/>
          <w:sz w:val="28"/>
          <w:szCs w:val="28"/>
          <w:vertAlign w:val="subscript"/>
        </w:rPr>
        <w:t>3</w:t>
      </w:r>
      <w:r w:rsidRPr="00853524">
        <w:rPr>
          <w:rFonts w:ascii="Times New Roman" w:hAnsi="Times New Roman" w:cs="Times New Roman"/>
          <w:sz w:val="28"/>
          <w:szCs w:val="28"/>
        </w:rPr>
        <w:t xml:space="preserve">), и индекс рыночной концентрации </w:t>
      </w:r>
      <w:proofErr w:type="spellStart"/>
      <w:r w:rsidRPr="00853524">
        <w:rPr>
          <w:rFonts w:ascii="Times New Roman" w:hAnsi="Times New Roman" w:cs="Times New Roman"/>
          <w:sz w:val="28"/>
          <w:szCs w:val="28"/>
        </w:rPr>
        <w:t>Герфиндаля-Гиршмана</w:t>
      </w:r>
      <w:proofErr w:type="spellEnd"/>
      <w:r w:rsidRPr="00853524">
        <w:rPr>
          <w:rFonts w:ascii="Times New Roman" w:hAnsi="Times New Roman" w:cs="Times New Roman"/>
          <w:sz w:val="28"/>
          <w:szCs w:val="28"/>
        </w:rPr>
        <w:t xml:space="preserve"> (</w:t>
      </w: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w:t>
      </w:r>
    </w:p>
    <w:p w:rsidR="00FE14C7" w:rsidRDefault="00FE14C7" w:rsidP="00FE14C7">
      <w:pPr>
        <w:spacing w:after="0" w:line="240" w:lineRule="auto"/>
        <w:ind w:left="-567" w:firstLine="567"/>
        <w:jc w:val="both"/>
        <w:rPr>
          <w:rFonts w:ascii="Times New Roman" w:hAnsi="Times New Roman" w:cs="Times New Roman"/>
          <w:sz w:val="28"/>
          <w:szCs w:val="28"/>
        </w:rPr>
      </w:pPr>
    </w:p>
    <w:p w:rsidR="00FE14C7" w:rsidRDefault="00FE14C7" w:rsidP="00FE14C7">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rPr>
        <w:t>1. Коэффициент рыночной концентрации (</w:t>
      </w:r>
      <w:proofErr w:type="spellStart"/>
      <w:r w:rsidRPr="00853524">
        <w:rPr>
          <w:rFonts w:ascii="Times New Roman" w:hAnsi="Times New Roman" w:cs="Times New Roman"/>
          <w:sz w:val="28"/>
          <w:szCs w:val="28"/>
          <w:lang w:val="en-US"/>
        </w:rPr>
        <w:t>Cr</w:t>
      </w:r>
      <w:r w:rsidRPr="00853524">
        <w:rPr>
          <w:rFonts w:ascii="Times New Roman" w:hAnsi="Times New Roman" w:cs="Times New Roman"/>
          <w:sz w:val="28"/>
          <w:szCs w:val="28"/>
          <w:vertAlign w:val="subscript"/>
          <w:lang w:val="en-US"/>
        </w:rPr>
        <w:t>n</w:t>
      </w:r>
      <w:proofErr w:type="spellEnd"/>
      <w:r w:rsidRPr="00853524">
        <w:rPr>
          <w:rFonts w:ascii="Times New Roman" w:hAnsi="Times New Roman" w:cs="Times New Roman"/>
          <w:sz w:val="28"/>
          <w:szCs w:val="28"/>
        </w:rPr>
        <w:t>) – сумма долей на товарном рынке (выраженных в процентах) определенного числа (</w:t>
      </w:r>
      <w:r w:rsidRPr="00853524">
        <w:rPr>
          <w:rFonts w:ascii="Times New Roman" w:hAnsi="Times New Roman" w:cs="Times New Roman"/>
          <w:sz w:val="28"/>
          <w:szCs w:val="28"/>
          <w:lang w:val="en-US"/>
        </w:rPr>
        <w:t>n</w:t>
      </w:r>
      <w:r w:rsidRPr="00853524">
        <w:rPr>
          <w:rFonts w:ascii="Times New Roman" w:hAnsi="Times New Roman" w:cs="Times New Roman"/>
          <w:sz w:val="28"/>
          <w:szCs w:val="28"/>
        </w:rPr>
        <w:t>) крупнейших хозяйствующих субъектов, действующих на данном рынке:</w:t>
      </w:r>
    </w:p>
    <w:p w:rsidR="00FE14C7" w:rsidRDefault="00FE14C7" w:rsidP="00FE14C7">
      <w:pPr>
        <w:spacing w:after="0" w:line="240" w:lineRule="auto"/>
        <w:ind w:left="-567" w:firstLine="567"/>
        <w:jc w:val="both"/>
        <w:rPr>
          <w:rFonts w:ascii="Times New Roman" w:hAnsi="Times New Roman" w:cs="Times New Roman"/>
          <w:sz w:val="28"/>
          <w:szCs w:val="28"/>
        </w:rPr>
      </w:pPr>
    </w:p>
    <w:p w:rsidR="00FE14C7" w:rsidRPr="00164151" w:rsidRDefault="00FE14C7" w:rsidP="00FE14C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lang w:val="en-US"/>
        </w:rPr>
        <w:t>R</w:t>
      </w:r>
      <w:proofErr w:type="gramEnd"/>
      <w:r w:rsidRPr="00164151">
        <w:rPr>
          <w:rFonts w:ascii="Times New Roman" w:hAnsi="Times New Roman" w:cs="Times New Roman"/>
          <w:sz w:val="28"/>
          <w:szCs w:val="28"/>
        </w:rPr>
        <w:t xml:space="preserve"> = 92%</w:t>
      </w:r>
    </w:p>
    <w:p w:rsidR="00FE14C7" w:rsidRPr="00164151" w:rsidRDefault="00FE14C7" w:rsidP="00FE14C7">
      <w:pPr>
        <w:spacing w:after="0" w:line="240" w:lineRule="auto"/>
        <w:ind w:left="-567" w:firstLine="567"/>
        <w:jc w:val="both"/>
        <w:rPr>
          <w:rFonts w:ascii="Times New Roman" w:hAnsi="Times New Roman" w:cs="Times New Roman"/>
          <w:sz w:val="28"/>
          <w:szCs w:val="28"/>
        </w:rPr>
      </w:pPr>
    </w:p>
    <w:p w:rsidR="00FE14C7" w:rsidRPr="00853524" w:rsidRDefault="00FE14C7" w:rsidP="00FE14C7">
      <w:pPr>
        <w:spacing w:after="0" w:line="240" w:lineRule="auto"/>
        <w:ind w:left="-567" w:firstLine="567"/>
        <w:jc w:val="both"/>
        <w:rPr>
          <w:rFonts w:ascii="Times New Roman" w:hAnsi="Times New Roman" w:cs="Times New Roman"/>
          <w:sz w:val="28"/>
          <w:szCs w:val="28"/>
        </w:rPr>
      </w:pPr>
      <w:r w:rsidRPr="00FE14C7">
        <w:rPr>
          <w:rFonts w:ascii="Times New Roman" w:hAnsi="Times New Roman" w:cs="Times New Roman"/>
          <w:sz w:val="28"/>
          <w:szCs w:val="28"/>
        </w:rPr>
        <w:t>2</w:t>
      </w:r>
      <w:r>
        <w:rPr>
          <w:rFonts w:ascii="Times New Roman" w:hAnsi="Times New Roman" w:cs="Times New Roman"/>
          <w:sz w:val="28"/>
          <w:szCs w:val="28"/>
        </w:rPr>
        <w:t xml:space="preserve">. </w:t>
      </w:r>
      <w:r w:rsidRPr="00853524">
        <w:rPr>
          <w:rFonts w:ascii="Times New Roman" w:hAnsi="Times New Roman" w:cs="Times New Roman"/>
          <w:sz w:val="28"/>
          <w:szCs w:val="28"/>
        </w:rPr>
        <w:t xml:space="preserve">Индекс рыночной концентрации </w:t>
      </w:r>
      <w:proofErr w:type="spellStart"/>
      <w:r w:rsidRPr="00853524">
        <w:rPr>
          <w:rFonts w:ascii="Times New Roman" w:hAnsi="Times New Roman" w:cs="Times New Roman"/>
          <w:sz w:val="28"/>
          <w:szCs w:val="28"/>
        </w:rPr>
        <w:t>Герфиндаля-Гиршмана</w:t>
      </w:r>
      <w:proofErr w:type="spellEnd"/>
      <w:r w:rsidRPr="00853524">
        <w:rPr>
          <w:rFonts w:ascii="Times New Roman" w:hAnsi="Times New Roman" w:cs="Times New Roman"/>
          <w:sz w:val="28"/>
          <w:szCs w:val="28"/>
        </w:rPr>
        <w:t xml:space="preserve"> — сумма квадратов долей на товарном рынке (выраженных в процентах) всех хозяйствующих субъектов, действующих на данном рынке:</w:t>
      </w:r>
    </w:p>
    <w:p w:rsidR="00FE14C7" w:rsidRDefault="00FE14C7" w:rsidP="00FE14C7">
      <w:pPr>
        <w:spacing w:after="0" w:line="240" w:lineRule="auto"/>
        <w:ind w:left="-567" w:firstLine="567"/>
        <w:jc w:val="both"/>
        <w:rPr>
          <w:rFonts w:ascii="Times New Roman" w:hAnsi="Times New Roman" w:cs="Times New Roman"/>
          <w:sz w:val="28"/>
          <w:szCs w:val="28"/>
        </w:rPr>
      </w:pPr>
    </w:p>
    <w:p w:rsidR="00FE14C7" w:rsidRPr="00FE14C7" w:rsidRDefault="00FE14C7" w:rsidP="00FE14C7">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 xml:space="preserve"> =</w:t>
      </w:r>
      <w:r>
        <w:rPr>
          <w:rFonts w:ascii="Times New Roman" w:hAnsi="Times New Roman" w:cs="Times New Roman"/>
          <w:sz w:val="28"/>
          <w:szCs w:val="28"/>
        </w:rPr>
        <w:t xml:space="preserve"> 3374</w:t>
      </w:r>
    </w:p>
    <w:p w:rsidR="00FE14C7" w:rsidRDefault="00FE14C7" w:rsidP="00FE14C7">
      <w:pPr>
        <w:spacing w:after="0" w:line="240" w:lineRule="auto"/>
        <w:ind w:left="-567" w:firstLine="567"/>
        <w:jc w:val="both"/>
        <w:rPr>
          <w:rFonts w:ascii="Times New Roman" w:hAnsi="Times New Roman" w:cs="Times New Roman"/>
          <w:sz w:val="28"/>
          <w:szCs w:val="28"/>
        </w:rPr>
      </w:pPr>
    </w:p>
    <w:p w:rsidR="008004B5"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rPr>
        <w:t>Таким образом, С</w:t>
      </w:r>
      <w:proofErr w:type="gramStart"/>
      <w:r w:rsidRPr="00853524">
        <w:rPr>
          <w:rFonts w:ascii="Times New Roman" w:hAnsi="Times New Roman" w:cs="Times New Roman"/>
          <w:sz w:val="28"/>
          <w:szCs w:val="28"/>
          <w:lang w:val="en-US"/>
        </w:rPr>
        <w:t>R</w:t>
      </w:r>
      <w:proofErr w:type="gramEnd"/>
      <w:r w:rsidRPr="00853524">
        <w:rPr>
          <w:rFonts w:ascii="Times New Roman" w:hAnsi="Times New Roman" w:cs="Times New Roman"/>
          <w:sz w:val="28"/>
          <w:szCs w:val="28"/>
          <w:vertAlign w:val="subscript"/>
        </w:rPr>
        <w:t xml:space="preserve"> </w:t>
      </w:r>
      <w:r w:rsidRPr="00853524">
        <w:rPr>
          <w:rFonts w:ascii="Times New Roman" w:hAnsi="Times New Roman" w:cs="Times New Roman"/>
          <w:sz w:val="28"/>
          <w:szCs w:val="28"/>
        </w:rPr>
        <w:t xml:space="preserve">= </w:t>
      </w:r>
      <w:r>
        <w:rPr>
          <w:rFonts w:ascii="Times New Roman" w:hAnsi="Times New Roman" w:cs="Times New Roman"/>
          <w:sz w:val="28"/>
          <w:szCs w:val="28"/>
        </w:rPr>
        <w:t>92</w:t>
      </w:r>
      <w:r w:rsidRPr="00853524">
        <w:rPr>
          <w:rFonts w:ascii="Times New Roman" w:hAnsi="Times New Roman" w:cs="Times New Roman"/>
          <w:sz w:val="28"/>
          <w:szCs w:val="28"/>
        </w:rPr>
        <w:t xml:space="preserve">%; 2000 &lt;= </w:t>
      </w: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 xml:space="preserve"> &lt;= 10000, следовательно, </w:t>
      </w:r>
      <w:r w:rsidR="008055DF" w:rsidRPr="00853524">
        <w:rPr>
          <w:rFonts w:ascii="Times New Roman" w:hAnsi="Times New Roman" w:cs="Times New Roman"/>
          <w:sz w:val="28"/>
          <w:szCs w:val="28"/>
        </w:rPr>
        <w:t xml:space="preserve">следовательно, </w:t>
      </w:r>
      <w:r w:rsidR="008055DF">
        <w:rPr>
          <w:rFonts w:ascii="Times New Roman" w:hAnsi="Times New Roman" w:cs="Times New Roman"/>
          <w:sz w:val="28"/>
          <w:szCs w:val="28"/>
        </w:rPr>
        <w:t xml:space="preserve">уровень концентрации рынка </w:t>
      </w:r>
      <w:proofErr w:type="spellStart"/>
      <w:r w:rsidR="008055DF">
        <w:rPr>
          <w:rFonts w:ascii="Times New Roman" w:hAnsi="Times New Roman" w:cs="Times New Roman"/>
          <w:sz w:val="28"/>
          <w:szCs w:val="28"/>
        </w:rPr>
        <w:t>графитированных</w:t>
      </w:r>
      <w:proofErr w:type="spellEnd"/>
      <w:r w:rsidR="008055DF">
        <w:rPr>
          <w:rFonts w:ascii="Times New Roman" w:hAnsi="Times New Roman" w:cs="Times New Roman"/>
          <w:sz w:val="28"/>
          <w:szCs w:val="28"/>
        </w:rPr>
        <w:t xml:space="preserve"> электродов марки </w:t>
      </w:r>
      <w:r w:rsidR="008055DF">
        <w:rPr>
          <w:rFonts w:ascii="Times New Roman" w:hAnsi="Times New Roman" w:cs="Times New Roman"/>
          <w:sz w:val="28"/>
          <w:szCs w:val="28"/>
          <w:lang w:val="en-US"/>
        </w:rPr>
        <w:t>RP</w:t>
      </w:r>
      <w:r w:rsidR="008055DF">
        <w:rPr>
          <w:rFonts w:ascii="Times New Roman" w:hAnsi="Times New Roman" w:cs="Times New Roman"/>
          <w:sz w:val="28"/>
          <w:szCs w:val="28"/>
        </w:rPr>
        <w:t xml:space="preserve"> является высоким</w:t>
      </w:r>
      <w:r w:rsidR="008055DF" w:rsidRPr="00853524">
        <w:rPr>
          <w:rFonts w:ascii="Times New Roman" w:hAnsi="Times New Roman" w:cs="Times New Roman"/>
          <w:sz w:val="28"/>
          <w:szCs w:val="28"/>
        </w:rPr>
        <w:t>.</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Pr="008004B5" w:rsidRDefault="008004B5" w:rsidP="008004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Уровень концентрации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HP</w:t>
      </w:r>
      <w:r w:rsidRPr="008004B5">
        <w:rPr>
          <w:rFonts w:ascii="Times New Roman" w:hAnsi="Times New Roman" w:cs="Times New Roman"/>
          <w:sz w:val="28"/>
          <w:szCs w:val="28"/>
        </w:rPr>
        <w:t>.</w:t>
      </w:r>
    </w:p>
    <w:p w:rsidR="008004B5" w:rsidRPr="00164151" w:rsidRDefault="008004B5" w:rsidP="00FE14C7">
      <w:pPr>
        <w:spacing w:after="0" w:line="240" w:lineRule="auto"/>
        <w:ind w:left="-567" w:firstLine="567"/>
        <w:jc w:val="both"/>
        <w:rPr>
          <w:rFonts w:ascii="Times New Roman" w:hAnsi="Times New Roman" w:cs="Times New Roman"/>
          <w:sz w:val="28"/>
          <w:szCs w:val="28"/>
        </w:rPr>
      </w:pPr>
    </w:p>
    <w:p w:rsidR="008004B5" w:rsidRDefault="008004B5" w:rsidP="008004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w:t>
      </w:r>
      <w:r w:rsidRPr="00853524">
        <w:rPr>
          <w:rFonts w:ascii="Times New Roman" w:hAnsi="Times New Roman" w:cs="Times New Roman"/>
          <w:sz w:val="28"/>
          <w:szCs w:val="28"/>
        </w:rPr>
        <w:t xml:space="preserve"> оценки состояния конкурентной среды используются коэффициент рыночной концентрации, рассчитываемый для трех крупнейших хозяйствующих субъектов, действующих на рынке (</w:t>
      </w:r>
      <w:r w:rsidRPr="00853524">
        <w:rPr>
          <w:rFonts w:ascii="Times New Roman" w:hAnsi="Times New Roman" w:cs="Times New Roman"/>
          <w:sz w:val="28"/>
          <w:szCs w:val="28"/>
          <w:lang w:val="en-US"/>
        </w:rPr>
        <w:t>CR</w:t>
      </w:r>
      <w:r>
        <w:rPr>
          <w:rFonts w:ascii="Times New Roman" w:hAnsi="Times New Roman" w:cs="Times New Roman"/>
          <w:sz w:val="28"/>
          <w:szCs w:val="28"/>
          <w:vertAlign w:val="subscript"/>
        </w:rPr>
        <w:t>3</w:t>
      </w:r>
      <w:r w:rsidRPr="00853524">
        <w:rPr>
          <w:rFonts w:ascii="Times New Roman" w:hAnsi="Times New Roman" w:cs="Times New Roman"/>
          <w:sz w:val="28"/>
          <w:szCs w:val="28"/>
        </w:rPr>
        <w:t xml:space="preserve">), и индекс рыночной концентрации </w:t>
      </w:r>
      <w:proofErr w:type="spellStart"/>
      <w:r w:rsidRPr="00853524">
        <w:rPr>
          <w:rFonts w:ascii="Times New Roman" w:hAnsi="Times New Roman" w:cs="Times New Roman"/>
          <w:sz w:val="28"/>
          <w:szCs w:val="28"/>
        </w:rPr>
        <w:t>Герфиндаля-Гиршмана</w:t>
      </w:r>
      <w:proofErr w:type="spellEnd"/>
      <w:r w:rsidRPr="00853524">
        <w:rPr>
          <w:rFonts w:ascii="Times New Roman" w:hAnsi="Times New Roman" w:cs="Times New Roman"/>
          <w:sz w:val="28"/>
          <w:szCs w:val="28"/>
        </w:rPr>
        <w:t xml:space="preserve"> (</w:t>
      </w: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rPr>
        <w:t>1. Коэффициент рыночной концентрации (</w:t>
      </w:r>
      <w:proofErr w:type="spellStart"/>
      <w:r w:rsidRPr="00853524">
        <w:rPr>
          <w:rFonts w:ascii="Times New Roman" w:hAnsi="Times New Roman" w:cs="Times New Roman"/>
          <w:sz w:val="28"/>
          <w:szCs w:val="28"/>
          <w:lang w:val="en-US"/>
        </w:rPr>
        <w:t>Cr</w:t>
      </w:r>
      <w:r w:rsidRPr="00853524">
        <w:rPr>
          <w:rFonts w:ascii="Times New Roman" w:hAnsi="Times New Roman" w:cs="Times New Roman"/>
          <w:sz w:val="28"/>
          <w:szCs w:val="28"/>
          <w:vertAlign w:val="subscript"/>
          <w:lang w:val="en-US"/>
        </w:rPr>
        <w:t>n</w:t>
      </w:r>
      <w:proofErr w:type="spellEnd"/>
      <w:r w:rsidRPr="00853524">
        <w:rPr>
          <w:rFonts w:ascii="Times New Roman" w:hAnsi="Times New Roman" w:cs="Times New Roman"/>
          <w:sz w:val="28"/>
          <w:szCs w:val="28"/>
        </w:rPr>
        <w:t>) – сумма долей на товарном рынке (выраженных в процентах) определенного числа (</w:t>
      </w:r>
      <w:r w:rsidRPr="00853524">
        <w:rPr>
          <w:rFonts w:ascii="Times New Roman" w:hAnsi="Times New Roman" w:cs="Times New Roman"/>
          <w:sz w:val="28"/>
          <w:szCs w:val="28"/>
          <w:lang w:val="en-US"/>
        </w:rPr>
        <w:t>n</w:t>
      </w:r>
      <w:r w:rsidRPr="00853524">
        <w:rPr>
          <w:rFonts w:ascii="Times New Roman" w:hAnsi="Times New Roman" w:cs="Times New Roman"/>
          <w:sz w:val="28"/>
          <w:szCs w:val="28"/>
        </w:rPr>
        <w:t>) крупнейших хозяйствующих субъектов, действующих на данном рынке:</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Pr="008004B5" w:rsidRDefault="008004B5" w:rsidP="008004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lang w:val="en-US"/>
        </w:rPr>
        <w:t>R</w:t>
      </w:r>
      <w:proofErr w:type="gramEnd"/>
      <w:r w:rsidRPr="008004B5">
        <w:rPr>
          <w:rFonts w:ascii="Times New Roman" w:hAnsi="Times New Roman" w:cs="Times New Roman"/>
          <w:sz w:val="28"/>
          <w:szCs w:val="28"/>
        </w:rPr>
        <w:t xml:space="preserve"> = 9</w:t>
      </w:r>
      <w:r w:rsidRPr="00164151">
        <w:rPr>
          <w:rFonts w:ascii="Times New Roman" w:hAnsi="Times New Roman" w:cs="Times New Roman"/>
          <w:sz w:val="28"/>
          <w:szCs w:val="28"/>
        </w:rPr>
        <w:t>1</w:t>
      </w:r>
      <w:r w:rsidRPr="008004B5">
        <w:rPr>
          <w:rFonts w:ascii="Times New Roman" w:hAnsi="Times New Roman" w:cs="Times New Roman"/>
          <w:sz w:val="28"/>
          <w:szCs w:val="28"/>
        </w:rPr>
        <w:t>%</w:t>
      </w:r>
    </w:p>
    <w:p w:rsidR="008004B5" w:rsidRPr="008004B5" w:rsidRDefault="008004B5" w:rsidP="008004B5">
      <w:pPr>
        <w:spacing w:after="0" w:line="240" w:lineRule="auto"/>
        <w:ind w:left="-567" w:firstLine="567"/>
        <w:jc w:val="both"/>
        <w:rPr>
          <w:rFonts w:ascii="Times New Roman" w:hAnsi="Times New Roman" w:cs="Times New Roman"/>
          <w:sz w:val="28"/>
          <w:szCs w:val="28"/>
        </w:rPr>
      </w:pPr>
    </w:p>
    <w:p w:rsidR="008004B5" w:rsidRPr="00853524" w:rsidRDefault="008004B5" w:rsidP="008004B5">
      <w:pPr>
        <w:spacing w:after="0" w:line="240" w:lineRule="auto"/>
        <w:ind w:left="-567" w:firstLine="567"/>
        <w:jc w:val="both"/>
        <w:rPr>
          <w:rFonts w:ascii="Times New Roman" w:hAnsi="Times New Roman" w:cs="Times New Roman"/>
          <w:sz w:val="28"/>
          <w:szCs w:val="28"/>
        </w:rPr>
      </w:pPr>
      <w:r w:rsidRPr="00FE14C7">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853524">
        <w:rPr>
          <w:rFonts w:ascii="Times New Roman" w:hAnsi="Times New Roman" w:cs="Times New Roman"/>
          <w:sz w:val="28"/>
          <w:szCs w:val="28"/>
        </w:rPr>
        <w:t xml:space="preserve">Индекс рыночной концентрации </w:t>
      </w:r>
      <w:proofErr w:type="spellStart"/>
      <w:r w:rsidRPr="00853524">
        <w:rPr>
          <w:rFonts w:ascii="Times New Roman" w:hAnsi="Times New Roman" w:cs="Times New Roman"/>
          <w:sz w:val="28"/>
          <w:szCs w:val="28"/>
        </w:rPr>
        <w:t>Герфиндаля-Гиршмана</w:t>
      </w:r>
      <w:proofErr w:type="spellEnd"/>
      <w:r w:rsidRPr="00853524">
        <w:rPr>
          <w:rFonts w:ascii="Times New Roman" w:hAnsi="Times New Roman" w:cs="Times New Roman"/>
          <w:sz w:val="28"/>
          <w:szCs w:val="28"/>
        </w:rPr>
        <w:t xml:space="preserve"> — сумма квадратов долей на товарном рынке (выраженных в процентах) всех хозяйствующих субъектов, действующих на данном рынке:</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Pr="008004B5"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04B5">
        <w:rPr>
          <w:rFonts w:ascii="Times New Roman" w:hAnsi="Times New Roman" w:cs="Times New Roman"/>
          <w:sz w:val="28"/>
          <w:szCs w:val="28"/>
        </w:rPr>
        <w:t>5241</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rPr>
        <w:t>Таким образом, С</w:t>
      </w:r>
      <w:proofErr w:type="gramStart"/>
      <w:r w:rsidRPr="00853524">
        <w:rPr>
          <w:rFonts w:ascii="Times New Roman" w:hAnsi="Times New Roman" w:cs="Times New Roman"/>
          <w:sz w:val="28"/>
          <w:szCs w:val="28"/>
          <w:lang w:val="en-US"/>
        </w:rPr>
        <w:t>R</w:t>
      </w:r>
      <w:proofErr w:type="gramEnd"/>
      <w:r w:rsidRPr="00853524">
        <w:rPr>
          <w:rFonts w:ascii="Times New Roman" w:hAnsi="Times New Roman" w:cs="Times New Roman"/>
          <w:sz w:val="28"/>
          <w:szCs w:val="28"/>
          <w:vertAlign w:val="subscript"/>
        </w:rPr>
        <w:t xml:space="preserve"> </w:t>
      </w:r>
      <w:r w:rsidRPr="00853524">
        <w:rPr>
          <w:rFonts w:ascii="Times New Roman" w:hAnsi="Times New Roman" w:cs="Times New Roman"/>
          <w:sz w:val="28"/>
          <w:szCs w:val="28"/>
        </w:rPr>
        <w:t xml:space="preserve">= </w:t>
      </w:r>
      <w:r>
        <w:rPr>
          <w:rFonts w:ascii="Times New Roman" w:hAnsi="Times New Roman" w:cs="Times New Roman"/>
          <w:sz w:val="28"/>
          <w:szCs w:val="28"/>
        </w:rPr>
        <w:t>9</w:t>
      </w:r>
      <w:r w:rsidRPr="008004B5">
        <w:rPr>
          <w:rFonts w:ascii="Times New Roman" w:hAnsi="Times New Roman" w:cs="Times New Roman"/>
          <w:sz w:val="28"/>
          <w:szCs w:val="28"/>
        </w:rPr>
        <w:t>1</w:t>
      </w:r>
      <w:r w:rsidRPr="00853524">
        <w:rPr>
          <w:rFonts w:ascii="Times New Roman" w:hAnsi="Times New Roman" w:cs="Times New Roman"/>
          <w:sz w:val="28"/>
          <w:szCs w:val="28"/>
        </w:rPr>
        <w:t xml:space="preserve">%; 2000 &lt;= </w:t>
      </w: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 xml:space="preserve"> &lt;= 10000, следовательно, </w:t>
      </w:r>
      <w:r w:rsidR="008055DF">
        <w:rPr>
          <w:rFonts w:ascii="Times New Roman" w:hAnsi="Times New Roman" w:cs="Times New Roman"/>
          <w:sz w:val="28"/>
          <w:szCs w:val="28"/>
        </w:rPr>
        <w:t xml:space="preserve">уровень концентрации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HP</w:t>
      </w:r>
      <w:r>
        <w:rPr>
          <w:rFonts w:ascii="Times New Roman" w:hAnsi="Times New Roman" w:cs="Times New Roman"/>
          <w:sz w:val="28"/>
          <w:szCs w:val="28"/>
        </w:rPr>
        <w:t xml:space="preserve"> </w:t>
      </w:r>
      <w:r w:rsidR="008055DF">
        <w:rPr>
          <w:rFonts w:ascii="Times New Roman" w:hAnsi="Times New Roman" w:cs="Times New Roman"/>
          <w:sz w:val="28"/>
          <w:szCs w:val="28"/>
        </w:rPr>
        <w:t>является высоким</w:t>
      </w:r>
      <w:r w:rsidRPr="00853524">
        <w:rPr>
          <w:rFonts w:ascii="Times New Roman" w:hAnsi="Times New Roman" w:cs="Times New Roman"/>
          <w:sz w:val="28"/>
          <w:szCs w:val="28"/>
        </w:rPr>
        <w:t>.</w:t>
      </w:r>
    </w:p>
    <w:p w:rsidR="00236095" w:rsidRPr="008055DF" w:rsidRDefault="00236095" w:rsidP="008004B5">
      <w:pPr>
        <w:spacing w:after="0" w:line="240" w:lineRule="auto"/>
        <w:ind w:left="-567" w:firstLine="567"/>
        <w:jc w:val="both"/>
        <w:rPr>
          <w:rFonts w:ascii="Times New Roman" w:hAnsi="Times New Roman" w:cs="Times New Roman"/>
          <w:sz w:val="28"/>
          <w:szCs w:val="28"/>
        </w:rPr>
      </w:pPr>
    </w:p>
    <w:p w:rsidR="008004B5" w:rsidRPr="00164151" w:rsidRDefault="008004B5" w:rsidP="008004B5">
      <w:pPr>
        <w:spacing w:after="0" w:line="240" w:lineRule="auto"/>
        <w:ind w:left="-567" w:firstLine="567"/>
        <w:jc w:val="both"/>
        <w:rPr>
          <w:rFonts w:ascii="Times New Roman" w:hAnsi="Times New Roman" w:cs="Times New Roman"/>
          <w:sz w:val="28"/>
          <w:szCs w:val="28"/>
        </w:rPr>
      </w:pPr>
      <w:r w:rsidRPr="008004B5">
        <w:rPr>
          <w:rFonts w:ascii="Times New Roman" w:hAnsi="Times New Roman" w:cs="Times New Roman"/>
          <w:sz w:val="28"/>
          <w:szCs w:val="28"/>
        </w:rPr>
        <w:t>3</w:t>
      </w:r>
      <w:r>
        <w:rPr>
          <w:rFonts w:ascii="Times New Roman" w:hAnsi="Times New Roman" w:cs="Times New Roman"/>
          <w:sz w:val="28"/>
          <w:szCs w:val="28"/>
        </w:rPr>
        <w:t xml:space="preserve">. Уровень концентрации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UHP</w:t>
      </w:r>
      <w:r w:rsidRPr="008004B5">
        <w:rPr>
          <w:rFonts w:ascii="Times New Roman" w:hAnsi="Times New Roman" w:cs="Times New Roman"/>
          <w:sz w:val="28"/>
          <w:szCs w:val="28"/>
        </w:rPr>
        <w:t>.</w:t>
      </w:r>
    </w:p>
    <w:p w:rsidR="008004B5" w:rsidRPr="00164151" w:rsidRDefault="008004B5" w:rsidP="008004B5">
      <w:pPr>
        <w:spacing w:after="0" w:line="240" w:lineRule="auto"/>
        <w:ind w:left="-567" w:firstLine="567"/>
        <w:jc w:val="both"/>
        <w:rPr>
          <w:rFonts w:ascii="Times New Roman" w:hAnsi="Times New Roman" w:cs="Times New Roman"/>
          <w:sz w:val="28"/>
          <w:szCs w:val="28"/>
        </w:rPr>
      </w:pPr>
    </w:p>
    <w:p w:rsidR="008004B5" w:rsidRDefault="008004B5" w:rsidP="008004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w:t>
      </w:r>
      <w:r w:rsidRPr="00853524">
        <w:rPr>
          <w:rFonts w:ascii="Times New Roman" w:hAnsi="Times New Roman" w:cs="Times New Roman"/>
          <w:sz w:val="28"/>
          <w:szCs w:val="28"/>
        </w:rPr>
        <w:t xml:space="preserve"> оценки состояния конкурентной среды используются коэффициент рыночной концентрации, рассчитываемый для трех крупнейших хозяйствующих субъектов, действующих на рынке (</w:t>
      </w:r>
      <w:r w:rsidRPr="00853524">
        <w:rPr>
          <w:rFonts w:ascii="Times New Roman" w:hAnsi="Times New Roman" w:cs="Times New Roman"/>
          <w:sz w:val="28"/>
          <w:szCs w:val="28"/>
          <w:lang w:val="en-US"/>
        </w:rPr>
        <w:t>CR</w:t>
      </w:r>
      <w:r>
        <w:rPr>
          <w:rFonts w:ascii="Times New Roman" w:hAnsi="Times New Roman" w:cs="Times New Roman"/>
          <w:sz w:val="28"/>
          <w:szCs w:val="28"/>
          <w:vertAlign w:val="subscript"/>
        </w:rPr>
        <w:t>3</w:t>
      </w:r>
      <w:r w:rsidRPr="00853524">
        <w:rPr>
          <w:rFonts w:ascii="Times New Roman" w:hAnsi="Times New Roman" w:cs="Times New Roman"/>
          <w:sz w:val="28"/>
          <w:szCs w:val="28"/>
        </w:rPr>
        <w:t xml:space="preserve">), и индекс рыночной концентрации </w:t>
      </w:r>
      <w:proofErr w:type="spellStart"/>
      <w:r w:rsidRPr="00853524">
        <w:rPr>
          <w:rFonts w:ascii="Times New Roman" w:hAnsi="Times New Roman" w:cs="Times New Roman"/>
          <w:sz w:val="28"/>
          <w:szCs w:val="28"/>
        </w:rPr>
        <w:t>Герфиндаля-Гиршмана</w:t>
      </w:r>
      <w:proofErr w:type="spellEnd"/>
      <w:r w:rsidRPr="00853524">
        <w:rPr>
          <w:rFonts w:ascii="Times New Roman" w:hAnsi="Times New Roman" w:cs="Times New Roman"/>
          <w:sz w:val="28"/>
          <w:szCs w:val="28"/>
        </w:rPr>
        <w:t xml:space="preserve"> (</w:t>
      </w: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rPr>
        <w:t>1. Коэффициент рыночной концентрации (</w:t>
      </w:r>
      <w:proofErr w:type="spellStart"/>
      <w:r w:rsidRPr="00853524">
        <w:rPr>
          <w:rFonts w:ascii="Times New Roman" w:hAnsi="Times New Roman" w:cs="Times New Roman"/>
          <w:sz w:val="28"/>
          <w:szCs w:val="28"/>
          <w:lang w:val="en-US"/>
        </w:rPr>
        <w:t>Cr</w:t>
      </w:r>
      <w:r w:rsidRPr="00853524">
        <w:rPr>
          <w:rFonts w:ascii="Times New Roman" w:hAnsi="Times New Roman" w:cs="Times New Roman"/>
          <w:sz w:val="28"/>
          <w:szCs w:val="28"/>
          <w:vertAlign w:val="subscript"/>
          <w:lang w:val="en-US"/>
        </w:rPr>
        <w:t>n</w:t>
      </w:r>
      <w:proofErr w:type="spellEnd"/>
      <w:r w:rsidRPr="00853524">
        <w:rPr>
          <w:rFonts w:ascii="Times New Roman" w:hAnsi="Times New Roman" w:cs="Times New Roman"/>
          <w:sz w:val="28"/>
          <w:szCs w:val="28"/>
        </w:rPr>
        <w:t>) – сумма долей на товарном рынке (выраженных в процентах) определенного числа (</w:t>
      </w:r>
      <w:r w:rsidRPr="00853524">
        <w:rPr>
          <w:rFonts w:ascii="Times New Roman" w:hAnsi="Times New Roman" w:cs="Times New Roman"/>
          <w:sz w:val="28"/>
          <w:szCs w:val="28"/>
          <w:lang w:val="en-US"/>
        </w:rPr>
        <w:t>n</w:t>
      </w:r>
      <w:r w:rsidRPr="00853524">
        <w:rPr>
          <w:rFonts w:ascii="Times New Roman" w:hAnsi="Times New Roman" w:cs="Times New Roman"/>
          <w:sz w:val="28"/>
          <w:szCs w:val="28"/>
        </w:rPr>
        <w:t>) крупнейших хозяйствующих субъектов, действующих на данном рынке:</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Pr="008004B5" w:rsidRDefault="008004B5" w:rsidP="008004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lang w:val="en-US"/>
        </w:rPr>
        <w:t>R</w:t>
      </w:r>
      <w:proofErr w:type="gramEnd"/>
      <w:r w:rsidRPr="008004B5">
        <w:rPr>
          <w:rFonts w:ascii="Times New Roman" w:hAnsi="Times New Roman" w:cs="Times New Roman"/>
          <w:sz w:val="28"/>
          <w:szCs w:val="28"/>
        </w:rPr>
        <w:t xml:space="preserve"> = </w:t>
      </w:r>
      <w:r w:rsidR="008055DF" w:rsidRPr="00164151">
        <w:rPr>
          <w:rFonts w:ascii="Times New Roman" w:hAnsi="Times New Roman" w:cs="Times New Roman"/>
          <w:sz w:val="28"/>
          <w:szCs w:val="28"/>
        </w:rPr>
        <w:t>69</w:t>
      </w:r>
      <w:r w:rsidRPr="008004B5">
        <w:rPr>
          <w:rFonts w:ascii="Times New Roman" w:hAnsi="Times New Roman" w:cs="Times New Roman"/>
          <w:sz w:val="28"/>
          <w:szCs w:val="28"/>
        </w:rPr>
        <w:t>%</w:t>
      </w:r>
    </w:p>
    <w:p w:rsidR="008004B5" w:rsidRPr="008004B5" w:rsidRDefault="008004B5" w:rsidP="008004B5">
      <w:pPr>
        <w:spacing w:after="0" w:line="240" w:lineRule="auto"/>
        <w:ind w:left="-567" w:firstLine="567"/>
        <w:jc w:val="both"/>
        <w:rPr>
          <w:rFonts w:ascii="Times New Roman" w:hAnsi="Times New Roman" w:cs="Times New Roman"/>
          <w:sz w:val="28"/>
          <w:szCs w:val="28"/>
        </w:rPr>
      </w:pPr>
    </w:p>
    <w:p w:rsidR="008004B5" w:rsidRPr="00853524" w:rsidRDefault="008004B5" w:rsidP="008004B5">
      <w:pPr>
        <w:spacing w:after="0" w:line="240" w:lineRule="auto"/>
        <w:ind w:left="-567" w:firstLine="567"/>
        <w:jc w:val="both"/>
        <w:rPr>
          <w:rFonts w:ascii="Times New Roman" w:hAnsi="Times New Roman" w:cs="Times New Roman"/>
          <w:sz w:val="28"/>
          <w:szCs w:val="28"/>
        </w:rPr>
      </w:pPr>
      <w:r w:rsidRPr="00FE14C7">
        <w:rPr>
          <w:rFonts w:ascii="Times New Roman" w:hAnsi="Times New Roman" w:cs="Times New Roman"/>
          <w:sz w:val="28"/>
          <w:szCs w:val="28"/>
        </w:rPr>
        <w:t>2</w:t>
      </w:r>
      <w:r>
        <w:rPr>
          <w:rFonts w:ascii="Times New Roman" w:hAnsi="Times New Roman" w:cs="Times New Roman"/>
          <w:sz w:val="28"/>
          <w:szCs w:val="28"/>
        </w:rPr>
        <w:t xml:space="preserve">. </w:t>
      </w:r>
      <w:r w:rsidRPr="00853524">
        <w:rPr>
          <w:rFonts w:ascii="Times New Roman" w:hAnsi="Times New Roman" w:cs="Times New Roman"/>
          <w:sz w:val="28"/>
          <w:szCs w:val="28"/>
        </w:rPr>
        <w:t xml:space="preserve">Индекс рыночной концентрации </w:t>
      </w:r>
      <w:proofErr w:type="spellStart"/>
      <w:r w:rsidRPr="00853524">
        <w:rPr>
          <w:rFonts w:ascii="Times New Roman" w:hAnsi="Times New Roman" w:cs="Times New Roman"/>
          <w:sz w:val="28"/>
          <w:szCs w:val="28"/>
        </w:rPr>
        <w:t>Герфиндаля-Гиршмана</w:t>
      </w:r>
      <w:proofErr w:type="spellEnd"/>
      <w:r w:rsidRPr="00853524">
        <w:rPr>
          <w:rFonts w:ascii="Times New Roman" w:hAnsi="Times New Roman" w:cs="Times New Roman"/>
          <w:sz w:val="28"/>
          <w:szCs w:val="28"/>
        </w:rPr>
        <w:t xml:space="preserve"> — сумма квадратов долей на товарном рынке (выраженных в процентах) всех хозяйствующих субъектов, действующих на данном рынке:</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Pr="008055DF"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5DF" w:rsidRPr="008055DF">
        <w:rPr>
          <w:rFonts w:ascii="Times New Roman" w:hAnsi="Times New Roman" w:cs="Times New Roman"/>
          <w:sz w:val="28"/>
          <w:szCs w:val="28"/>
        </w:rPr>
        <w:t>1793</w:t>
      </w:r>
    </w:p>
    <w:p w:rsidR="008004B5" w:rsidRDefault="008004B5" w:rsidP="008004B5">
      <w:pPr>
        <w:spacing w:after="0" w:line="240" w:lineRule="auto"/>
        <w:ind w:left="-567" w:firstLine="567"/>
        <w:jc w:val="both"/>
        <w:rPr>
          <w:rFonts w:ascii="Times New Roman" w:hAnsi="Times New Roman" w:cs="Times New Roman"/>
          <w:sz w:val="28"/>
          <w:szCs w:val="28"/>
        </w:rPr>
      </w:pPr>
    </w:p>
    <w:p w:rsidR="008004B5" w:rsidRPr="008004B5" w:rsidRDefault="008004B5" w:rsidP="008004B5">
      <w:pPr>
        <w:spacing w:after="0" w:line="240" w:lineRule="auto"/>
        <w:ind w:left="-567" w:firstLine="567"/>
        <w:jc w:val="both"/>
        <w:rPr>
          <w:rFonts w:ascii="Times New Roman" w:hAnsi="Times New Roman" w:cs="Times New Roman"/>
          <w:sz w:val="28"/>
          <w:szCs w:val="28"/>
        </w:rPr>
      </w:pPr>
      <w:r w:rsidRPr="00853524">
        <w:rPr>
          <w:rFonts w:ascii="Times New Roman" w:hAnsi="Times New Roman" w:cs="Times New Roman"/>
          <w:sz w:val="28"/>
          <w:szCs w:val="28"/>
        </w:rPr>
        <w:t>Таким образом, С</w:t>
      </w:r>
      <w:proofErr w:type="gramStart"/>
      <w:r w:rsidRPr="00853524">
        <w:rPr>
          <w:rFonts w:ascii="Times New Roman" w:hAnsi="Times New Roman" w:cs="Times New Roman"/>
          <w:sz w:val="28"/>
          <w:szCs w:val="28"/>
          <w:lang w:val="en-US"/>
        </w:rPr>
        <w:t>R</w:t>
      </w:r>
      <w:proofErr w:type="gramEnd"/>
      <w:r w:rsidRPr="00853524">
        <w:rPr>
          <w:rFonts w:ascii="Times New Roman" w:hAnsi="Times New Roman" w:cs="Times New Roman"/>
          <w:sz w:val="28"/>
          <w:szCs w:val="28"/>
          <w:vertAlign w:val="subscript"/>
        </w:rPr>
        <w:t xml:space="preserve"> </w:t>
      </w:r>
      <w:r w:rsidRPr="00853524">
        <w:rPr>
          <w:rFonts w:ascii="Times New Roman" w:hAnsi="Times New Roman" w:cs="Times New Roman"/>
          <w:sz w:val="28"/>
          <w:szCs w:val="28"/>
        </w:rPr>
        <w:t xml:space="preserve">= </w:t>
      </w:r>
      <w:r w:rsidR="00675277">
        <w:rPr>
          <w:rFonts w:ascii="Times New Roman" w:hAnsi="Times New Roman" w:cs="Times New Roman"/>
          <w:sz w:val="28"/>
          <w:szCs w:val="28"/>
        </w:rPr>
        <w:t>69</w:t>
      </w:r>
      <w:r w:rsidRPr="00853524">
        <w:rPr>
          <w:rFonts w:ascii="Times New Roman" w:hAnsi="Times New Roman" w:cs="Times New Roman"/>
          <w:sz w:val="28"/>
          <w:szCs w:val="28"/>
        </w:rPr>
        <w:t xml:space="preserve">%; </w:t>
      </w:r>
      <w:r w:rsidR="00675277">
        <w:rPr>
          <w:rFonts w:ascii="Times New Roman" w:hAnsi="Times New Roman" w:cs="Times New Roman"/>
          <w:sz w:val="28"/>
          <w:szCs w:val="28"/>
        </w:rPr>
        <w:t>1000</w:t>
      </w:r>
      <w:r w:rsidRPr="00853524">
        <w:rPr>
          <w:rFonts w:ascii="Times New Roman" w:hAnsi="Times New Roman" w:cs="Times New Roman"/>
          <w:sz w:val="28"/>
          <w:szCs w:val="28"/>
        </w:rPr>
        <w:t xml:space="preserve"> &lt;= </w:t>
      </w:r>
      <w:r w:rsidRPr="00853524">
        <w:rPr>
          <w:rFonts w:ascii="Times New Roman" w:hAnsi="Times New Roman" w:cs="Times New Roman"/>
          <w:sz w:val="28"/>
          <w:szCs w:val="28"/>
          <w:lang w:val="en-US"/>
        </w:rPr>
        <w:t>HHI</w:t>
      </w:r>
      <w:r w:rsidRPr="00853524">
        <w:rPr>
          <w:rFonts w:ascii="Times New Roman" w:hAnsi="Times New Roman" w:cs="Times New Roman"/>
          <w:sz w:val="28"/>
          <w:szCs w:val="28"/>
        </w:rPr>
        <w:t xml:space="preserve"> &lt;= </w:t>
      </w:r>
      <w:r w:rsidR="00675277">
        <w:rPr>
          <w:rFonts w:ascii="Times New Roman" w:hAnsi="Times New Roman" w:cs="Times New Roman"/>
          <w:sz w:val="28"/>
          <w:szCs w:val="28"/>
        </w:rPr>
        <w:t>2000</w:t>
      </w:r>
      <w:r w:rsidRPr="00853524">
        <w:rPr>
          <w:rFonts w:ascii="Times New Roman" w:hAnsi="Times New Roman" w:cs="Times New Roman"/>
          <w:sz w:val="28"/>
          <w:szCs w:val="28"/>
        </w:rPr>
        <w:t xml:space="preserve">, следовательно, </w:t>
      </w:r>
      <w:r w:rsidR="008055DF">
        <w:rPr>
          <w:rFonts w:ascii="Times New Roman" w:hAnsi="Times New Roman" w:cs="Times New Roman"/>
          <w:sz w:val="28"/>
          <w:szCs w:val="28"/>
        </w:rPr>
        <w:t>уровень концентрации рынка</w:t>
      </w:r>
      <w:r w:rsidRPr="00853524">
        <w:rPr>
          <w:rFonts w:ascii="Times New Roman" w:hAnsi="Times New Roman" w:cs="Times New Roman"/>
          <w:sz w:val="28"/>
          <w:szCs w:val="28"/>
        </w:rPr>
        <w:t xml:space="preserve">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sidR="008055DF">
        <w:rPr>
          <w:rFonts w:ascii="Times New Roman" w:hAnsi="Times New Roman" w:cs="Times New Roman"/>
          <w:sz w:val="28"/>
          <w:szCs w:val="28"/>
          <w:lang w:val="en-US"/>
        </w:rPr>
        <w:t>U</w:t>
      </w:r>
      <w:r>
        <w:rPr>
          <w:rFonts w:ascii="Times New Roman" w:hAnsi="Times New Roman" w:cs="Times New Roman"/>
          <w:sz w:val="28"/>
          <w:szCs w:val="28"/>
          <w:lang w:val="en-US"/>
        </w:rPr>
        <w:t>HP</w:t>
      </w:r>
      <w:r>
        <w:rPr>
          <w:rFonts w:ascii="Times New Roman" w:hAnsi="Times New Roman" w:cs="Times New Roman"/>
          <w:sz w:val="28"/>
          <w:szCs w:val="28"/>
        </w:rPr>
        <w:t xml:space="preserve"> </w:t>
      </w:r>
      <w:r w:rsidRPr="00853524">
        <w:rPr>
          <w:rFonts w:ascii="Times New Roman" w:hAnsi="Times New Roman" w:cs="Times New Roman"/>
          <w:sz w:val="28"/>
          <w:szCs w:val="28"/>
        </w:rPr>
        <w:t xml:space="preserve">является </w:t>
      </w:r>
      <w:r w:rsidR="008055DF">
        <w:rPr>
          <w:rFonts w:ascii="Times New Roman" w:hAnsi="Times New Roman" w:cs="Times New Roman"/>
          <w:sz w:val="28"/>
          <w:szCs w:val="28"/>
        </w:rPr>
        <w:t>умеренным.</w:t>
      </w:r>
    </w:p>
    <w:p w:rsidR="008004B5" w:rsidRPr="00675277" w:rsidRDefault="008004B5" w:rsidP="00FE14C7">
      <w:pPr>
        <w:spacing w:after="0" w:line="240" w:lineRule="auto"/>
        <w:ind w:left="-567" w:firstLine="567"/>
        <w:jc w:val="both"/>
        <w:rPr>
          <w:rFonts w:ascii="Times New Roman" w:hAnsi="Times New Roman" w:cs="Times New Roman"/>
          <w:sz w:val="28"/>
          <w:szCs w:val="28"/>
        </w:rPr>
      </w:pPr>
    </w:p>
    <w:p w:rsidR="00B14D1F" w:rsidRDefault="00B14D1F" w:rsidP="00B14D1F">
      <w:pPr>
        <w:ind w:left="-567" w:firstLine="567"/>
        <w:rPr>
          <w:rFonts w:ascii="Times New Roman" w:hAnsi="Times New Roman" w:cs="Times New Roman"/>
          <w:b/>
          <w:color w:val="000000"/>
          <w:sz w:val="28"/>
          <w:szCs w:val="28"/>
        </w:rPr>
      </w:pPr>
      <w:r w:rsidRPr="00F257DC">
        <w:rPr>
          <w:rFonts w:ascii="Times New Roman" w:hAnsi="Times New Roman" w:cs="Times New Roman"/>
          <w:b/>
          <w:color w:val="000000"/>
          <w:sz w:val="28"/>
          <w:szCs w:val="28"/>
          <w:lang w:val="en-US"/>
        </w:rPr>
        <w:t>VII</w:t>
      </w:r>
      <w:r w:rsidRPr="00F257DC">
        <w:rPr>
          <w:rFonts w:ascii="Times New Roman" w:hAnsi="Times New Roman" w:cs="Times New Roman"/>
          <w:b/>
          <w:color w:val="000000"/>
          <w:sz w:val="28"/>
          <w:szCs w:val="28"/>
        </w:rPr>
        <w:t>. Барьеры входа на товарный рынок</w:t>
      </w:r>
    </w:p>
    <w:p w:rsidR="00B14D1F" w:rsidRDefault="00B14D1F"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Доступ на рынок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затруднен по следующим причинам.</w:t>
      </w:r>
    </w:p>
    <w:p w:rsidR="00B14D1F" w:rsidRDefault="00B14D1F"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1. Существует необходимость осуществления значительных капиталовложений при налаживании производства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всех марок при длительном сроке окупаемости этих вложений.</w:t>
      </w:r>
    </w:p>
    <w:p w:rsidR="00B14D1F" w:rsidRDefault="00DE2C95"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2. Высокая конкуренция и консервативность потребителей. На рынке действует ориентировочно около 20 поставщиков, находящихся в </w:t>
      </w:r>
      <w:r w:rsidR="00B14D1F">
        <w:rPr>
          <w:rFonts w:ascii="Times New Roman" w:hAnsi="Times New Roman"/>
          <w:color w:val="000000"/>
          <w:sz w:val="28"/>
          <w:szCs w:val="28"/>
        </w:rPr>
        <w:t xml:space="preserve"> </w:t>
      </w:r>
      <w:r>
        <w:rPr>
          <w:rFonts w:ascii="Times New Roman" w:hAnsi="Times New Roman"/>
          <w:color w:val="000000"/>
          <w:sz w:val="28"/>
          <w:szCs w:val="28"/>
        </w:rPr>
        <w:t>жестокой конкурентной борьбе друг с другом, а также наличие договоренностей с потребителями, их консерватизмом по отношению к действующему поставщику и нежеланию пробовать новое, особенно если традиционные поставщики устраивают по качеству и цене.</w:t>
      </w:r>
    </w:p>
    <w:p w:rsidR="00DE2C95" w:rsidRDefault="00DE2C95"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3. Давление со стороны лидеров рынка. Лидеры рынка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в зависимости от своих интересов могу либо опустить цены, завоевав тем самым новые рынки, либо, напротив, резко увеличить, позволяя тем самым производителям основного вида сырья для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соответственно поднимать цены на сырье. Такие действия конкурентов на рынке подрывают ценовую политику и стратегию продаж более мелких производителей и даже могут привести последних к банкротству.</w:t>
      </w:r>
    </w:p>
    <w:p w:rsidR="00DE2C95" w:rsidRDefault="00DE2C95"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3. Разные условия доступа к основному сырью для производства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Большие объемы закупок лидеров рынка позволяют закупать сырье по гораздо более привлекательным ценам, чем остальные участники рынка, что позволяет им на ряде рынков (таких как рынок РФ) предлагать продукцию по более низким ценам.</w:t>
      </w:r>
    </w:p>
    <w:p w:rsidR="00DE2C95" w:rsidRDefault="00DE2C95"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4. Существует такой факто</w:t>
      </w:r>
      <w:r w:rsidR="00A14973">
        <w:rPr>
          <w:rFonts w:ascii="Times New Roman" w:hAnsi="Times New Roman"/>
          <w:color w:val="000000"/>
          <w:sz w:val="28"/>
          <w:szCs w:val="28"/>
        </w:rPr>
        <w:t>р</w:t>
      </w:r>
      <w:r>
        <w:rPr>
          <w:rFonts w:ascii="Times New Roman" w:hAnsi="Times New Roman"/>
          <w:color w:val="000000"/>
          <w:sz w:val="28"/>
          <w:szCs w:val="28"/>
        </w:rPr>
        <w:t xml:space="preserve">, как давление со стороны </w:t>
      </w:r>
      <w:proofErr w:type="spellStart"/>
      <w:r>
        <w:rPr>
          <w:rFonts w:ascii="Times New Roman" w:hAnsi="Times New Roman"/>
          <w:color w:val="000000"/>
          <w:sz w:val="28"/>
          <w:szCs w:val="28"/>
        </w:rPr>
        <w:t>низкоценовых</w:t>
      </w:r>
      <w:proofErr w:type="spellEnd"/>
      <w:r>
        <w:rPr>
          <w:rFonts w:ascii="Times New Roman" w:hAnsi="Times New Roman"/>
          <w:color w:val="000000"/>
          <w:sz w:val="28"/>
          <w:szCs w:val="28"/>
        </w:rPr>
        <w:t xml:space="preserve"> китайских производителей электродов </w:t>
      </w:r>
      <w:r>
        <w:rPr>
          <w:rFonts w:ascii="Times New Roman" w:hAnsi="Times New Roman"/>
          <w:color w:val="000000"/>
          <w:sz w:val="28"/>
          <w:szCs w:val="28"/>
          <w:lang w:val="en-US"/>
        </w:rPr>
        <w:t>RP</w:t>
      </w:r>
      <w:r w:rsidRPr="00DE2C95">
        <w:rPr>
          <w:rFonts w:ascii="Times New Roman" w:hAnsi="Times New Roman"/>
          <w:color w:val="000000"/>
          <w:sz w:val="28"/>
          <w:szCs w:val="28"/>
        </w:rPr>
        <w:t xml:space="preserve"> </w:t>
      </w:r>
      <w:r>
        <w:rPr>
          <w:rFonts w:ascii="Times New Roman" w:hAnsi="Times New Roman"/>
          <w:color w:val="000000"/>
          <w:sz w:val="28"/>
          <w:szCs w:val="28"/>
        </w:rPr>
        <w:t xml:space="preserve">и </w:t>
      </w:r>
      <w:r>
        <w:rPr>
          <w:rFonts w:ascii="Times New Roman" w:hAnsi="Times New Roman"/>
          <w:color w:val="000000"/>
          <w:sz w:val="28"/>
          <w:szCs w:val="28"/>
          <w:lang w:val="en-US"/>
        </w:rPr>
        <w:t>HP</w:t>
      </w:r>
      <w:r>
        <w:rPr>
          <w:rFonts w:ascii="Times New Roman" w:hAnsi="Times New Roman"/>
          <w:color w:val="000000"/>
          <w:sz w:val="28"/>
          <w:szCs w:val="28"/>
        </w:rPr>
        <w:t>. Конкуренция с китайским производителем в этом секторе крайне осложнена, так как разница в цене составляет от 20% до 40%, что делает данные виды продукции нерентабельными для ряда производителей</w:t>
      </w:r>
      <w:r w:rsidR="009D77AE">
        <w:rPr>
          <w:rFonts w:ascii="Times New Roman" w:hAnsi="Times New Roman"/>
          <w:color w:val="000000"/>
          <w:sz w:val="28"/>
          <w:szCs w:val="28"/>
        </w:rPr>
        <w:t xml:space="preserve"> и побуждает их уходить с рынков.</w:t>
      </w:r>
    </w:p>
    <w:p w:rsidR="009D77AE" w:rsidRDefault="009D77AE" w:rsidP="00B14D1F">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5. Для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марки </w:t>
      </w:r>
      <w:r>
        <w:rPr>
          <w:rFonts w:ascii="Times New Roman" w:hAnsi="Times New Roman"/>
          <w:color w:val="000000"/>
          <w:sz w:val="28"/>
          <w:szCs w:val="28"/>
          <w:lang w:val="en-US"/>
        </w:rPr>
        <w:t>UHP</w:t>
      </w:r>
      <w:r>
        <w:rPr>
          <w:rFonts w:ascii="Times New Roman" w:hAnsi="Times New Roman"/>
          <w:color w:val="000000"/>
          <w:sz w:val="28"/>
          <w:szCs w:val="28"/>
        </w:rPr>
        <w:t xml:space="preserve"> осложняющим фактором является ограниченное предложение сырья для производства электродов – игольчатого нефтяного кокса. </w:t>
      </w:r>
    </w:p>
    <w:p w:rsidR="009D77AE" w:rsidRDefault="009D77AE" w:rsidP="009D77AE">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Таким образом, барьеры входа на рынок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является высокими.</w:t>
      </w:r>
    </w:p>
    <w:p w:rsidR="009D77AE" w:rsidRDefault="009D77AE" w:rsidP="009D77AE">
      <w:pPr>
        <w:spacing w:after="0" w:line="240" w:lineRule="auto"/>
        <w:ind w:left="-567" w:firstLine="567"/>
        <w:jc w:val="both"/>
        <w:rPr>
          <w:rFonts w:ascii="Times New Roman" w:hAnsi="Times New Roman"/>
          <w:color w:val="000000"/>
          <w:sz w:val="28"/>
          <w:szCs w:val="28"/>
        </w:rPr>
      </w:pPr>
    </w:p>
    <w:p w:rsidR="009D77AE" w:rsidRPr="009D6D14" w:rsidRDefault="009D77AE" w:rsidP="009D77AE">
      <w:pPr>
        <w:pStyle w:val="aa"/>
        <w:spacing w:after="0"/>
        <w:ind w:left="-567" w:firstLine="567"/>
        <w:jc w:val="both"/>
        <w:rPr>
          <w:b/>
          <w:color w:val="000000"/>
          <w:sz w:val="28"/>
          <w:szCs w:val="28"/>
        </w:rPr>
      </w:pPr>
      <w:r w:rsidRPr="009D6D14">
        <w:rPr>
          <w:b/>
          <w:color w:val="000000"/>
          <w:sz w:val="28"/>
          <w:szCs w:val="28"/>
          <w:lang w:val="en-US"/>
        </w:rPr>
        <w:t>VIII</w:t>
      </w:r>
      <w:r w:rsidRPr="009D6D14">
        <w:rPr>
          <w:b/>
          <w:color w:val="000000"/>
          <w:sz w:val="28"/>
          <w:szCs w:val="28"/>
        </w:rPr>
        <w:t>. Оценка состояния конкурентной среды на товарном рынке.</w:t>
      </w:r>
    </w:p>
    <w:p w:rsidR="009D77AE" w:rsidRDefault="009D77AE" w:rsidP="009D77AE">
      <w:pPr>
        <w:spacing w:after="0" w:line="240" w:lineRule="auto"/>
        <w:ind w:left="-567" w:firstLine="567"/>
        <w:jc w:val="both"/>
        <w:rPr>
          <w:rFonts w:ascii="Times New Roman" w:hAnsi="Times New Roman"/>
          <w:color w:val="000000"/>
          <w:sz w:val="28"/>
          <w:szCs w:val="28"/>
        </w:rPr>
      </w:pPr>
    </w:p>
    <w:p w:rsidR="00B04F40" w:rsidRDefault="00B04F40" w:rsidP="00B04F40">
      <w:pPr>
        <w:pStyle w:val="aa"/>
        <w:spacing w:after="0"/>
        <w:ind w:left="-567" w:firstLine="567"/>
        <w:jc w:val="both"/>
        <w:rPr>
          <w:color w:val="000000"/>
          <w:sz w:val="28"/>
          <w:szCs w:val="28"/>
        </w:rPr>
      </w:pPr>
      <w:r>
        <w:rPr>
          <w:color w:val="000000"/>
          <w:sz w:val="28"/>
          <w:szCs w:val="28"/>
        </w:rPr>
        <w:t xml:space="preserve">1. Рынок </w:t>
      </w:r>
      <w:proofErr w:type="spellStart"/>
      <w:r>
        <w:rPr>
          <w:color w:val="000000"/>
          <w:sz w:val="28"/>
          <w:szCs w:val="28"/>
        </w:rPr>
        <w:t>графитированных</w:t>
      </w:r>
      <w:proofErr w:type="spellEnd"/>
      <w:r>
        <w:rPr>
          <w:color w:val="000000"/>
          <w:sz w:val="28"/>
          <w:szCs w:val="28"/>
        </w:rPr>
        <w:t xml:space="preserve"> электродов марки </w:t>
      </w:r>
      <w:r>
        <w:rPr>
          <w:color w:val="000000"/>
          <w:sz w:val="28"/>
          <w:szCs w:val="28"/>
          <w:lang w:val="en-US"/>
        </w:rPr>
        <w:t>RP</w:t>
      </w:r>
      <w:r w:rsidRPr="00B04F40">
        <w:rPr>
          <w:color w:val="000000"/>
          <w:sz w:val="28"/>
          <w:szCs w:val="28"/>
        </w:rPr>
        <w:t xml:space="preserve"> </w:t>
      </w:r>
      <w:r>
        <w:rPr>
          <w:color w:val="000000"/>
          <w:sz w:val="28"/>
          <w:szCs w:val="28"/>
        </w:rPr>
        <w:t xml:space="preserve">в РФ является высококонцентрированным, следовательно, относится к рынку с неразвитой конкуренцией. </w:t>
      </w:r>
    </w:p>
    <w:p w:rsidR="00B04F40" w:rsidRDefault="00B04F40" w:rsidP="009D77AE">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Основными поставщиками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марки </w:t>
      </w:r>
      <w:r>
        <w:rPr>
          <w:rFonts w:ascii="Times New Roman" w:hAnsi="Times New Roman"/>
          <w:color w:val="000000"/>
          <w:sz w:val="28"/>
          <w:szCs w:val="28"/>
          <w:lang w:val="en-US"/>
        </w:rPr>
        <w:t>RP</w:t>
      </w:r>
      <w:r w:rsidRPr="00B04F40">
        <w:rPr>
          <w:rFonts w:ascii="Times New Roman" w:hAnsi="Times New Roman"/>
          <w:color w:val="000000"/>
          <w:sz w:val="28"/>
          <w:szCs w:val="28"/>
        </w:rPr>
        <w:t xml:space="preserve"> </w:t>
      </w:r>
      <w:r w:rsidR="000C005B">
        <w:rPr>
          <w:rFonts w:ascii="Times New Roman" w:hAnsi="Times New Roman"/>
          <w:color w:val="000000"/>
          <w:sz w:val="28"/>
          <w:szCs w:val="28"/>
        </w:rPr>
        <w:t xml:space="preserve">на рынок РФ являются Группа </w:t>
      </w:r>
      <w:proofErr w:type="spellStart"/>
      <w:r w:rsidR="000C005B">
        <w:rPr>
          <w:rFonts w:ascii="Times New Roman" w:hAnsi="Times New Roman"/>
          <w:color w:val="000000"/>
          <w:sz w:val="28"/>
          <w:szCs w:val="28"/>
        </w:rPr>
        <w:t>Энергопром</w:t>
      </w:r>
      <w:proofErr w:type="spellEnd"/>
      <w:r w:rsidR="000C005B">
        <w:rPr>
          <w:rFonts w:ascii="Times New Roman" w:hAnsi="Times New Roman"/>
          <w:color w:val="000000"/>
          <w:sz w:val="28"/>
          <w:szCs w:val="28"/>
        </w:rPr>
        <w:t xml:space="preserve"> и ОАО «Челябинский </w:t>
      </w:r>
      <w:r w:rsidR="00236095">
        <w:rPr>
          <w:rFonts w:ascii="Times New Roman" w:hAnsi="Times New Roman"/>
          <w:color w:val="000000"/>
          <w:sz w:val="28"/>
          <w:szCs w:val="28"/>
        </w:rPr>
        <w:t xml:space="preserve">электрометаллургический завод», на их долю в совокупности приходится 83% рынка </w:t>
      </w:r>
      <w:proofErr w:type="spellStart"/>
      <w:r w:rsidR="00236095">
        <w:rPr>
          <w:rFonts w:ascii="Times New Roman" w:hAnsi="Times New Roman"/>
          <w:color w:val="000000"/>
          <w:sz w:val="28"/>
          <w:szCs w:val="28"/>
        </w:rPr>
        <w:t>графитированных</w:t>
      </w:r>
      <w:proofErr w:type="spellEnd"/>
      <w:r w:rsidR="00236095">
        <w:rPr>
          <w:rFonts w:ascii="Times New Roman" w:hAnsi="Times New Roman"/>
          <w:color w:val="000000"/>
          <w:sz w:val="28"/>
          <w:szCs w:val="28"/>
        </w:rPr>
        <w:t xml:space="preserve"> электродов марки </w:t>
      </w:r>
      <w:r w:rsidR="00236095">
        <w:rPr>
          <w:rFonts w:ascii="Times New Roman" w:hAnsi="Times New Roman"/>
          <w:color w:val="000000"/>
          <w:sz w:val="28"/>
          <w:szCs w:val="28"/>
          <w:lang w:val="en-US"/>
        </w:rPr>
        <w:t>RP</w:t>
      </w:r>
      <w:r w:rsidR="00236095" w:rsidRPr="00236095">
        <w:rPr>
          <w:rFonts w:ascii="Times New Roman" w:hAnsi="Times New Roman"/>
          <w:color w:val="000000"/>
          <w:sz w:val="28"/>
          <w:szCs w:val="28"/>
        </w:rPr>
        <w:t>.</w:t>
      </w:r>
      <w:r w:rsidR="00236095">
        <w:rPr>
          <w:rFonts w:ascii="Times New Roman" w:hAnsi="Times New Roman"/>
          <w:color w:val="000000"/>
          <w:sz w:val="28"/>
          <w:szCs w:val="28"/>
        </w:rPr>
        <w:t xml:space="preserve"> В свою очередь, Группа </w:t>
      </w:r>
      <w:proofErr w:type="spellStart"/>
      <w:r w:rsidR="00236095">
        <w:rPr>
          <w:rFonts w:ascii="Times New Roman" w:hAnsi="Times New Roman"/>
          <w:color w:val="000000"/>
          <w:sz w:val="28"/>
          <w:szCs w:val="28"/>
        </w:rPr>
        <w:t>Энергопром</w:t>
      </w:r>
      <w:proofErr w:type="spellEnd"/>
      <w:r w:rsidR="00236095">
        <w:rPr>
          <w:rFonts w:ascii="Times New Roman" w:hAnsi="Times New Roman"/>
          <w:color w:val="000000"/>
          <w:sz w:val="28"/>
          <w:szCs w:val="28"/>
        </w:rPr>
        <w:t xml:space="preserve"> занимает доминирующее положение на рынке </w:t>
      </w:r>
      <w:proofErr w:type="spellStart"/>
      <w:r w:rsidR="00236095">
        <w:rPr>
          <w:rFonts w:ascii="Times New Roman" w:hAnsi="Times New Roman"/>
          <w:color w:val="000000"/>
          <w:sz w:val="28"/>
          <w:szCs w:val="28"/>
        </w:rPr>
        <w:t>графитированных</w:t>
      </w:r>
      <w:proofErr w:type="spellEnd"/>
      <w:r w:rsidR="00236095">
        <w:rPr>
          <w:rFonts w:ascii="Times New Roman" w:hAnsi="Times New Roman"/>
          <w:color w:val="000000"/>
          <w:sz w:val="28"/>
          <w:szCs w:val="28"/>
        </w:rPr>
        <w:t xml:space="preserve"> электродов марки </w:t>
      </w:r>
      <w:r w:rsidR="00236095" w:rsidRPr="00236095">
        <w:rPr>
          <w:rFonts w:ascii="Times New Roman" w:hAnsi="Times New Roman"/>
          <w:color w:val="000000"/>
          <w:sz w:val="28"/>
          <w:szCs w:val="28"/>
        </w:rPr>
        <w:t xml:space="preserve"> </w:t>
      </w:r>
      <w:r w:rsidR="00236095">
        <w:rPr>
          <w:rFonts w:ascii="Times New Roman" w:hAnsi="Times New Roman"/>
          <w:color w:val="000000"/>
          <w:sz w:val="28"/>
          <w:szCs w:val="28"/>
          <w:lang w:val="en-US"/>
        </w:rPr>
        <w:t>RP</w:t>
      </w:r>
      <w:r w:rsidR="00675277">
        <w:rPr>
          <w:rFonts w:ascii="Times New Roman" w:hAnsi="Times New Roman"/>
          <w:color w:val="000000"/>
          <w:sz w:val="28"/>
          <w:szCs w:val="28"/>
        </w:rPr>
        <w:t xml:space="preserve"> в РФ</w:t>
      </w:r>
      <w:r w:rsidR="00236095">
        <w:rPr>
          <w:rFonts w:ascii="Times New Roman" w:hAnsi="Times New Roman"/>
          <w:color w:val="000000"/>
          <w:sz w:val="28"/>
          <w:szCs w:val="28"/>
        </w:rPr>
        <w:t xml:space="preserve">. Однако в связи с наращиванием мощностей по производству электродов марки </w:t>
      </w:r>
      <w:r w:rsidR="00236095">
        <w:rPr>
          <w:rFonts w:ascii="Times New Roman" w:hAnsi="Times New Roman"/>
          <w:color w:val="000000"/>
          <w:sz w:val="28"/>
          <w:szCs w:val="28"/>
          <w:lang w:val="en-US"/>
        </w:rPr>
        <w:t>RP</w:t>
      </w:r>
      <w:r w:rsidR="00236095">
        <w:rPr>
          <w:rFonts w:ascii="Times New Roman" w:hAnsi="Times New Roman"/>
          <w:color w:val="000000"/>
          <w:sz w:val="28"/>
          <w:szCs w:val="28"/>
        </w:rPr>
        <w:t xml:space="preserve"> в Китае, в будущем ожидается увеличение доли китайских производителей на рынке РФ. </w:t>
      </w:r>
    </w:p>
    <w:p w:rsidR="00236095" w:rsidRDefault="00236095" w:rsidP="009D77AE">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2. Рынок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марки </w:t>
      </w:r>
      <w:r>
        <w:rPr>
          <w:rFonts w:ascii="Times New Roman" w:hAnsi="Times New Roman"/>
          <w:color w:val="000000"/>
          <w:sz w:val="28"/>
          <w:szCs w:val="28"/>
          <w:lang w:val="en-US"/>
        </w:rPr>
        <w:t>HP</w:t>
      </w:r>
      <w:r>
        <w:rPr>
          <w:rFonts w:ascii="Times New Roman" w:hAnsi="Times New Roman"/>
          <w:color w:val="000000"/>
          <w:sz w:val="28"/>
          <w:szCs w:val="28"/>
        </w:rPr>
        <w:t xml:space="preserve"> в РФ является высококонцентрированным, следовательно, относится к рынк</w:t>
      </w:r>
      <w:r w:rsidR="00E6009E">
        <w:rPr>
          <w:rFonts w:ascii="Times New Roman" w:hAnsi="Times New Roman"/>
          <w:color w:val="000000"/>
          <w:sz w:val="28"/>
          <w:szCs w:val="28"/>
        </w:rPr>
        <w:t>у</w:t>
      </w:r>
      <w:r w:rsidR="00C445A5">
        <w:rPr>
          <w:rFonts w:ascii="Times New Roman" w:hAnsi="Times New Roman"/>
          <w:color w:val="000000"/>
          <w:sz w:val="28"/>
          <w:szCs w:val="28"/>
        </w:rPr>
        <w:t xml:space="preserve">   </w:t>
      </w:r>
      <w:r>
        <w:rPr>
          <w:rFonts w:ascii="Times New Roman" w:hAnsi="Times New Roman"/>
          <w:color w:val="000000"/>
          <w:sz w:val="28"/>
          <w:szCs w:val="28"/>
        </w:rPr>
        <w:t xml:space="preserve"> с неразвитой конкуренцией.</w:t>
      </w:r>
    </w:p>
    <w:p w:rsidR="00236095" w:rsidRDefault="00236095" w:rsidP="009D77AE">
      <w:pPr>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Доля Группы </w:t>
      </w:r>
      <w:proofErr w:type="spellStart"/>
      <w:r>
        <w:rPr>
          <w:rFonts w:ascii="Times New Roman" w:hAnsi="Times New Roman"/>
          <w:color w:val="000000"/>
          <w:sz w:val="28"/>
          <w:szCs w:val="28"/>
        </w:rPr>
        <w:t>Энергопром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ны</w:t>
      </w:r>
      <w:proofErr w:type="spellEnd"/>
      <w:r>
        <w:rPr>
          <w:rFonts w:ascii="Times New Roman" w:hAnsi="Times New Roman"/>
          <w:color w:val="000000"/>
          <w:sz w:val="28"/>
          <w:szCs w:val="28"/>
        </w:rPr>
        <w:t xml:space="preserve"> рынке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марки </w:t>
      </w:r>
      <w:r>
        <w:rPr>
          <w:rFonts w:ascii="Times New Roman" w:hAnsi="Times New Roman"/>
          <w:color w:val="000000"/>
          <w:sz w:val="28"/>
          <w:szCs w:val="28"/>
          <w:lang w:val="en-US"/>
        </w:rPr>
        <w:t>HP</w:t>
      </w:r>
      <w:r w:rsidR="00675277">
        <w:rPr>
          <w:rFonts w:ascii="Times New Roman" w:hAnsi="Times New Roman"/>
          <w:color w:val="000000"/>
          <w:sz w:val="28"/>
          <w:szCs w:val="28"/>
        </w:rPr>
        <w:t xml:space="preserve"> в РФ</w:t>
      </w:r>
      <w:r w:rsidRPr="00236095">
        <w:rPr>
          <w:rFonts w:ascii="Times New Roman" w:hAnsi="Times New Roman"/>
          <w:color w:val="000000"/>
          <w:sz w:val="28"/>
          <w:szCs w:val="28"/>
        </w:rPr>
        <w:t xml:space="preserve"> </w:t>
      </w:r>
      <w:r>
        <w:rPr>
          <w:rFonts w:ascii="Times New Roman" w:hAnsi="Times New Roman"/>
          <w:color w:val="000000"/>
          <w:sz w:val="28"/>
          <w:szCs w:val="28"/>
        </w:rPr>
        <w:t>занимает</w:t>
      </w:r>
      <w:r w:rsidR="00675277">
        <w:rPr>
          <w:rFonts w:ascii="Times New Roman" w:hAnsi="Times New Roman"/>
          <w:color w:val="000000"/>
          <w:sz w:val="28"/>
          <w:szCs w:val="28"/>
        </w:rPr>
        <w:t xml:space="preserve"> 54% в 2008 году, 71% в 2009 году и 58% в 2010 году, таким </w:t>
      </w:r>
      <w:proofErr w:type="gramStart"/>
      <w:r w:rsidR="00675277">
        <w:rPr>
          <w:rFonts w:ascii="Times New Roman" w:hAnsi="Times New Roman"/>
          <w:color w:val="000000"/>
          <w:sz w:val="28"/>
          <w:szCs w:val="28"/>
        </w:rPr>
        <w:t>образом</w:t>
      </w:r>
      <w:proofErr w:type="gramEnd"/>
      <w:r w:rsidR="00675277">
        <w:rPr>
          <w:rFonts w:ascii="Times New Roman" w:hAnsi="Times New Roman"/>
          <w:color w:val="000000"/>
          <w:sz w:val="28"/>
          <w:szCs w:val="28"/>
        </w:rPr>
        <w:t xml:space="preserve"> Группа </w:t>
      </w:r>
      <w:proofErr w:type="spellStart"/>
      <w:r w:rsidR="00675277">
        <w:rPr>
          <w:rFonts w:ascii="Times New Roman" w:hAnsi="Times New Roman"/>
          <w:color w:val="000000"/>
          <w:sz w:val="28"/>
          <w:szCs w:val="28"/>
        </w:rPr>
        <w:t>Энергопром</w:t>
      </w:r>
      <w:proofErr w:type="spellEnd"/>
      <w:r w:rsidR="00675277">
        <w:rPr>
          <w:rFonts w:ascii="Times New Roman" w:hAnsi="Times New Roman"/>
          <w:color w:val="000000"/>
          <w:sz w:val="28"/>
          <w:szCs w:val="28"/>
        </w:rPr>
        <w:t xml:space="preserve"> занимает доминирующее положение на рынке </w:t>
      </w:r>
      <w:proofErr w:type="spellStart"/>
      <w:r w:rsidR="00675277">
        <w:rPr>
          <w:rFonts w:ascii="Times New Roman" w:hAnsi="Times New Roman"/>
          <w:color w:val="000000"/>
          <w:sz w:val="28"/>
          <w:szCs w:val="28"/>
        </w:rPr>
        <w:t>графитированных</w:t>
      </w:r>
      <w:proofErr w:type="spellEnd"/>
      <w:r w:rsidR="00675277">
        <w:rPr>
          <w:rFonts w:ascii="Times New Roman" w:hAnsi="Times New Roman"/>
          <w:color w:val="000000"/>
          <w:sz w:val="28"/>
          <w:szCs w:val="28"/>
        </w:rPr>
        <w:t xml:space="preserve"> электродов марки </w:t>
      </w:r>
      <w:r w:rsidR="00675277">
        <w:rPr>
          <w:rFonts w:ascii="Times New Roman" w:hAnsi="Times New Roman"/>
          <w:color w:val="000000"/>
          <w:sz w:val="28"/>
          <w:szCs w:val="28"/>
          <w:lang w:val="en-US"/>
        </w:rPr>
        <w:t>HP</w:t>
      </w:r>
      <w:r w:rsidR="00675277" w:rsidRPr="00675277">
        <w:rPr>
          <w:rFonts w:ascii="Times New Roman" w:hAnsi="Times New Roman"/>
          <w:color w:val="000000"/>
          <w:sz w:val="28"/>
          <w:szCs w:val="28"/>
        </w:rPr>
        <w:t xml:space="preserve"> </w:t>
      </w:r>
      <w:r w:rsidR="00675277">
        <w:rPr>
          <w:rFonts w:ascii="Times New Roman" w:hAnsi="Times New Roman"/>
          <w:color w:val="000000"/>
          <w:sz w:val="28"/>
          <w:szCs w:val="28"/>
        </w:rPr>
        <w:t>в РФ.</w:t>
      </w:r>
    </w:p>
    <w:p w:rsidR="00675277" w:rsidRPr="00675277" w:rsidRDefault="00675277" w:rsidP="00675277">
      <w:pPr>
        <w:tabs>
          <w:tab w:val="left" w:pos="2835"/>
        </w:tabs>
        <w:spacing w:after="0" w:line="240" w:lineRule="auto"/>
        <w:ind w:left="-567"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3. Рынок </w:t>
      </w:r>
      <w:proofErr w:type="spellStart"/>
      <w:r>
        <w:rPr>
          <w:rFonts w:ascii="Times New Roman" w:hAnsi="Times New Roman"/>
          <w:color w:val="000000"/>
          <w:sz w:val="28"/>
          <w:szCs w:val="28"/>
        </w:rPr>
        <w:t>графитированных</w:t>
      </w:r>
      <w:proofErr w:type="spellEnd"/>
      <w:r>
        <w:rPr>
          <w:rFonts w:ascii="Times New Roman" w:hAnsi="Times New Roman"/>
          <w:color w:val="000000"/>
          <w:sz w:val="28"/>
          <w:szCs w:val="28"/>
        </w:rPr>
        <w:t xml:space="preserve"> электродов марки </w:t>
      </w:r>
      <w:r>
        <w:rPr>
          <w:rFonts w:ascii="Times New Roman" w:hAnsi="Times New Roman"/>
          <w:color w:val="000000"/>
          <w:sz w:val="28"/>
          <w:szCs w:val="28"/>
          <w:lang w:val="en-US"/>
        </w:rPr>
        <w:t>UHP</w:t>
      </w:r>
      <w:r>
        <w:rPr>
          <w:rFonts w:ascii="Times New Roman" w:hAnsi="Times New Roman"/>
          <w:color w:val="000000"/>
          <w:sz w:val="28"/>
          <w:szCs w:val="28"/>
        </w:rPr>
        <w:t xml:space="preserve"> в РФ является </w:t>
      </w:r>
      <w:proofErr w:type="spellStart"/>
      <w:r>
        <w:rPr>
          <w:rFonts w:ascii="Times New Roman" w:hAnsi="Times New Roman"/>
          <w:color w:val="000000"/>
          <w:sz w:val="28"/>
          <w:szCs w:val="28"/>
        </w:rPr>
        <w:t>умеренноконцентрированным</w:t>
      </w:r>
      <w:proofErr w:type="spellEnd"/>
      <w:r>
        <w:rPr>
          <w:rFonts w:ascii="Times New Roman" w:hAnsi="Times New Roman"/>
          <w:color w:val="000000"/>
          <w:sz w:val="28"/>
          <w:szCs w:val="28"/>
        </w:rPr>
        <w:t>, следовательно, относится к рынку с умеренно развитой конкуренцией.</w:t>
      </w:r>
    </w:p>
    <w:p w:rsidR="00675277" w:rsidRDefault="00713C7D" w:rsidP="00675277">
      <w:pPr>
        <w:tabs>
          <w:tab w:val="left" w:pos="2835"/>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Доля Группы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 xml:space="preserve"> в РФ составляет 32%. Однако результат опроса, проведенного среди потребителей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UHP</w:t>
      </w:r>
      <w:r>
        <w:rPr>
          <w:rFonts w:ascii="Times New Roman" w:hAnsi="Times New Roman" w:cs="Times New Roman"/>
          <w:sz w:val="28"/>
          <w:szCs w:val="28"/>
        </w:rPr>
        <w:t>, показал, что потребитель легко может переключиться на продукцию производителей из стран дальнего зарубежья (Китай, США, Германия, Япония, Индия), что свидетельствует о том, что границ</w:t>
      </w:r>
      <w:r w:rsidR="0071799F">
        <w:rPr>
          <w:rFonts w:ascii="Times New Roman" w:hAnsi="Times New Roman" w:cs="Times New Roman"/>
          <w:sz w:val="28"/>
          <w:szCs w:val="28"/>
        </w:rPr>
        <w:t>ами</w:t>
      </w:r>
      <w:r>
        <w:rPr>
          <w:rFonts w:ascii="Times New Roman" w:hAnsi="Times New Roman" w:cs="Times New Roman"/>
          <w:sz w:val="28"/>
          <w:szCs w:val="28"/>
        </w:rPr>
        <w:t xml:space="preserve"> рынка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UHP</w:t>
      </w:r>
      <w:r>
        <w:rPr>
          <w:rFonts w:ascii="Times New Roman" w:hAnsi="Times New Roman" w:cs="Times New Roman"/>
          <w:sz w:val="28"/>
          <w:szCs w:val="28"/>
        </w:rPr>
        <w:t xml:space="preserve"> </w:t>
      </w:r>
      <w:r w:rsidR="0071799F">
        <w:rPr>
          <w:rFonts w:ascii="Times New Roman" w:hAnsi="Times New Roman" w:cs="Times New Roman"/>
          <w:sz w:val="28"/>
          <w:szCs w:val="28"/>
        </w:rPr>
        <w:t>является мировой рынок.</w:t>
      </w:r>
    </w:p>
    <w:p w:rsidR="0071799F" w:rsidRPr="0071799F" w:rsidRDefault="0071799F" w:rsidP="00675277">
      <w:pPr>
        <w:tabs>
          <w:tab w:val="left" w:pos="2835"/>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Доля Группы </w:t>
      </w:r>
      <w:proofErr w:type="spellStart"/>
      <w:r>
        <w:rPr>
          <w:rFonts w:ascii="Times New Roman" w:hAnsi="Times New Roman" w:cs="Times New Roman"/>
          <w:sz w:val="28"/>
          <w:szCs w:val="28"/>
        </w:rPr>
        <w:t>Энергопром</w:t>
      </w:r>
      <w:proofErr w:type="spellEnd"/>
      <w:r>
        <w:rPr>
          <w:rFonts w:ascii="Times New Roman" w:hAnsi="Times New Roman" w:cs="Times New Roman"/>
          <w:sz w:val="28"/>
          <w:szCs w:val="28"/>
        </w:rPr>
        <w:t xml:space="preserve"> на рынке </w:t>
      </w:r>
      <w:proofErr w:type="spellStart"/>
      <w:r>
        <w:rPr>
          <w:rFonts w:ascii="Times New Roman" w:hAnsi="Times New Roman" w:cs="Times New Roman"/>
          <w:sz w:val="28"/>
          <w:szCs w:val="28"/>
        </w:rPr>
        <w:t>графитированных</w:t>
      </w:r>
      <w:proofErr w:type="spellEnd"/>
      <w:r>
        <w:rPr>
          <w:rFonts w:ascii="Times New Roman" w:hAnsi="Times New Roman" w:cs="Times New Roman"/>
          <w:sz w:val="28"/>
          <w:szCs w:val="28"/>
        </w:rPr>
        <w:t xml:space="preserve"> электродов марки </w:t>
      </w:r>
      <w:r>
        <w:rPr>
          <w:rFonts w:ascii="Times New Roman" w:hAnsi="Times New Roman" w:cs="Times New Roman"/>
          <w:sz w:val="28"/>
          <w:szCs w:val="28"/>
          <w:lang w:val="en-US"/>
        </w:rPr>
        <w:t>UHP</w:t>
      </w:r>
      <w:r w:rsidR="00C64F1F">
        <w:rPr>
          <w:rFonts w:ascii="Times New Roman" w:hAnsi="Times New Roman" w:cs="Times New Roman"/>
          <w:sz w:val="28"/>
          <w:szCs w:val="28"/>
        </w:rPr>
        <w:t xml:space="preserve"> в мире не превышает 5%.</w:t>
      </w:r>
    </w:p>
    <w:p w:rsidR="00784575" w:rsidRDefault="00784575" w:rsidP="00C64F1F">
      <w:pPr>
        <w:spacing w:after="0" w:line="240" w:lineRule="auto"/>
        <w:jc w:val="both"/>
        <w:rPr>
          <w:rFonts w:ascii="Times New Roman" w:hAnsi="Times New Roman"/>
          <w:color w:val="000000"/>
          <w:sz w:val="28"/>
          <w:szCs w:val="28"/>
        </w:rPr>
      </w:pPr>
    </w:p>
    <w:p w:rsidR="00C64F1F" w:rsidRDefault="00C64F1F" w:rsidP="00C64F1F">
      <w:pPr>
        <w:spacing w:after="0" w:line="240" w:lineRule="auto"/>
        <w:jc w:val="both"/>
        <w:rPr>
          <w:rFonts w:ascii="Times New Roman" w:hAnsi="Times New Roman"/>
          <w:color w:val="000000"/>
          <w:sz w:val="28"/>
          <w:szCs w:val="28"/>
        </w:rPr>
      </w:pPr>
    </w:p>
    <w:p w:rsidR="00784575" w:rsidRPr="00675277" w:rsidRDefault="00784575" w:rsidP="009D77AE">
      <w:pPr>
        <w:spacing w:after="0" w:line="240" w:lineRule="auto"/>
        <w:ind w:left="-567" w:firstLine="567"/>
        <w:jc w:val="both"/>
        <w:rPr>
          <w:rFonts w:ascii="Times New Roman" w:hAnsi="Times New Roman"/>
          <w:color w:val="000000"/>
          <w:sz w:val="28"/>
          <w:szCs w:val="28"/>
        </w:rPr>
      </w:pPr>
    </w:p>
    <w:p w:rsidR="009D77AE" w:rsidRDefault="00784575" w:rsidP="00784575">
      <w:pPr>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Начальник Управления                                                                       М.А. Овчинников</w:t>
      </w:r>
    </w:p>
    <w:p w:rsidR="00784575" w:rsidRDefault="00784575" w:rsidP="00784575">
      <w:pPr>
        <w:spacing w:after="0" w:line="240" w:lineRule="auto"/>
        <w:ind w:left="-567"/>
        <w:jc w:val="both"/>
        <w:rPr>
          <w:rFonts w:ascii="Times New Roman" w:hAnsi="Times New Roman"/>
          <w:color w:val="000000"/>
          <w:sz w:val="28"/>
          <w:szCs w:val="28"/>
        </w:rPr>
      </w:pPr>
    </w:p>
    <w:p w:rsidR="00784575" w:rsidRPr="009D77AE" w:rsidRDefault="00784575" w:rsidP="00784575">
      <w:pPr>
        <w:spacing w:after="0" w:line="240" w:lineRule="auto"/>
        <w:ind w:left="-567"/>
        <w:jc w:val="both"/>
        <w:rPr>
          <w:rFonts w:ascii="Times New Roman" w:hAnsi="Times New Roman"/>
          <w:color w:val="000000"/>
          <w:sz w:val="28"/>
          <w:szCs w:val="28"/>
        </w:rPr>
      </w:pPr>
    </w:p>
    <w:p w:rsidR="00B14D1F" w:rsidRDefault="00B14D1F" w:rsidP="00FE14C7">
      <w:pPr>
        <w:spacing w:after="0" w:line="240" w:lineRule="auto"/>
        <w:ind w:left="-567" w:firstLine="567"/>
        <w:jc w:val="both"/>
        <w:rPr>
          <w:rFonts w:ascii="Times New Roman" w:hAnsi="Times New Roman" w:cs="Times New Roman"/>
          <w:sz w:val="28"/>
          <w:szCs w:val="28"/>
          <w:lang w:val="en-US"/>
        </w:rPr>
      </w:pPr>
    </w:p>
    <w:p w:rsidR="00FA1189" w:rsidRDefault="00FA1189" w:rsidP="00FE14C7">
      <w:pPr>
        <w:spacing w:after="0" w:line="240" w:lineRule="auto"/>
        <w:ind w:left="-567" w:firstLine="567"/>
        <w:jc w:val="both"/>
        <w:rPr>
          <w:rFonts w:ascii="Times New Roman" w:hAnsi="Times New Roman" w:cs="Times New Roman"/>
          <w:sz w:val="28"/>
          <w:szCs w:val="28"/>
          <w:lang w:val="en-US"/>
        </w:rPr>
      </w:pPr>
    </w:p>
    <w:p w:rsidR="00FA1189" w:rsidRPr="00C20F8B" w:rsidRDefault="00FA1189" w:rsidP="00C20F8B">
      <w:pPr>
        <w:spacing w:after="0" w:line="240" w:lineRule="auto"/>
        <w:jc w:val="both"/>
        <w:rPr>
          <w:rFonts w:ascii="Times New Roman" w:hAnsi="Times New Roman" w:cs="Times New Roman"/>
          <w:sz w:val="28"/>
          <w:szCs w:val="28"/>
        </w:rPr>
      </w:pPr>
    </w:p>
    <w:p w:rsidR="00FA1189" w:rsidRDefault="00FA1189" w:rsidP="00FE14C7">
      <w:pPr>
        <w:spacing w:after="0" w:line="240" w:lineRule="auto"/>
        <w:ind w:left="-567" w:firstLine="567"/>
        <w:jc w:val="both"/>
        <w:rPr>
          <w:rFonts w:ascii="Times New Roman" w:hAnsi="Times New Roman" w:cs="Times New Roman"/>
          <w:sz w:val="28"/>
          <w:szCs w:val="28"/>
          <w:lang w:val="en-US"/>
        </w:rPr>
      </w:pPr>
    </w:p>
    <w:p w:rsidR="00FA1189" w:rsidRDefault="00FA1189" w:rsidP="00FE14C7">
      <w:pPr>
        <w:spacing w:after="0" w:line="240" w:lineRule="auto"/>
        <w:ind w:left="-567" w:firstLine="567"/>
        <w:jc w:val="both"/>
        <w:rPr>
          <w:rFonts w:ascii="Times New Roman" w:hAnsi="Times New Roman" w:cs="Times New Roman"/>
          <w:sz w:val="28"/>
          <w:szCs w:val="28"/>
          <w:lang w:val="en-US"/>
        </w:rPr>
      </w:pPr>
    </w:p>
    <w:p w:rsidR="00FA1189" w:rsidRPr="00FA1189" w:rsidRDefault="00FA1189" w:rsidP="00FE14C7">
      <w:pPr>
        <w:spacing w:after="0" w:line="240" w:lineRule="auto"/>
        <w:ind w:left="-567" w:firstLine="567"/>
        <w:jc w:val="both"/>
        <w:rPr>
          <w:rFonts w:ascii="Times New Roman" w:hAnsi="Times New Roman" w:cs="Times New Roman"/>
          <w:sz w:val="28"/>
          <w:szCs w:val="28"/>
        </w:rPr>
      </w:pPr>
    </w:p>
    <w:sectPr w:rsidR="00FA1189" w:rsidRPr="00FA1189" w:rsidSect="00D13674">
      <w:pgSz w:w="11906" w:h="16838"/>
      <w:pgMar w:top="1135"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7D" w:rsidRDefault="00DF4D7D" w:rsidP="00470E40">
      <w:pPr>
        <w:spacing w:after="0" w:line="240" w:lineRule="auto"/>
      </w:pPr>
      <w:r>
        <w:separator/>
      </w:r>
    </w:p>
  </w:endnote>
  <w:endnote w:type="continuationSeparator" w:id="0">
    <w:p w:rsidR="00DF4D7D" w:rsidRDefault="00DF4D7D" w:rsidP="0047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7D" w:rsidRDefault="00DF4D7D" w:rsidP="00470E40">
      <w:pPr>
        <w:spacing w:after="0" w:line="240" w:lineRule="auto"/>
      </w:pPr>
      <w:r>
        <w:separator/>
      </w:r>
    </w:p>
  </w:footnote>
  <w:footnote w:type="continuationSeparator" w:id="0">
    <w:p w:rsidR="00DF4D7D" w:rsidRDefault="00DF4D7D" w:rsidP="00470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4DB"/>
    <w:multiLevelType w:val="hybridMultilevel"/>
    <w:tmpl w:val="E20CA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A3280"/>
    <w:multiLevelType w:val="hybridMultilevel"/>
    <w:tmpl w:val="D340E6C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7466B73"/>
    <w:multiLevelType w:val="hybridMultilevel"/>
    <w:tmpl w:val="AFC80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3491604"/>
    <w:multiLevelType w:val="hybridMultilevel"/>
    <w:tmpl w:val="920C7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384676F"/>
    <w:multiLevelType w:val="hybridMultilevel"/>
    <w:tmpl w:val="EB8AD3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0224"/>
    <w:rsid w:val="000439C0"/>
    <w:rsid w:val="000607D8"/>
    <w:rsid w:val="000A6706"/>
    <w:rsid w:val="000A7FA3"/>
    <w:rsid w:val="000C005B"/>
    <w:rsid w:val="000C4863"/>
    <w:rsid w:val="0011134A"/>
    <w:rsid w:val="001500A9"/>
    <w:rsid w:val="00164151"/>
    <w:rsid w:val="001A087A"/>
    <w:rsid w:val="001B7E40"/>
    <w:rsid w:val="001E0E11"/>
    <w:rsid w:val="001E449C"/>
    <w:rsid w:val="00222C2E"/>
    <w:rsid w:val="00236095"/>
    <w:rsid w:val="00260139"/>
    <w:rsid w:val="00272FDE"/>
    <w:rsid w:val="00276A4A"/>
    <w:rsid w:val="00285674"/>
    <w:rsid w:val="002C027D"/>
    <w:rsid w:val="002D51F6"/>
    <w:rsid w:val="002F11A5"/>
    <w:rsid w:val="002F2BC2"/>
    <w:rsid w:val="002F3B1F"/>
    <w:rsid w:val="00315F31"/>
    <w:rsid w:val="00386A49"/>
    <w:rsid w:val="003A2259"/>
    <w:rsid w:val="003B32E7"/>
    <w:rsid w:val="00401DE6"/>
    <w:rsid w:val="00434930"/>
    <w:rsid w:val="004371CE"/>
    <w:rsid w:val="00453804"/>
    <w:rsid w:val="00455D48"/>
    <w:rsid w:val="00465AAC"/>
    <w:rsid w:val="00467ACF"/>
    <w:rsid w:val="00470E40"/>
    <w:rsid w:val="005805CB"/>
    <w:rsid w:val="005A1A48"/>
    <w:rsid w:val="005A4302"/>
    <w:rsid w:val="005B30F7"/>
    <w:rsid w:val="005B35B5"/>
    <w:rsid w:val="005E0B08"/>
    <w:rsid w:val="005E2F0C"/>
    <w:rsid w:val="005F27AC"/>
    <w:rsid w:val="00624369"/>
    <w:rsid w:val="00627A0D"/>
    <w:rsid w:val="00675277"/>
    <w:rsid w:val="006A3D84"/>
    <w:rsid w:val="006B555D"/>
    <w:rsid w:val="006F230C"/>
    <w:rsid w:val="006F5EA8"/>
    <w:rsid w:val="00706545"/>
    <w:rsid w:val="00713C7D"/>
    <w:rsid w:val="007177C4"/>
    <w:rsid w:val="0071799F"/>
    <w:rsid w:val="007237A8"/>
    <w:rsid w:val="00751542"/>
    <w:rsid w:val="00763A26"/>
    <w:rsid w:val="00776249"/>
    <w:rsid w:val="00780224"/>
    <w:rsid w:val="00783D90"/>
    <w:rsid w:val="00784575"/>
    <w:rsid w:val="0079709A"/>
    <w:rsid w:val="007A5DB2"/>
    <w:rsid w:val="007B27AE"/>
    <w:rsid w:val="007E727D"/>
    <w:rsid w:val="008004B5"/>
    <w:rsid w:val="008055DF"/>
    <w:rsid w:val="008859FB"/>
    <w:rsid w:val="008D1233"/>
    <w:rsid w:val="008D63C0"/>
    <w:rsid w:val="008F51EC"/>
    <w:rsid w:val="00913E63"/>
    <w:rsid w:val="00955DDC"/>
    <w:rsid w:val="009663FB"/>
    <w:rsid w:val="009809E8"/>
    <w:rsid w:val="009A1E9C"/>
    <w:rsid w:val="009D77AE"/>
    <w:rsid w:val="00A01E09"/>
    <w:rsid w:val="00A05000"/>
    <w:rsid w:val="00A14973"/>
    <w:rsid w:val="00A211DF"/>
    <w:rsid w:val="00AA4047"/>
    <w:rsid w:val="00AD42A3"/>
    <w:rsid w:val="00B028DA"/>
    <w:rsid w:val="00B04F40"/>
    <w:rsid w:val="00B057C7"/>
    <w:rsid w:val="00B14D1F"/>
    <w:rsid w:val="00B50757"/>
    <w:rsid w:val="00B9651F"/>
    <w:rsid w:val="00C20F8B"/>
    <w:rsid w:val="00C445A5"/>
    <w:rsid w:val="00C45998"/>
    <w:rsid w:val="00C64F1F"/>
    <w:rsid w:val="00CA15DE"/>
    <w:rsid w:val="00D06D22"/>
    <w:rsid w:val="00D13674"/>
    <w:rsid w:val="00D601E4"/>
    <w:rsid w:val="00D963C9"/>
    <w:rsid w:val="00DB04B3"/>
    <w:rsid w:val="00DE2C95"/>
    <w:rsid w:val="00DF4D7D"/>
    <w:rsid w:val="00E3482A"/>
    <w:rsid w:val="00E6009E"/>
    <w:rsid w:val="00E67588"/>
    <w:rsid w:val="00E85D5A"/>
    <w:rsid w:val="00EA0C12"/>
    <w:rsid w:val="00EF432A"/>
    <w:rsid w:val="00EF4D0E"/>
    <w:rsid w:val="00F02DC1"/>
    <w:rsid w:val="00F071C7"/>
    <w:rsid w:val="00F33C78"/>
    <w:rsid w:val="00F7681B"/>
    <w:rsid w:val="00F82474"/>
    <w:rsid w:val="00FA1189"/>
    <w:rsid w:val="00FA6D24"/>
    <w:rsid w:val="00FB16B5"/>
    <w:rsid w:val="00FE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224"/>
    <w:pPr>
      <w:ind w:left="720"/>
      <w:contextualSpacing/>
    </w:pPr>
  </w:style>
  <w:style w:type="paragraph" w:styleId="a4">
    <w:name w:val="footnote text"/>
    <w:basedOn w:val="a"/>
    <w:link w:val="a5"/>
    <w:semiHidden/>
    <w:rsid w:val="00470E4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470E40"/>
    <w:rPr>
      <w:rFonts w:ascii="Times New Roman" w:eastAsia="Times New Roman" w:hAnsi="Times New Roman" w:cs="Times New Roman"/>
      <w:sz w:val="20"/>
      <w:szCs w:val="20"/>
    </w:rPr>
  </w:style>
  <w:style w:type="character" w:styleId="a6">
    <w:name w:val="footnote reference"/>
    <w:basedOn w:val="a0"/>
    <w:semiHidden/>
    <w:rsid w:val="00470E40"/>
    <w:rPr>
      <w:vertAlign w:val="superscript"/>
    </w:rPr>
  </w:style>
  <w:style w:type="table" w:styleId="a7">
    <w:name w:val="Table Grid"/>
    <w:basedOn w:val="a1"/>
    <w:uiPriority w:val="59"/>
    <w:rsid w:val="00111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rsid w:val="005F27AC"/>
    <w:rPr>
      <w:color w:val="0000FF"/>
      <w:u w:val="single"/>
    </w:rPr>
  </w:style>
  <w:style w:type="character" w:styleId="a9">
    <w:name w:val="Emphasis"/>
    <w:basedOn w:val="a0"/>
    <w:qFormat/>
    <w:rsid w:val="005F27AC"/>
    <w:rPr>
      <w:b/>
      <w:bCs/>
      <w:i w:val="0"/>
      <w:iCs w:val="0"/>
    </w:rPr>
  </w:style>
  <w:style w:type="paragraph" w:styleId="aa">
    <w:name w:val="Body Text Indent"/>
    <w:basedOn w:val="a"/>
    <w:link w:val="ab"/>
    <w:rsid w:val="009D77A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9D77AE"/>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1641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4151"/>
    <w:rPr>
      <w:rFonts w:ascii="Tahoma" w:hAnsi="Tahoma" w:cs="Tahoma"/>
      <w:sz w:val="16"/>
      <w:szCs w:val="16"/>
    </w:rPr>
  </w:style>
  <w:style w:type="paragraph" w:customStyle="1" w:styleId="ae">
    <w:name w:val="Содержимое таблицы"/>
    <w:basedOn w:val="a"/>
    <w:rsid w:val="00B057C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118E-55AB-42B7-967B-8690780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8979</TotalTime>
  <Pages>12</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32</cp:revision>
  <cp:lastPrinted>2011-04-18T10:32:00Z</cp:lastPrinted>
  <dcterms:created xsi:type="dcterms:W3CDTF">2010-10-12T07:44:00Z</dcterms:created>
  <dcterms:modified xsi:type="dcterms:W3CDTF">2011-12-23T07:48:00Z</dcterms:modified>
</cp:coreProperties>
</file>