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68" w:rsidRPr="00D10B68" w:rsidRDefault="00D10B68" w:rsidP="00D10B6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1" locked="0" layoutInCell="1" allowOverlap="1" wp14:anchorId="6DA8ABB2" wp14:editId="7ACFC39F">
            <wp:simplePos x="0" y="0"/>
            <wp:positionH relativeFrom="column">
              <wp:posOffset>2619124</wp:posOffset>
            </wp:positionH>
            <wp:positionV relativeFrom="paragraph">
              <wp:posOffset>-62230</wp:posOffset>
            </wp:positionV>
            <wp:extent cx="828792" cy="742950"/>
            <wp:effectExtent l="0" t="0" r="9525" b="0"/>
            <wp:wrapNone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92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B68" w:rsidRPr="00D10B68" w:rsidRDefault="00D10B68" w:rsidP="00D10B6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0B68" w:rsidRPr="00D10B68" w:rsidRDefault="00D10B68" w:rsidP="00D10B6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0B68" w:rsidRPr="00D10B68" w:rsidRDefault="00D10B68" w:rsidP="00D10B6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10B68" w:rsidRPr="00D10B68" w:rsidRDefault="00D10B68" w:rsidP="00D10B68">
      <w:pPr>
        <w:spacing w:after="60"/>
        <w:ind w:right="-6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D10B68">
        <w:rPr>
          <w:rFonts w:ascii="Times New Roman" w:hAnsi="Times New Roman"/>
          <w:b/>
          <w:caps/>
          <w:sz w:val="28"/>
          <w:szCs w:val="28"/>
          <w:lang w:eastAsia="ru-RU"/>
        </w:rPr>
        <w:t>Федеральная антимонопольная служба</w:t>
      </w:r>
    </w:p>
    <w:p w:rsidR="00D10B68" w:rsidRPr="00D10B68" w:rsidRDefault="00D10B68" w:rsidP="00D10B68">
      <w:pPr>
        <w:ind w:right="-3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D10B68">
        <w:rPr>
          <w:rFonts w:ascii="Times New Roman" w:hAnsi="Times New Roman"/>
          <w:b/>
          <w:sz w:val="28"/>
          <w:szCs w:val="28"/>
          <w:lang w:eastAsia="ru-RU"/>
        </w:rPr>
        <w:t>Управление регулирования топливно-энергетического комплекса</w:t>
      </w:r>
    </w:p>
    <w:p w:rsidR="00D10B68" w:rsidRPr="00D10B68" w:rsidRDefault="00D10B68" w:rsidP="00D10B68">
      <w:pPr>
        <w:spacing w:line="120" w:lineRule="auto"/>
        <w:ind w:right="-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F90A3A0" wp14:editId="3AE1E427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5939790" cy="0"/>
                <wp:effectExtent l="0" t="0" r="2286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0BB6F" id="Прямая соединительная линия 2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.8pt" to="46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" strokeweight=".71mm">
                <v:stroke joinstyle="miter"/>
              </v:line>
            </w:pict>
          </mc:Fallback>
        </mc:AlternateContent>
      </w:r>
    </w:p>
    <w:p w:rsidR="00D10B68" w:rsidRPr="00D10B68" w:rsidRDefault="00D10B68" w:rsidP="00D10B68">
      <w:pPr>
        <w:spacing w:after="240"/>
        <w:ind w:right="-104"/>
        <w:rPr>
          <w:rFonts w:ascii="Times New Roman" w:hAnsi="Times New Roman"/>
          <w:sz w:val="28"/>
          <w:szCs w:val="28"/>
          <w:lang w:eastAsia="ru-RU"/>
        </w:rPr>
      </w:pPr>
    </w:p>
    <w:p w:rsidR="00D10B68" w:rsidRPr="00D10B68" w:rsidRDefault="00D10B68" w:rsidP="00D10B68">
      <w:pPr>
        <w:spacing w:after="8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D10B68">
        <w:rPr>
          <w:rFonts w:ascii="Times New Roman" w:hAnsi="Times New Roman"/>
          <w:b/>
          <w:bCs/>
          <w:caps/>
          <w:sz w:val="28"/>
          <w:szCs w:val="28"/>
          <w:lang w:eastAsia="ru-RU"/>
        </w:rPr>
        <w:t>Аналитический отчет</w:t>
      </w:r>
    </w:p>
    <w:p w:rsidR="00D10B68" w:rsidRPr="00D10B68" w:rsidRDefault="00D10B68" w:rsidP="00D10B68">
      <w:pPr>
        <w:spacing w:after="8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D10B68" w:rsidRPr="00D10B68" w:rsidRDefault="00D10B68" w:rsidP="00D10B68">
      <w:pPr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D10B68">
        <w:rPr>
          <w:rFonts w:ascii="Times New Roman" w:hAnsi="Times New Roman"/>
          <w:bCs/>
          <w:caps/>
          <w:sz w:val="28"/>
          <w:szCs w:val="28"/>
          <w:lang w:eastAsia="ru-RU"/>
        </w:rPr>
        <w:t xml:space="preserve">по результатам Анализа состояния конкуренции </w:t>
      </w:r>
    </w:p>
    <w:p w:rsidR="00D10B68" w:rsidRPr="00D10B68" w:rsidRDefault="00D10B68" w:rsidP="00D10B68">
      <w:pPr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D10B68">
        <w:rPr>
          <w:rFonts w:ascii="Times New Roman" w:hAnsi="Times New Roman"/>
          <w:bCs/>
          <w:caps/>
          <w:sz w:val="28"/>
          <w:szCs w:val="28"/>
          <w:lang w:eastAsia="ru-RU"/>
        </w:rPr>
        <w:t>на розничных рынках авт</w:t>
      </w:r>
      <w:r w:rsidR="00294AFF">
        <w:rPr>
          <w:rFonts w:ascii="Times New Roman" w:hAnsi="Times New Roman"/>
          <w:bCs/>
          <w:caps/>
          <w:sz w:val="28"/>
          <w:szCs w:val="28"/>
          <w:lang w:eastAsia="ru-RU"/>
        </w:rPr>
        <w:t>омобильных бензинов за 2016 год</w:t>
      </w:r>
    </w:p>
    <w:p w:rsidR="00D10B68" w:rsidRPr="00D10B68" w:rsidRDefault="00D10B68" w:rsidP="00D10B68">
      <w:pPr>
        <w:ind w:right="-10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0B68" w:rsidRPr="00D10B68" w:rsidRDefault="00D10B68" w:rsidP="00D10B68">
      <w:pPr>
        <w:spacing w:after="40"/>
        <w:ind w:right="-144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sz w:val="28"/>
          <w:szCs w:val="28"/>
          <w:lang w:eastAsia="ru-RU"/>
        </w:rPr>
        <w:t>Содержание:</w:t>
      </w:r>
    </w:p>
    <w:p w:rsidR="00D10B68" w:rsidRPr="00D10B68" w:rsidRDefault="00D10B68" w:rsidP="00D10B68">
      <w:pPr>
        <w:spacing w:after="40"/>
        <w:ind w:right="-14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10B68" w:rsidRPr="00D10B68" w:rsidRDefault="00D10B68" w:rsidP="00D10B68">
      <w:pPr>
        <w:spacing w:after="40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sz w:val="28"/>
          <w:szCs w:val="28"/>
          <w:lang w:eastAsia="ru-RU"/>
        </w:rPr>
        <w:t>1. Общие положения:</w:t>
      </w:r>
    </w:p>
    <w:p w:rsidR="00D10B68" w:rsidRPr="00D10B68" w:rsidRDefault="00D10B68" w:rsidP="00D10B68">
      <w:pPr>
        <w:spacing w:after="40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sz w:val="28"/>
          <w:szCs w:val="28"/>
          <w:lang w:eastAsia="ru-RU"/>
        </w:rPr>
        <w:t>2. Временной интервал исследования рынка;</w:t>
      </w:r>
    </w:p>
    <w:p w:rsidR="00D10B68" w:rsidRPr="00D10B68" w:rsidRDefault="00D10B68" w:rsidP="00D10B68">
      <w:pPr>
        <w:spacing w:after="40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sz w:val="28"/>
          <w:szCs w:val="28"/>
          <w:lang w:eastAsia="ru-RU"/>
        </w:rPr>
        <w:t xml:space="preserve">3. Продуктовые границы </w:t>
      </w:r>
      <w:r w:rsidR="007D5728">
        <w:rPr>
          <w:rFonts w:ascii="Times New Roman" w:hAnsi="Times New Roman"/>
          <w:sz w:val="28"/>
          <w:szCs w:val="28"/>
          <w:lang w:eastAsia="ru-RU"/>
        </w:rPr>
        <w:t>розничных</w:t>
      </w:r>
      <w:r w:rsidRPr="00D10B68">
        <w:rPr>
          <w:rFonts w:ascii="Times New Roman" w:hAnsi="Times New Roman"/>
          <w:sz w:val="28"/>
          <w:szCs w:val="28"/>
          <w:lang w:eastAsia="ru-RU"/>
        </w:rPr>
        <w:t xml:space="preserve"> рынков </w:t>
      </w:r>
      <w:r w:rsidR="007D5728">
        <w:rPr>
          <w:rFonts w:ascii="Times New Roman" w:hAnsi="Times New Roman"/>
          <w:sz w:val="28"/>
          <w:szCs w:val="28"/>
          <w:lang w:eastAsia="ru-RU"/>
        </w:rPr>
        <w:t>автомобильных бензинов</w:t>
      </w:r>
      <w:r w:rsidRPr="00D10B68">
        <w:rPr>
          <w:rFonts w:ascii="Times New Roman" w:hAnsi="Times New Roman"/>
          <w:sz w:val="28"/>
          <w:szCs w:val="28"/>
          <w:lang w:eastAsia="ru-RU"/>
        </w:rPr>
        <w:t>;</w:t>
      </w:r>
    </w:p>
    <w:p w:rsidR="00D10B68" w:rsidRPr="00D10B68" w:rsidRDefault="00D10B68" w:rsidP="00D10B68">
      <w:pPr>
        <w:spacing w:after="40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sz w:val="28"/>
          <w:szCs w:val="28"/>
          <w:lang w:eastAsia="ru-RU"/>
        </w:rPr>
        <w:t xml:space="preserve">4. Географические границы </w:t>
      </w:r>
      <w:r w:rsidR="00960264">
        <w:rPr>
          <w:rFonts w:ascii="Times New Roman" w:hAnsi="Times New Roman"/>
          <w:sz w:val="28"/>
          <w:szCs w:val="28"/>
          <w:lang w:eastAsia="ru-RU"/>
        </w:rPr>
        <w:t>розничных</w:t>
      </w:r>
      <w:r w:rsidRPr="00D10B68">
        <w:rPr>
          <w:rFonts w:ascii="Times New Roman" w:hAnsi="Times New Roman"/>
          <w:sz w:val="28"/>
          <w:szCs w:val="28"/>
          <w:lang w:eastAsia="ru-RU"/>
        </w:rPr>
        <w:t xml:space="preserve"> рынков </w:t>
      </w:r>
      <w:r w:rsidR="007D5728">
        <w:rPr>
          <w:rFonts w:ascii="Times New Roman" w:hAnsi="Times New Roman"/>
          <w:sz w:val="28"/>
          <w:szCs w:val="28"/>
          <w:lang w:eastAsia="ru-RU"/>
        </w:rPr>
        <w:t>автомобильных бензинов</w:t>
      </w:r>
      <w:r w:rsidRPr="00D10B68">
        <w:rPr>
          <w:rFonts w:ascii="Times New Roman" w:hAnsi="Times New Roman"/>
          <w:sz w:val="28"/>
          <w:szCs w:val="28"/>
          <w:lang w:eastAsia="ru-RU"/>
        </w:rPr>
        <w:t>;</w:t>
      </w:r>
    </w:p>
    <w:p w:rsidR="00D10B68" w:rsidRPr="00D10B68" w:rsidRDefault="00D10B68" w:rsidP="00D10B68">
      <w:pPr>
        <w:spacing w:after="40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sz w:val="28"/>
          <w:szCs w:val="28"/>
          <w:lang w:eastAsia="ru-RU"/>
        </w:rPr>
        <w:t xml:space="preserve">5. Состав хозяйствующих субъектов, действующих на </w:t>
      </w:r>
      <w:r>
        <w:rPr>
          <w:rFonts w:ascii="Times New Roman" w:hAnsi="Times New Roman"/>
          <w:sz w:val="28"/>
          <w:szCs w:val="28"/>
          <w:lang w:eastAsia="ru-RU"/>
        </w:rPr>
        <w:t>розничных рынках автомобильных бензинов;</w:t>
      </w:r>
    </w:p>
    <w:p w:rsidR="00D10B68" w:rsidRPr="00D10B68" w:rsidRDefault="00D10B68" w:rsidP="00D10B68">
      <w:pPr>
        <w:spacing w:after="40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sz w:val="28"/>
          <w:szCs w:val="28"/>
          <w:lang w:eastAsia="ru-RU"/>
        </w:rPr>
        <w:t xml:space="preserve">6. Расчет объема товарного рынка и долей хозяйствующих </w:t>
      </w:r>
    </w:p>
    <w:p w:rsidR="00D10B68" w:rsidRPr="00D10B68" w:rsidRDefault="00D10B68" w:rsidP="00D10B68">
      <w:pPr>
        <w:spacing w:after="40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субъектов на рынке;</w:t>
      </w:r>
    </w:p>
    <w:p w:rsidR="00D10B68" w:rsidRPr="00D10B68" w:rsidRDefault="00D10B68" w:rsidP="00D10B68">
      <w:pPr>
        <w:spacing w:after="40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sz w:val="28"/>
          <w:szCs w:val="28"/>
          <w:lang w:eastAsia="ru-RU"/>
        </w:rPr>
        <w:t xml:space="preserve">7. Уровень концентрации </w:t>
      </w:r>
      <w:r>
        <w:rPr>
          <w:rFonts w:ascii="Times New Roman" w:hAnsi="Times New Roman"/>
          <w:sz w:val="28"/>
          <w:szCs w:val="28"/>
          <w:lang w:eastAsia="ru-RU"/>
        </w:rPr>
        <w:t>розничных рынков автомобильных бензинов</w:t>
      </w:r>
      <w:r w:rsidRPr="00D10B68">
        <w:rPr>
          <w:rFonts w:ascii="Times New Roman" w:hAnsi="Times New Roman"/>
          <w:sz w:val="28"/>
          <w:szCs w:val="28"/>
          <w:lang w:eastAsia="ru-RU"/>
        </w:rPr>
        <w:t>;</w:t>
      </w:r>
    </w:p>
    <w:p w:rsidR="00D10B68" w:rsidRPr="00D10B68" w:rsidRDefault="00D10B68" w:rsidP="00D10B68">
      <w:pPr>
        <w:spacing w:after="40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sz w:val="28"/>
          <w:szCs w:val="28"/>
          <w:lang w:eastAsia="ru-RU"/>
        </w:rPr>
        <w:t xml:space="preserve">8. Барьеры входа на </w:t>
      </w:r>
      <w:r>
        <w:rPr>
          <w:rFonts w:ascii="Times New Roman" w:hAnsi="Times New Roman"/>
          <w:sz w:val="28"/>
          <w:szCs w:val="28"/>
          <w:lang w:eastAsia="ru-RU"/>
        </w:rPr>
        <w:t>розничные рынки автомобильных бензинов</w:t>
      </w:r>
      <w:r w:rsidRPr="00D10B68">
        <w:rPr>
          <w:rFonts w:ascii="Times New Roman" w:hAnsi="Times New Roman"/>
          <w:sz w:val="28"/>
          <w:szCs w:val="28"/>
          <w:lang w:eastAsia="ru-RU"/>
        </w:rPr>
        <w:t>;</w:t>
      </w:r>
    </w:p>
    <w:p w:rsidR="00D10B68" w:rsidRPr="00D10B68" w:rsidRDefault="00D10B68" w:rsidP="00D10B68">
      <w:pPr>
        <w:spacing w:after="40"/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68">
        <w:rPr>
          <w:rFonts w:ascii="Times New Roman" w:hAnsi="Times New Roman"/>
          <w:sz w:val="28"/>
          <w:szCs w:val="28"/>
          <w:lang w:eastAsia="ru-RU"/>
        </w:rPr>
        <w:t xml:space="preserve">9. Оценка состояния конкурентной среды на </w:t>
      </w:r>
      <w:r>
        <w:rPr>
          <w:rFonts w:ascii="Times New Roman" w:hAnsi="Times New Roman"/>
          <w:sz w:val="28"/>
          <w:szCs w:val="28"/>
          <w:lang w:eastAsia="ru-RU"/>
        </w:rPr>
        <w:t>розничных рынках автомобильных бензинов</w:t>
      </w:r>
      <w:r w:rsidRPr="00D10B68">
        <w:rPr>
          <w:rFonts w:ascii="Times New Roman" w:hAnsi="Times New Roman"/>
          <w:sz w:val="28"/>
          <w:szCs w:val="28"/>
          <w:lang w:eastAsia="ru-RU"/>
        </w:rPr>
        <w:t>.</w:t>
      </w:r>
    </w:p>
    <w:p w:rsidR="00D10B68" w:rsidRPr="00D10B68" w:rsidRDefault="00D10B68" w:rsidP="00D10B6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10B68">
        <w:rPr>
          <w:rFonts w:ascii="Times New Roman" w:hAnsi="Times New Roman"/>
          <w:sz w:val="28"/>
          <w:szCs w:val="28"/>
        </w:rPr>
        <w:br w:type="page"/>
      </w:r>
    </w:p>
    <w:p w:rsidR="00C84CEE" w:rsidRPr="009A1114" w:rsidRDefault="00C84CEE" w:rsidP="00C84C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C84CEE" w:rsidRPr="003F7D72" w:rsidRDefault="00C84CEE" w:rsidP="003F7D7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D7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84CEE" w:rsidRPr="009A1114" w:rsidRDefault="00C84CEE" w:rsidP="00C84CE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b/>
          <w:sz w:val="12"/>
          <w:szCs w:val="12"/>
        </w:rPr>
      </w:pPr>
    </w:p>
    <w:p w:rsidR="00C84CEE" w:rsidRPr="00AC5254" w:rsidRDefault="00C84CEE" w:rsidP="00C84C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Основанием исследования является Приказ ФАС России № </w:t>
      </w:r>
      <w:r w:rsidR="001C7AD5" w:rsidRPr="001C7AD5">
        <w:rPr>
          <w:rFonts w:ascii="Times New Roman" w:hAnsi="Times New Roman"/>
          <w:sz w:val="28"/>
          <w:szCs w:val="28"/>
        </w:rPr>
        <w:t>1718/16</w:t>
      </w:r>
      <w:r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C7AD5" w:rsidRPr="001C7AD5">
        <w:rPr>
          <w:rFonts w:ascii="Times New Roman" w:hAnsi="Times New Roman"/>
          <w:sz w:val="28"/>
          <w:szCs w:val="28"/>
        </w:rPr>
        <w:t>05</w:t>
      </w:r>
      <w:r w:rsidRPr="00AC5254">
        <w:rPr>
          <w:rFonts w:ascii="Times New Roman" w:hAnsi="Times New Roman"/>
          <w:sz w:val="28"/>
          <w:szCs w:val="28"/>
        </w:rPr>
        <w:t>.12.201</w:t>
      </w:r>
      <w:r w:rsidR="001C7AD5" w:rsidRPr="001C7AD5">
        <w:rPr>
          <w:rFonts w:ascii="Times New Roman" w:hAnsi="Times New Roman"/>
          <w:sz w:val="28"/>
          <w:szCs w:val="28"/>
        </w:rPr>
        <w:t>6</w:t>
      </w:r>
      <w:r w:rsidRPr="00AC5254">
        <w:rPr>
          <w:rFonts w:ascii="Times New Roman" w:hAnsi="Times New Roman"/>
          <w:sz w:val="28"/>
          <w:szCs w:val="28"/>
        </w:rPr>
        <w:t xml:space="preserve"> «О плане работы ФАС России по анализу состояния конкуренции на товарных рынках на 201</w:t>
      </w:r>
      <w:r w:rsidR="001C7AD5" w:rsidRPr="001C7AD5">
        <w:rPr>
          <w:rFonts w:ascii="Times New Roman" w:hAnsi="Times New Roman"/>
          <w:sz w:val="28"/>
          <w:szCs w:val="28"/>
        </w:rPr>
        <w:t>7</w:t>
      </w:r>
      <w:r w:rsidRPr="00AC5254">
        <w:rPr>
          <w:rFonts w:ascii="Times New Roman" w:hAnsi="Times New Roman"/>
          <w:sz w:val="28"/>
          <w:szCs w:val="28"/>
        </w:rPr>
        <w:t>-201</w:t>
      </w:r>
      <w:r w:rsidR="001C7AD5" w:rsidRPr="001C7AD5">
        <w:rPr>
          <w:rFonts w:ascii="Times New Roman" w:hAnsi="Times New Roman"/>
          <w:sz w:val="28"/>
          <w:szCs w:val="28"/>
        </w:rPr>
        <w:t>8</w:t>
      </w:r>
      <w:r w:rsidRPr="00AC5254">
        <w:rPr>
          <w:rFonts w:ascii="Times New Roman" w:hAnsi="Times New Roman"/>
          <w:sz w:val="28"/>
          <w:szCs w:val="28"/>
        </w:rPr>
        <w:t xml:space="preserve"> годы» (далее – План работы ФАС России).</w:t>
      </w:r>
    </w:p>
    <w:p w:rsidR="00C84CEE" w:rsidRPr="00AC5254" w:rsidRDefault="00C84CEE" w:rsidP="00C84C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Целью исследования на розничном рынке автомобильных бензинов является установление доминирующего положения вертикально-интегрированных нефтяных компаний (далее – ВИНК) на региональных рынках.</w:t>
      </w:r>
    </w:p>
    <w:p w:rsidR="00C84CEE" w:rsidRPr="00AC5254" w:rsidRDefault="00C84CEE" w:rsidP="00C84C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Анализ и оценка состояния конкурентной среды на товарном рынке и установление доминирующего положения хозяйствующего субъекта осуществлены в соответствии с Федеральным законом от 26.07.2006 № 135-ФЗ «О защите конкуренции» (далее – Закон о защите конкуренции) и Порядком проведения анализа состояния конкуренции на товарном рынке, утвержденным Приказом ФАС России от 28.04.2010 № 220 (далее – Порядок).</w:t>
      </w:r>
    </w:p>
    <w:p w:rsidR="00C84CEE" w:rsidRDefault="00C84CEE" w:rsidP="00C84C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В качестве исходной информации использованы общероссийские классификаторы; государственные стандарты; данные официальной статистической информации; сведения, полученные от государственных органов,</w:t>
      </w:r>
      <w:r>
        <w:rPr>
          <w:rFonts w:ascii="Times New Roman" w:hAnsi="Times New Roman"/>
          <w:sz w:val="28"/>
          <w:szCs w:val="28"/>
        </w:rPr>
        <w:t xml:space="preserve"> территориальных органов ФАС России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</w:t>
      </w:r>
      <w:r w:rsidRPr="00AC5254">
        <w:rPr>
          <w:rFonts w:ascii="Times New Roman" w:hAnsi="Times New Roman"/>
          <w:sz w:val="28"/>
          <w:szCs w:val="28"/>
        </w:rPr>
        <w:t xml:space="preserve"> нефтяных компаний и иных участников рынка (независимых хозяйствующих субъектов).</w:t>
      </w:r>
    </w:p>
    <w:p w:rsidR="001C7AD5" w:rsidRDefault="001C7AD5" w:rsidP="00C84C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AD5" w:rsidRPr="003F7D72" w:rsidRDefault="001C7AD5" w:rsidP="003F7D72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D72">
        <w:rPr>
          <w:rFonts w:ascii="Times New Roman" w:hAnsi="Times New Roman"/>
          <w:b/>
          <w:sz w:val="28"/>
          <w:szCs w:val="28"/>
        </w:rPr>
        <w:t>Временной интервал исследования.</w:t>
      </w:r>
    </w:p>
    <w:p w:rsidR="001C7AD5" w:rsidRPr="009A1114" w:rsidRDefault="001C7AD5" w:rsidP="001C7AD5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b/>
          <w:sz w:val="12"/>
          <w:szCs w:val="12"/>
        </w:rPr>
      </w:pPr>
    </w:p>
    <w:p w:rsidR="001C7AD5" w:rsidRPr="00AC5254" w:rsidRDefault="001C7AD5" w:rsidP="001C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 xml:space="preserve">В соответствии с Планом работы ФАС России, а также учитывая характер исследования и положение части 9 статьи 5 Закона о защите конкуренции, временной интервал исследования определен как </w:t>
      </w:r>
      <w:r>
        <w:rPr>
          <w:rFonts w:ascii="Times New Roman" w:hAnsi="Times New Roman"/>
          <w:sz w:val="28"/>
          <w:szCs w:val="28"/>
        </w:rPr>
        <w:t>01.0</w:t>
      </w:r>
      <w:r w:rsidRPr="001C7A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Pr="001C7A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Pr="001C7AD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Pr="001C7AD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Pr="001C7AD5">
        <w:rPr>
          <w:rFonts w:ascii="Times New Roman" w:hAnsi="Times New Roman"/>
          <w:sz w:val="28"/>
          <w:szCs w:val="28"/>
        </w:rPr>
        <w:t>6</w:t>
      </w:r>
      <w:r w:rsidRPr="00AC5254">
        <w:rPr>
          <w:rFonts w:ascii="Times New Roman" w:hAnsi="Times New Roman"/>
          <w:sz w:val="28"/>
          <w:szCs w:val="28"/>
        </w:rPr>
        <w:t>.</w:t>
      </w:r>
    </w:p>
    <w:p w:rsidR="001C7AD5" w:rsidRPr="003F7D72" w:rsidRDefault="001C7AD5" w:rsidP="003F7D72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D72">
        <w:rPr>
          <w:rFonts w:ascii="Times New Roman" w:hAnsi="Times New Roman"/>
          <w:b/>
          <w:sz w:val="28"/>
          <w:szCs w:val="28"/>
        </w:rPr>
        <w:t>Продуктовые границы товарного рынка.</w:t>
      </w:r>
    </w:p>
    <w:p w:rsidR="001C7AD5" w:rsidRPr="009A1114" w:rsidRDefault="001C7AD5" w:rsidP="001C7AD5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b/>
          <w:sz w:val="12"/>
          <w:szCs w:val="12"/>
        </w:rPr>
      </w:pPr>
    </w:p>
    <w:p w:rsidR="001C7AD5" w:rsidRPr="00E2609F" w:rsidRDefault="001C7AD5" w:rsidP="001C7A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609F">
        <w:rPr>
          <w:rFonts w:ascii="Times New Roman" w:hAnsi="Times New Roman"/>
          <w:sz w:val="28"/>
          <w:szCs w:val="28"/>
        </w:rPr>
        <w:t>Согласно Общероссийскому классификатору видов экономической деятельности, принятому Постановлением Государственного комитета Российской Федерации по стандартизации и метрологии от 06.11.2001 № 454-ст, розничная торговля автомобильными бензинами и дизельным топливом классифицирована в группе 50.50 «Розничная торговля моторным топливом»</w:t>
      </w:r>
      <w:r w:rsidRPr="00E2609F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E2609F">
        <w:rPr>
          <w:rFonts w:ascii="Times New Roman" w:hAnsi="Times New Roman"/>
          <w:sz w:val="28"/>
          <w:szCs w:val="28"/>
        </w:rPr>
        <w:t>.</w:t>
      </w:r>
    </w:p>
    <w:p w:rsidR="001C7AD5" w:rsidRPr="00E2609F" w:rsidRDefault="001C7AD5" w:rsidP="001C7A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609F">
        <w:rPr>
          <w:rFonts w:ascii="Times New Roman" w:hAnsi="Times New Roman"/>
          <w:sz w:val="28"/>
          <w:szCs w:val="28"/>
        </w:rPr>
        <w:t xml:space="preserve">Функциональное назначение и применение бензинов автомобильных различных марок и дизельного топлива, в том числе с целью потребления, по предварительному определению могут быть двух видов в зависимости от группы </w:t>
      </w:r>
      <w:r>
        <w:rPr>
          <w:rFonts w:ascii="Times New Roman" w:hAnsi="Times New Roman"/>
          <w:sz w:val="28"/>
          <w:szCs w:val="28"/>
        </w:rPr>
        <w:t>покупателей</w:t>
      </w:r>
      <w:r w:rsidRPr="00E2609F">
        <w:rPr>
          <w:rFonts w:ascii="Times New Roman" w:hAnsi="Times New Roman"/>
          <w:sz w:val="28"/>
          <w:szCs w:val="28"/>
        </w:rPr>
        <w:t xml:space="preserve">: перепродажа или профессиональное использование (производственное потребление). При этом под профессиональным использованием (производственным потреблением) понимается </w:t>
      </w:r>
      <w:r w:rsidRPr="00E2609F">
        <w:rPr>
          <w:rFonts w:ascii="Times New Roman" w:hAnsi="Times New Roman"/>
          <w:sz w:val="28"/>
          <w:szCs w:val="28"/>
        </w:rPr>
        <w:lastRenderedPageBreak/>
        <w:t>использование потребителями поставленных автомобильных бензинов и дизельного топлива для целей, не связанных с перепродажей, а именно для заправки в бак, иную предназначенную для этого емкость (для обеспечения движения, работы) транспортных средств, сельскохозяйственной и военной техники, механизмов, агрегатов и т.п.</w:t>
      </w:r>
    </w:p>
    <w:p w:rsidR="001C7AD5" w:rsidRPr="00E2609F" w:rsidRDefault="001C7AD5" w:rsidP="001C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9F">
        <w:rPr>
          <w:rFonts w:ascii="Times New Roman" w:hAnsi="Times New Roman"/>
          <w:sz w:val="28"/>
          <w:szCs w:val="28"/>
        </w:rPr>
        <w:t xml:space="preserve">Для анализа качественных, технических и иных характеристик, в том числе эксплуатационных показателей, для целей проводимого исследования подлежат сравнению </w:t>
      </w:r>
      <w:r w:rsidRPr="00E2609F">
        <w:rPr>
          <w:rFonts w:ascii="Times New Roman" w:hAnsi="Times New Roman" w:cs="Times New Roman"/>
          <w:sz w:val="28"/>
          <w:szCs w:val="28"/>
        </w:rPr>
        <w:t xml:space="preserve">бензины автомобильные и дизельное топливо. </w:t>
      </w:r>
    </w:p>
    <w:p w:rsidR="001C7AD5" w:rsidRPr="00E2609F" w:rsidRDefault="001C7AD5" w:rsidP="001C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9F">
        <w:rPr>
          <w:rFonts w:ascii="Times New Roman" w:hAnsi="Times New Roman" w:cs="Times New Roman"/>
          <w:sz w:val="28"/>
          <w:szCs w:val="28"/>
        </w:rPr>
        <w:t>Автомобильные бензины и дизельное топливо сходны по функциональному назначению – моторное топливо и предназначены для использования в качестве топлива для двигателей внутреннего сгорания (далее – ДВС). Вместе с тем, бензиновые и дизельные двигатели имеют принципиальные и конструктивные различия, которые исключают использование дизельного топлива в качестве моторного топлива для бензинового двигателя, а использование автомобильного бензина - для дизельного двигателя.</w:t>
      </w:r>
    </w:p>
    <w:p w:rsidR="001C7AD5" w:rsidRPr="00E2609F" w:rsidRDefault="001C7AD5" w:rsidP="001C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9F">
        <w:rPr>
          <w:rFonts w:ascii="Times New Roman" w:hAnsi="Times New Roman" w:cs="Times New Roman"/>
          <w:sz w:val="28"/>
          <w:szCs w:val="28"/>
        </w:rPr>
        <w:t xml:space="preserve">Бензины предназначены для поршневых ДВС с принудительным воспламенением (от искры). ГОСТы по автомобильным бензинам определяют область применения автомобильных бензинов как моторное топливо </w:t>
      </w:r>
      <w:r>
        <w:rPr>
          <w:rFonts w:ascii="Times New Roman" w:hAnsi="Times New Roman" w:cs="Times New Roman"/>
          <w:sz w:val="28"/>
          <w:szCs w:val="28"/>
        </w:rPr>
        <w:t>для бензиновых двигателей (ГОСТ </w:t>
      </w:r>
      <w:r w:rsidRPr="00E2609F">
        <w:rPr>
          <w:rFonts w:ascii="Times New Roman" w:hAnsi="Times New Roman" w:cs="Times New Roman"/>
          <w:sz w:val="28"/>
          <w:szCs w:val="28"/>
        </w:rPr>
        <w:t>Р 51866-2002: «Настоящий стандарт распространяется на неэтилированные бензины, предназначенные для использования в качестве моторного топлива на транспортных средствах с бензиновыми двигателями…»).</w:t>
      </w:r>
    </w:p>
    <w:p w:rsidR="001C7AD5" w:rsidRPr="00E2609F" w:rsidRDefault="001C7AD5" w:rsidP="001C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9F">
        <w:rPr>
          <w:rFonts w:ascii="Times New Roman" w:hAnsi="Times New Roman" w:cs="Times New Roman"/>
          <w:sz w:val="28"/>
          <w:szCs w:val="28"/>
        </w:rPr>
        <w:t>Дизельное топливо предназначено для ДВС с воспламенением рабочей смеси от сжатия (дизелей). ГОСТы по дизельному топливу определяют область применения дизельного топлива как моторное топливо для дизельных и газотурбинных двигателей (ГОСТ 305-82: «Настоящий стандарт распространяется на топливо для быстроходных дизельных и газотурбинных двигателей»).</w:t>
      </w:r>
    </w:p>
    <w:p w:rsidR="001C7AD5" w:rsidRPr="00E2609F" w:rsidRDefault="001C7AD5" w:rsidP="001C7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9F">
        <w:rPr>
          <w:rFonts w:ascii="Times New Roman" w:hAnsi="Times New Roman"/>
          <w:sz w:val="28"/>
          <w:szCs w:val="28"/>
        </w:rPr>
        <w:t>Согласно Общероссийскому классификатору продукции (ОКП) на каждой ступени классификации (группа, подгруппа) деление осуществлено по «наиболее значимым экономическим и техническим классификационным признакам»</w:t>
      </w:r>
      <w:r w:rsidRPr="00E2609F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E2609F">
        <w:rPr>
          <w:rFonts w:ascii="Times New Roman" w:hAnsi="Times New Roman"/>
          <w:sz w:val="28"/>
          <w:szCs w:val="28"/>
        </w:rPr>
        <w:t>. В соответствии с ОКП «дизельное топливо» (код ОКП 025130), «автомобильные бензины» (код ОКП 025110) являются разными подгруппами группы «нефтепродукты светлые» (код ОКП 025100)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  <w:r w:rsidRPr="00E2609F">
        <w:rPr>
          <w:rFonts w:ascii="Times New Roman" w:hAnsi="Times New Roman"/>
          <w:sz w:val="28"/>
          <w:szCs w:val="28"/>
        </w:rPr>
        <w:t>.</w:t>
      </w:r>
    </w:p>
    <w:p w:rsidR="001C7AD5" w:rsidRPr="00E2609F" w:rsidRDefault="001C7AD5" w:rsidP="001C7AD5">
      <w:pPr>
        <w:pStyle w:val="textpar"/>
        <w:spacing w:after="0"/>
        <w:ind w:firstLine="709"/>
        <w:jc w:val="both"/>
        <w:rPr>
          <w:sz w:val="28"/>
          <w:szCs w:val="28"/>
        </w:rPr>
      </w:pPr>
      <w:r w:rsidRPr="00E2609F">
        <w:rPr>
          <w:sz w:val="28"/>
          <w:szCs w:val="28"/>
        </w:rPr>
        <w:t>ГОСТ устанавливает технические требования к показателям, характеризующим свойства нефтепродуктов. Состав физико-химических показателей по автомобильным бензинам и дизельному топливу разный, что свидетельствует о различиях в свойствах и предназначении автомобильных бензинов и дизельного топлива.</w:t>
      </w:r>
    </w:p>
    <w:p w:rsidR="001C7AD5" w:rsidRDefault="001C7AD5" w:rsidP="001C7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9F">
        <w:rPr>
          <w:rFonts w:ascii="Times New Roman" w:hAnsi="Times New Roman"/>
          <w:sz w:val="28"/>
          <w:szCs w:val="28"/>
        </w:rPr>
        <w:lastRenderedPageBreak/>
        <w:t>Следовательно, бензины автомобильные и дизельное топливо относятся к рынкам с разными продуктовыми границами и д</w:t>
      </w:r>
      <w:r>
        <w:rPr>
          <w:rFonts w:ascii="Times New Roman" w:hAnsi="Times New Roman"/>
          <w:sz w:val="28"/>
          <w:szCs w:val="28"/>
        </w:rPr>
        <w:t>олжны анализироваться отдельно.</w:t>
      </w:r>
    </w:p>
    <w:p w:rsidR="00F44F2A" w:rsidRPr="00EF0CEC" w:rsidRDefault="00F44F2A" w:rsidP="00F44F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0CEC">
        <w:rPr>
          <w:rFonts w:ascii="Times New Roman" w:hAnsi="Times New Roman"/>
          <w:color w:val="000000" w:themeColor="text1"/>
          <w:sz w:val="28"/>
          <w:szCs w:val="28"/>
        </w:rPr>
        <w:t>Поскольку автомобильные бензины для профессионального использования в виде обеспечения деятельности стационарных механизмов и агрегатов приобретаются на оптовом (мелкооптовом) рынке, то покупателями на розничном рынке бензинов являются только владельцы тра</w:t>
      </w:r>
      <w:r w:rsidR="00A14D92">
        <w:rPr>
          <w:rFonts w:ascii="Times New Roman" w:hAnsi="Times New Roman"/>
          <w:color w:val="000000" w:themeColor="text1"/>
          <w:sz w:val="28"/>
          <w:szCs w:val="28"/>
        </w:rPr>
        <w:t>нспортных средств.</w:t>
      </w:r>
    </w:p>
    <w:p w:rsidR="001C7AD5" w:rsidRPr="00C867A1" w:rsidRDefault="001C7AD5" w:rsidP="001C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 xml:space="preserve">В настоящее время в Российской Федерации </w:t>
      </w:r>
      <w:r w:rsidRPr="00AC5254">
        <w:rPr>
          <w:rFonts w:ascii="Times New Roman" w:hAnsi="Times New Roman"/>
          <w:sz w:val="28"/>
          <w:szCs w:val="28"/>
          <w:lang w:eastAsia="ru-RU"/>
        </w:rPr>
        <w:t xml:space="preserve">производятся и реализуются 4 основных вида автомобильных бензинов, предназначенных для использования в качестве моторного топлива на транспортных средствах с бензиновыми </w:t>
      </w:r>
      <w:r w:rsidRPr="00C867A1">
        <w:rPr>
          <w:rFonts w:ascii="Times New Roman" w:hAnsi="Times New Roman"/>
          <w:sz w:val="28"/>
          <w:szCs w:val="28"/>
          <w:lang w:eastAsia="ru-RU"/>
        </w:rPr>
        <w:t xml:space="preserve">двигателями: А-76 (ГОСТ 2084-77), АИ-92 (ГОСТ 2084-77, </w:t>
      </w:r>
      <w:hyperlink r:id="rId8" w:history="1">
        <w:r w:rsidRPr="00C867A1">
          <w:rPr>
            <w:rFonts w:ascii="Times New Roman" w:hAnsi="Times New Roman"/>
            <w:sz w:val="28"/>
            <w:szCs w:val="28"/>
            <w:lang w:eastAsia="ru-RU"/>
          </w:rPr>
          <w:t>ГОСТ Р 51105-97</w:t>
        </w:r>
      </w:hyperlink>
      <w:r w:rsidRPr="00C867A1">
        <w:rPr>
          <w:rFonts w:ascii="Times New Roman" w:hAnsi="Times New Roman"/>
          <w:sz w:val="28"/>
          <w:szCs w:val="28"/>
          <w:lang w:eastAsia="ru-RU"/>
        </w:rPr>
        <w:t xml:space="preserve">, ТУ 38.001165-2003, ГОСТ Р 51313-99), АИ-95 (ГОСТ 2084-77, </w:t>
      </w:r>
      <w:hyperlink r:id="rId9" w:history="1">
        <w:r w:rsidRPr="00C867A1">
          <w:rPr>
            <w:rFonts w:ascii="Times New Roman" w:hAnsi="Times New Roman"/>
            <w:sz w:val="28"/>
            <w:szCs w:val="28"/>
            <w:lang w:eastAsia="ru-RU"/>
          </w:rPr>
          <w:t>ГОСТ Р 51105-97</w:t>
        </w:r>
      </w:hyperlink>
      <w:r w:rsidRPr="00C867A1">
        <w:rPr>
          <w:rFonts w:ascii="Times New Roman" w:hAnsi="Times New Roman"/>
          <w:sz w:val="28"/>
          <w:szCs w:val="28"/>
          <w:lang w:eastAsia="ru-RU"/>
        </w:rPr>
        <w:t>, ГОСТ Р 51313-99), АИ-98 (ГОСТ Р 51313-99).</w:t>
      </w:r>
      <w:r w:rsidRPr="00C867A1">
        <w:rPr>
          <w:rFonts w:ascii="Times New Roman" w:hAnsi="Times New Roman"/>
          <w:sz w:val="28"/>
          <w:szCs w:val="28"/>
        </w:rPr>
        <w:t xml:space="preserve"> </w:t>
      </w:r>
      <w:r w:rsidRPr="00C867A1">
        <w:rPr>
          <w:rFonts w:ascii="Times New Roman" w:hAnsi="Times New Roman"/>
          <w:sz w:val="28"/>
          <w:szCs w:val="28"/>
          <w:lang w:eastAsia="ru-RU"/>
        </w:rPr>
        <w:t xml:space="preserve">Вместе с тем распространены также бензины иных марок: Нормаль-80 </w:t>
      </w:r>
      <w:hyperlink r:id="rId10" w:history="1">
        <w:r w:rsidRPr="00C867A1">
          <w:rPr>
            <w:rFonts w:ascii="Times New Roman" w:hAnsi="Times New Roman"/>
            <w:sz w:val="28"/>
            <w:szCs w:val="28"/>
            <w:lang w:eastAsia="ru-RU"/>
          </w:rPr>
          <w:t>(ГОСТ Р 51105-97)</w:t>
        </w:r>
      </w:hyperlink>
      <w:r w:rsidRPr="00C867A1">
        <w:rPr>
          <w:rFonts w:ascii="Times New Roman" w:hAnsi="Times New Roman"/>
          <w:sz w:val="28"/>
          <w:szCs w:val="28"/>
          <w:lang w:eastAsia="ru-RU"/>
        </w:rPr>
        <w:t xml:space="preserve">, АИ-80 ГОСТ 32513-2013 (ТУ 38.001165-2003), Регуляр-91 </w:t>
      </w:r>
      <w:hyperlink r:id="rId11" w:history="1">
        <w:r w:rsidRPr="00C867A1">
          <w:rPr>
            <w:rFonts w:ascii="Times New Roman" w:hAnsi="Times New Roman"/>
            <w:sz w:val="28"/>
            <w:szCs w:val="28"/>
            <w:lang w:eastAsia="ru-RU"/>
          </w:rPr>
          <w:t>(ГОСТ Р 51105-97)</w:t>
        </w:r>
      </w:hyperlink>
      <w:r w:rsidRPr="00C867A1">
        <w:rPr>
          <w:rFonts w:ascii="Times New Roman" w:hAnsi="Times New Roman"/>
          <w:sz w:val="28"/>
          <w:szCs w:val="28"/>
          <w:lang w:eastAsia="ru-RU"/>
        </w:rPr>
        <w:t xml:space="preserve">, Премиум-95 </w:t>
      </w:r>
      <w:hyperlink r:id="rId12" w:history="1">
        <w:r w:rsidRPr="00C867A1">
          <w:rPr>
            <w:rFonts w:ascii="Times New Roman" w:hAnsi="Times New Roman"/>
            <w:sz w:val="28"/>
            <w:szCs w:val="28"/>
            <w:lang w:eastAsia="ru-RU"/>
          </w:rPr>
          <w:t>(ГОСТ Р 51105-97)</w:t>
        </w:r>
      </w:hyperlink>
      <w:r w:rsidRPr="00C867A1">
        <w:rPr>
          <w:rFonts w:ascii="Times New Roman" w:hAnsi="Times New Roman"/>
          <w:sz w:val="28"/>
          <w:szCs w:val="28"/>
          <w:lang w:eastAsia="ru-RU"/>
        </w:rPr>
        <w:t xml:space="preserve">, АИ-96 (ТУ 38.001165-2003), Супер-98 </w:t>
      </w:r>
      <w:hyperlink r:id="rId13" w:history="1">
        <w:r w:rsidRPr="00C867A1">
          <w:rPr>
            <w:rFonts w:ascii="Times New Roman" w:hAnsi="Times New Roman"/>
            <w:sz w:val="28"/>
            <w:szCs w:val="28"/>
            <w:lang w:eastAsia="ru-RU"/>
          </w:rPr>
          <w:t>(ГОСТ Р 51105-97)</w:t>
        </w:r>
      </w:hyperlink>
      <w:r w:rsidRPr="00C867A1">
        <w:rPr>
          <w:rFonts w:ascii="Times New Roman" w:hAnsi="Times New Roman"/>
          <w:sz w:val="28"/>
          <w:szCs w:val="28"/>
          <w:lang w:eastAsia="ru-RU"/>
        </w:rPr>
        <w:t>, Премиум Евро-95 и Супер Евро-98 (ГОСТ Р 51866-2002), Регуляр Евро-92 (ГОСТ Р 51866-2002) и другие.</w:t>
      </w:r>
    </w:p>
    <w:p w:rsidR="001C7AD5" w:rsidRPr="00AC5254" w:rsidRDefault="001C7AD5" w:rsidP="001C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Спецификация топлива, которое допустимо применять в конкретных бензиновых двигателях, определяется производителем двигателей. В технических паспортах (инструкциях по эксплуатации) автомобилей приводятся физико-химические эксплуатационные показатели бензинов, исходя из которых, пользователь автомобиля определяет соответствующую марку бензина для использования в качестве моторного топлива.</w:t>
      </w:r>
    </w:p>
    <w:p w:rsidR="001C7AD5" w:rsidRPr="00AC5254" w:rsidRDefault="001C7AD5" w:rsidP="001C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На практике единственным существенным показателем, классифицирующим автомобильные бензины, является октановое число моторного топлива (далее – ОЧ). По ОЧ автомобильные бензины разделяются на две подгруппы, что и является существенным различием:</w:t>
      </w:r>
    </w:p>
    <w:p w:rsidR="001C7AD5" w:rsidRPr="00AC5254" w:rsidRDefault="001C7AD5" w:rsidP="001C7AD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низкооктановые бензины – А-76, АИ-80, Нормаль-80 (ОЧ 76,0 по моторному методу и 80,0 по исследовательскому методу);</w:t>
      </w:r>
    </w:p>
    <w:p w:rsidR="001C7AD5" w:rsidRPr="00AC5254" w:rsidRDefault="003E3A48" w:rsidP="001C7AD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высокооктановые бензины –</w:t>
      </w:r>
      <w:r w:rsidR="001C7AD5" w:rsidRPr="00AC5254">
        <w:rPr>
          <w:rFonts w:ascii="Times New Roman" w:hAnsi="Times New Roman"/>
          <w:sz w:val="28"/>
          <w:szCs w:val="28"/>
          <w:lang w:eastAsia="ru-RU"/>
        </w:rPr>
        <w:t xml:space="preserve"> Регуляр-91, АИ-92, АИ-96, Супер-98, Премиум Евро-95, Супер Евро-98, Регуляр Евро-92 и другие (ОЧ 82,5 – 88 по моторному методу, 91 - 98 по </w:t>
      </w:r>
      <w:r w:rsidR="001C7AD5" w:rsidRPr="00AC5254">
        <w:rPr>
          <w:rFonts w:ascii="Times New Roman" w:hAnsi="Times New Roman"/>
          <w:sz w:val="28"/>
          <w:szCs w:val="28"/>
        </w:rPr>
        <w:t>исследовательскому методу</w:t>
      </w:r>
      <w:r w:rsidR="001C7AD5" w:rsidRPr="00AC5254">
        <w:rPr>
          <w:rFonts w:ascii="Times New Roman" w:hAnsi="Times New Roman"/>
          <w:sz w:val="28"/>
          <w:szCs w:val="28"/>
          <w:lang w:eastAsia="ru-RU"/>
        </w:rPr>
        <w:t>).</w:t>
      </w:r>
    </w:p>
    <w:p w:rsidR="001C7AD5" w:rsidRDefault="001C7AD5" w:rsidP="001C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Таким образом, исходя из дифференциации по функциональному назначению, применению, качественным и техническим характеристикам в целях исследования розничных рынков автомобильных бензинов можно выделить следующие товары:</w:t>
      </w:r>
    </w:p>
    <w:p w:rsidR="001C7AD5" w:rsidRPr="00552CE7" w:rsidRDefault="001C7AD5" w:rsidP="001C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389"/>
        <w:gridCol w:w="1806"/>
        <w:gridCol w:w="2998"/>
      </w:tblGrid>
      <w:tr w:rsidR="001C7AD5" w:rsidRPr="00AC5254" w:rsidTr="00224A9F">
        <w:trPr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254">
              <w:rPr>
                <w:rFonts w:ascii="Times New Roman" w:hAnsi="Times New Roman"/>
                <w:b/>
                <w:sz w:val="28"/>
                <w:szCs w:val="28"/>
              </w:rPr>
              <w:t>Группа товаров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254">
              <w:rPr>
                <w:rFonts w:ascii="Times New Roman" w:hAnsi="Times New Roman"/>
                <w:b/>
                <w:sz w:val="28"/>
                <w:szCs w:val="28"/>
              </w:rPr>
              <w:t>Подгруппа товаров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254">
              <w:rPr>
                <w:rFonts w:ascii="Times New Roman" w:hAnsi="Times New Roman"/>
                <w:b/>
                <w:sz w:val="28"/>
                <w:szCs w:val="28"/>
              </w:rPr>
              <w:t>Товары (марки)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254">
              <w:rPr>
                <w:rFonts w:ascii="Times New Roman" w:hAnsi="Times New Roman"/>
                <w:b/>
                <w:sz w:val="28"/>
                <w:szCs w:val="28"/>
              </w:rPr>
              <w:t>Октановое число</w:t>
            </w:r>
          </w:p>
        </w:tc>
      </w:tr>
      <w:tr w:rsidR="001C7AD5" w:rsidRPr="00AC5254" w:rsidTr="00224A9F">
        <w:trPr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54">
              <w:rPr>
                <w:rFonts w:ascii="Times New Roman" w:hAnsi="Times New Roman"/>
                <w:sz w:val="28"/>
                <w:szCs w:val="28"/>
              </w:rPr>
              <w:t>Автомобильные бензины</w:t>
            </w:r>
          </w:p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54">
              <w:rPr>
                <w:rFonts w:ascii="Times New Roman" w:hAnsi="Times New Roman"/>
                <w:sz w:val="28"/>
                <w:szCs w:val="28"/>
              </w:rPr>
              <w:t>(ОКП 02 5110)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54">
              <w:rPr>
                <w:rFonts w:ascii="Times New Roman" w:hAnsi="Times New Roman"/>
                <w:sz w:val="28"/>
                <w:szCs w:val="28"/>
              </w:rPr>
              <w:t>Низкооктановые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54">
              <w:rPr>
                <w:rFonts w:ascii="Times New Roman" w:hAnsi="Times New Roman"/>
                <w:sz w:val="28"/>
                <w:szCs w:val="28"/>
              </w:rPr>
              <w:t>А-76 (АИ-80)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254">
              <w:rPr>
                <w:rFonts w:ascii="Times New Roman" w:hAnsi="Times New Roman"/>
                <w:sz w:val="28"/>
                <w:szCs w:val="28"/>
              </w:rPr>
              <w:t>76,0 по моторному методу и 80,0 по исследовательскому методу</w:t>
            </w:r>
          </w:p>
        </w:tc>
      </w:tr>
      <w:tr w:rsidR="001C7AD5" w:rsidRPr="00AC5254" w:rsidTr="00224A9F">
        <w:trPr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54">
              <w:rPr>
                <w:rFonts w:ascii="Times New Roman" w:hAnsi="Times New Roman"/>
                <w:sz w:val="28"/>
                <w:szCs w:val="28"/>
              </w:rPr>
              <w:t>Высокооктановые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54">
              <w:rPr>
                <w:rFonts w:ascii="Times New Roman" w:hAnsi="Times New Roman"/>
                <w:sz w:val="28"/>
                <w:szCs w:val="28"/>
              </w:rPr>
              <w:t>АИ-92 (АИ-91, АИ-93)</w:t>
            </w:r>
          </w:p>
        </w:tc>
        <w:tc>
          <w:tcPr>
            <w:tcW w:w="3421" w:type="dxa"/>
            <w:vMerge w:val="restart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254">
              <w:rPr>
                <w:rFonts w:ascii="Times New Roman" w:hAnsi="Times New Roman"/>
                <w:sz w:val="28"/>
                <w:szCs w:val="28"/>
              </w:rPr>
              <w:t>82,5 – 88 по моторному методу, 91 - 98 по исследовательскому методу</w:t>
            </w:r>
          </w:p>
        </w:tc>
      </w:tr>
      <w:tr w:rsidR="001C7AD5" w:rsidRPr="00AC5254" w:rsidTr="00224A9F">
        <w:trPr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54">
              <w:rPr>
                <w:rFonts w:ascii="Times New Roman" w:hAnsi="Times New Roman"/>
                <w:sz w:val="28"/>
                <w:szCs w:val="28"/>
              </w:rPr>
              <w:t>АИ-95 (АИ-96)</w:t>
            </w: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AD5" w:rsidRPr="00AC5254" w:rsidTr="00224A9F">
        <w:trPr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54">
              <w:rPr>
                <w:rFonts w:ascii="Times New Roman" w:hAnsi="Times New Roman"/>
                <w:sz w:val="28"/>
                <w:szCs w:val="28"/>
              </w:rPr>
              <w:t>АИ-98</w:t>
            </w: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1C7AD5" w:rsidRPr="00AC5254" w:rsidRDefault="001C7AD5" w:rsidP="00224A9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7AD5" w:rsidRPr="00552CE7" w:rsidRDefault="001C7AD5" w:rsidP="001C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1C7AD5" w:rsidRDefault="001C7AD5" w:rsidP="001C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специфики розничного потребления автомобильных бензинов (не взаимозаменяемость марки автомобильного бензина при потреблении в сторону снижения октанового числа, так как использование моторного топлива с октановым числом ниже заявленного в техническом паспорте (инструкции по эксплуатации) автомобиля, ведет к несвоевременному сгоранию топлива, снижению мощности, износу двигателя и другим негативным последствиям для владельца автотранспортного средства) продуктовые границы данных товаров следует рассматривать по маркам автомобильных бензинов.</w:t>
      </w:r>
    </w:p>
    <w:p w:rsidR="001C7AD5" w:rsidRPr="00AC5254" w:rsidRDefault="001C7AD5" w:rsidP="001C7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Брендированные автомобильные бензины различных марок (</w:t>
      </w:r>
      <w:r w:rsidRPr="00AC5254">
        <w:rPr>
          <w:rFonts w:ascii="Times New Roman" w:hAnsi="Times New Roman"/>
          <w:sz w:val="28"/>
          <w:szCs w:val="28"/>
          <w:lang w:val="en-US"/>
        </w:rPr>
        <w:t>Ultimate</w:t>
      </w:r>
      <w:r w:rsidRPr="00AC5254">
        <w:rPr>
          <w:rFonts w:ascii="Times New Roman" w:hAnsi="Times New Roman"/>
          <w:sz w:val="28"/>
          <w:szCs w:val="28"/>
        </w:rPr>
        <w:t xml:space="preserve">, </w:t>
      </w:r>
      <w:r w:rsidRPr="00AC5254">
        <w:rPr>
          <w:rFonts w:ascii="Times New Roman" w:hAnsi="Times New Roman"/>
          <w:sz w:val="28"/>
          <w:szCs w:val="28"/>
          <w:lang w:val="en-US"/>
        </w:rPr>
        <w:t>Pulsar</w:t>
      </w:r>
      <w:r w:rsidRPr="00AC5254">
        <w:rPr>
          <w:rFonts w:ascii="Times New Roman" w:hAnsi="Times New Roman"/>
          <w:sz w:val="28"/>
          <w:szCs w:val="28"/>
        </w:rPr>
        <w:t>, V-Power, G-</w:t>
      </w:r>
      <w:r w:rsidRPr="00AC5254">
        <w:rPr>
          <w:rFonts w:ascii="Times New Roman" w:hAnsi="Times New Roman"/>
          <w:sz w:val="28"/>
          <w:szCs w:val="28"/>
          <w:lang w:val="en-US"/>
        </w:rPr>
        <w:t>Drive</w:t>
      </w:r>
      <w:r w:rsidRPr="00AC5254">
        <w:rPr>
          <w:rFonts w:ascii="Times New Roman" w:hAnsi="Times New Roman"/>
          <w:sz w:val="28"/>
          <w:szCs w:val="28"/>
        </w:rPr>
        <w:t>, Экто и тому подобное) в пределах одного ОЧ рассматриваются как одна товарная группа.</w:t>
      </w:r>
    </w:p>
    <w:p w:rsidR="001C7AD5" w:rsidRPr="00AC5254" w:rsidRDefault="001C7AD5" w:rsidP="001C7A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254">
        <w:rPr>
          <w:rFonts w:ascii="Times New Roman" w:hAnsi="Times New Roman"/>
          <w:sz w:val="28"/>
          <w:szCs w:val="28"/>
          <w:lang w:eastAsia="ru-RU"/>
        </w:rPr>
        <w:t>Также, в целях исключения взаимозаменяемости автомобильных бензинов и газового топлива следует отметить, что для работы автомобиля на сжиженном газе необходима специальная газобаллонная установка. К существенным недостаткам газобаллонных автомобилей можно отнести уменьшение грузоподъемности автомобиля и повышение его пожароопасности. Нельзя не учитывать тот факт, 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топлива.</w:t>
      </w:r>
    </w:p>
    <w:p w:rsidR="001C7AD5" w:rsidRPr="00AC5254" w:rsidRDefault="001C7AD5" w:rsidP="001C7A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Принимая во внимание вышеизложенное, исходя из специфики локальных розничных рынков автомобильных бензинов (наличие/отсутствие конкретных марок автомобильных бензинов, состав автопарка потребителей, сложившиеся предпочтения), а также результаты опроса потребителей продуктовые границы данных товаров были определены в разрезе следующих товарных групп, наиболее востребованных среди покупателей:</w:t>
      </w:r>
    </w:p>
    <w:p w:rsidR="001C7AD5" w:rsidRPr="00AC5254" w:rsidRDefault="001C7AD5" w:rsidP="001C7AD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автомобильный бензин А-76 (АИ-80);</w:t>
      </w:r>
    </w:p>
    <w:p w:rsidR="001C7AD5" w:rsidRPr="00AC5254" w:rsidRDefault="001C7AD5" w:rsidP="001C7AD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автомобильный бензин АИ-92;</w:t>
      </w:r>
    </w:p>
    <w:p w:rsidR="001C7AD5" w:rsidRPr="00AC5254" w:rsidRDefault="001C7AD5" w:rsidP="001C7AD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автомобильный бензин АИ-95;</w:t>
      </w:r>
    </w:p>
    <w:p w:rsidR="0045184F" w:rsidRDefault="001C7AD5" w:rsidP="0013053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автомобильный бензин АИ-98.</w:t>
      </w:r>
    </w:p>
    <w:p w:rsidR="00130535" w:rsidRPr="00130535" w:rsidRDefault="00130535" w:rsidP="001305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5184F" w:rsidRPr="003F7D72" w:rsidRDefault="0045184F" w:rsidP="003F7D7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F7D72">
        <w:rPr>
          <w:rFonts w:ascii="Times New Roman" w:hAnsi="Times New Roman"/>
          <w:b/>
          <w:iCs/>
          <w:sz w:val="28"/>
          <w:szCs w:val="28"/>
        </w:rPr>
        <w:t>Географические границы товарных рынков.</w:t>
      </w:r>
    </w:p>
    <w:p w:rsidR="0045184F" w:rsidRPr="009A1114" w:rsidRDefault="0045184F" w:rsidP="0045184F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/>
          <w:b/>
          <w:iCs/>
          <w:sz w:val="12"/>
          <w:szCs w:val="12"/>
        </w:rPr>
      </w:pPr>
    </w:p>
    <w:p w:rsidR="0045184F" w:rsidRPr="00AC5254" w:rsidRDefault="0045184F" w:rsidP="0045184F">
      <w:pPr>
        <w:pStyle w:val="ConsNormal"/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5254">
        <w:rPr>
          <w:rFonts w:ascii="Times New Roman" w:hAnsi="Times New Roman" w:cs="Times New Roman"/>
          <w:sz w:val="28"/>
          <w:szCs w:val="28"/>
        </w:rPr>
        <w:t>В соответствии с пунктом 4 статьи 4 Закона о защите конкуренции и пунктом 4.1 Порядка определение географических границ товарного рынка основывается на экономической возможности покупателя приобрести товар на территории Российской Федерации или ее части и отсутствия этой возможности за ее пределами.</w:t>
      </w:r>
    </w:p>
    <w:p w:rsidR="0045184F" w:rsidRPr="00AC5254" w:rsidRDefault="0045184F" w:rsidP="0045184F">
      <w:pPr>
        <w:pStyle w:val="ConsNormal"/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5254">
        <w:rPr>
          <w:rFonts w:ascii="Times New Roman" w:hAnsi="Times New Roman" w:cs="Times New Roman"/>
          <w:sz w:val="28"/>
          <w:szCs w:val="28"/>
        </w:rPr>
        <w:t xml:space="preserve">Исходя из территориальной фиксированности </w:t>
      </w:r>
      <w:r w:rsidR="00294AFF">
        <w:rPr>
          <w:rFonts w:ascii="Times New Roman" w:hAnsi="Times New Roman" w:cs="Times New Roman"/>
          <w:sz w:val="28"/>
          <w:szCs w:val="28"/>
        </w:rPr>
        <w:t>АЗС</w:t>
      </w:r>
      <w:r w:rsidRPr="00AC5254">
        <w:rPr>
          <w:rFonts w:ascii="Times New Roman" w:hAnsi="Times New Roman" w:cs="Times New Roman"/>
          <w:sz w:val="28"/>
          <w:szCs w:val="28"/>
        </w:rPr>
        <w:t>, основных ограничений экономической возможности приобретения автомобильных бензинов потребителем (расположение АЗС, расстояние до АЗС, маршрут следования до АЗС и транспортные расходы, связанные с поиском и приобретением автомобильных бензинов), а также исходя из низкой эластичности спроса на автомобильные бензины, географическими границами розничного рынка автомобильных бензинов в Российской Федерации являются</w:t>
      </w:r>
      <w:r w:rsidRPr="0010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8A7" w:rsidRPr="00101686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локальные, региональные и межрегиональные розничные рынки.</w:t>
      </w:r>
      <w:r w:rsidRPr="0010168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1016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7AD5" w:rsidRPr="00AC5254" w:rsidRDefault="001C7AD5" w:rsidP="00C84C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84F" w:rsidRPr="003F7D72" w:rsidRDefault="0045184F" w:rsidP="003F7D7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F7D72">
        <w:rPr>
          <w:rFonts w:ascii="Times New Roman" w:hAnsi="Times New Roman"/>
          <w:b/>
          <w:iCs/>
          <w:sz w:val="28"/>
          <w:szCs w:val="28"/>
        </w:rPr>
        <w:t>Состав хозяйствующих субъектов, действующих на розничных рынках автомобильных бензинов.</w:t>
      </w:r>
    </w:p>
    <w:p w:rsidR="0045184F" w:rsidRPr="009A1114" w:rsidRDefault="0045184F" w:rsidP="0045184F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b/>
          <w:iCs/>
          <w:sz w:val="12"/>
          <w:szCs w:val="12"/>
        </w:rPr>
      </w:pPr>
    </w:p>
    <w:p w:rsidR="0045184F" w:rsidRPr="00AC5254" w:rsidRDefault="0045184F" w:rsidP="0045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254">
        <w:rPr>
          <w:rFonts w:ascii="Times New Roman" w:hAnsi="Times New Roman"/>
          <w:iCs/>
          <w:sz w:val="28"/>
          <w:szCs w:val="28"/>
        </w:rPr>
        <w:t xml:space="preserve">Продавцами </w:t>
      </w:r>
      <w:r w:rsidRPr="00AC5254">
        <w:rPr>
          <w:rFonts w:ascii="Times New Roman" w:hAnsi="Times New Roman"/>
          <w:sz w:val="28"/>
          <w:szCs w:val="28"/>
        </w:rPr>
        <w:t xml:space="preserve">на розничных рынках автомобильных бензинов являются хозяйствующие субъекты, осуществляющие деятельность по розничной торговле </w:t>
      </w:r>
      <w:r w:rsidR="0078451F">
        <w:rPr>
          <w:rFonts w:ascii="Times New Roman" w:hAnsi="Times New Roman"/>
          <w:sz w:val="28"/>
          <w:szCs w:val="28"/>
        </w:rPr>
        <w:t xml:space="preserve">автомобильными бензинами на АЗС, а именно </w:t>
      </w:r>
      <w:r w:rsidRPr="00AC5254">
        <w:rPr>
          <w:rFonts w:ascii="Times New Roman" w:hAnsi="Times New Roman"/>
          <w:iCs/>
          <w:sz w:val="28"/>
          <w:szCs w:val="28"/>
        </w:rPr>
        <w:t>хозяйствующие субъекты</w:t>
      </w:r>
      <w:r w:rsidR="0078451F">
        <w:rPr>
          <w:rFonts w:ascii="Times New Roman" w:hAnsi="Times New Roman"/>
          <w:iCs/>
          <w:sz w:val="28"/>
          <w:szCs w:val="28"/>
        </w:rPr>
        <w:t>,</w:t>
      </w:r>
      <w:r w:rsidRPr="00AC5254">
        <w:rPr>
          <w:rFonts w:ascii="Times New Roman" w:hAnsi="Times New Roman"/>
          <w:iCs/>
          <w:sz w:val="28"/>
          <w:szCs w:val="28"/>
        </w:rPr>
        <w:t xml:space="preserve"> входящие в одну группу лиц ВИНК</w:t>
      </w:r>
      <w:r w:rsidRPr="00AC5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294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C5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АО «Газпром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нефть», АО «ННК</w:t>
      </w:r>
      <w:r w:rsidR="00294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C5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94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C5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АО «ЛУКОЙЛ», </w:t>
      </w:r>
      <w:r w:rsidR="009D689C">
        <w:rPr>
          <w:rFonts w:ascii="Times New Roman" w:hAnsi="Times New Roman"/>
          <w:sz w:val="28"/>
          <w:szCs w:val="28"/>
        </w:rPr>
        <w:t>ПАО «НК «Роснефть», ПАО АНК «Башнефть»</w:t>
      </w:r>
      <w:r w:rsidR="00294AFF" w:rsidRPr="00294AFF">
        <w:rPr>
          <w:rFonts w:ascii="Times New Roman" w:hAnsi="Times New Roman"/>
          <w:sz w:val="28"/>
          <w:szCs w:val="28"/>
        </w:rPr>
        <w:t xml:space="preserve">, </w:t>
      </w:r>
      <w:r w:rsidRPr="00C65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ОАО «Сургутнефтегаз»,</w:t>
      </w:r>
      <w:r w:rsidRPr="00AC5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4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C5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АО «Татнефть» имени В.Д. Шашина</w:t>
      </w:r>
      <w:r w:rsidR="00294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94AFF">
        <w:rPr>
          <w:rFonts w:ascii="Times New Roman" w:hAnsi="Times New Roman"/>
          <w:sz w:val="28"/>
          <w:szCs w:val="28"/>
        </w:rPr>
        <w:t>ОАО «ТАИФ-НК»</w:t>
      </w:r>
      <w:r w:rsidRPr="00294AFF">
        <w:rPr>
          <w:rFonts w:ascii="Times New Roman" w:hAnsi="Times New Roman"/>
          <w:sz w:val="28"/>
          <w:szCs w:val="28"/>
        </w:rPr>
        <w:t>)</w:t>
      </w:r>
      <w:r w:rsidRPr="00AC5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независимые хозяйствующие субъекты).</w:t>
      </w:r>
    </w:p>
    <w:p w:rsidR="0045184F" w:rsidRDefault="0045184F" w:rsidP="0045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Покупателями на розничных рынках автомобильных бензинов являются физические и юридические лица, приобретающие автомобильные бензины единичного количества преимущественно для личного использования (владельцы транспортных средств).</w:t>
      </w:r>
    </w:p>
    <w:p w:rsidR="004235FA" w:rsidRDefault="004235FA" w:rsidP="0045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84F" w:rsidRPr="003F7D72" w:rsidRDefault="0045184F" w:rsidP="003F7D7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D72">
        <w:rPr>
          <w:rFonts w:ascii="Times New Roman" w:hAnsi="Times New Roman"/>
          <w:b/>
          <w:sz w:val="28"/>
          <w:szCs w:val="28"/>
        </w:rPr>
        <w:t xml:space="preserve">Расчет объема товарного рынка и долей хозяйствующих </w:t>
      </w:r>
    </w:p>
    <w:p w:rsidR="0045184F" w:rsidRDefault="0045184F" w:rsidP="004518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254">
        <w:rPr>
          <w:rFonts w:ascii="Times New Roman" w:hAnsi="Times New Roman"/>
          <w:b/>
          <w:sz w:val="28"/>
          <w:szCs w:val="28"/>
        </w:rPr>
        <w:t>субъектов на рынке.</w:t>
      </w:r>
    </w:p>
    <w:p w:rsidR="0045184F" w:rsidRPr="009A1114" w:rsidRDefault="0045184F" w:rsidP="0045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45184F" w:rsidRPr="00AC5254" w:rsidRDefault="0045184F" w:rsidP="0045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В соответствии с пунктом 6.1 Порядка расчет общего объема товарной массы в обороте за определенный период времени в продуктовых и географических границах рассматриваемого рынка и долей хозяйствующих субъектов на рынке осуществляется на основании основного показателя – объемы поставок на рассматриваемом товарном рынке.</w:t>
      </w:r>
    </w:p>
    <w:p w:rsidR="0045184F" w:rsidRPr="005D0EEB" w:rsidRDefault="0045184F" w:rsidP="0045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 xml:space="preserve">В соответствии с подпунктом «а» пункта 6.2 Порядка объем товарного рынка определяется как сумма объемов </w:t>
      </w:r>
      <w:r>
        <w:rPr>
          <w:rFonts w:ascii="Times New Roman" w:hAnsi="Times New Roman"/>
          <w:sz w:val="28"/>
          <w:szCs w:val="28"/>
        </w:rPr>
        <w:t xml:space="preserve">поставок </w:t>
      </w:r>
      <w:r w:rsidRPr="00AC5254">
        <w:rPr>
          <w:rFonts w:ascii="Times New Roman" w:hAnsi="Times New Roman"/>
          <w:sz w:val="28"/>
          <w:szCs w:val="28"/>
        </w:rPr>
        <w:t xml:space="preserve">данного товара хозяйствующими </w:t>
      </w:r>
      <w:r w:rsidRPr="005D0EEB">
        <w:rPr>
          <w:rFonts w:ascii="Times New Roman" w:hAnsi="Times New Roman"/>
          <w:sz w:val="28"/>
          <w:szCs w:val="28"/>
        </w:rPr>
        <w:t xml:space="preserve">субъектами, действующими на рассматриваемом товарном рынке. </w:t>
      </w:r>
    </w:p>
    <w:p w:rsidR="0045184F" w:rsidRPr="005D0EEB" w:rsidRDefault="0045184F" w:rsidP="0045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EEB">
        <w:rPr>
          <w:rFonts w:ascii="Times New Roman" w:hAnsi="Times New Roman"/>
          <w:sz w:val="28"/>
          <w:szCs w:val="28"/>
        </w:rPr>
        <w:t>В соответствии с пунктом 6.3 Порядка доли хозяйствующих субъектов на товарном рынке рассчитывается как выраженное в процентах отношение показателя, характеризующего объем товарной массы, поставляемой данным хозяйствующим субъектом на рассматриваемый товарный рынок, к показателю, характеризующему объем рассматриваемого товарного рынка.</w:t>
      </w:r>
    </w:p>
    <w:p w:rsidR="0045184F" w:rsidRPr="005D0EEB" w:rsidRDefault="0045184F" w:rsidP="0045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EEB">
        <w:rPr>
          <w:rFonts w:ascii="Times New Roman" w:hAnsi="Times New Roman"/>
          <w:sz w:val="28"/>
          <w:szCs w:val="28"/>
        </w:rPr>
        <w:t>Доли хозяйствующих субъектов на товарном рынке определяются применительно к установленному временному интервалу, к продуктовым границам и к географическим границам рассматриваемого товарного рынка, а также к составу хозяйствующих субъектов, действующих на товарном рынке.</w:t>
      </w:r>
    </w:p>
    <w:p w:rsidR="0045184F" w:rsidRPr="005D0EEB" w:rsidRDefault="0045184F" w:rsidP="0045184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5D0EEB">
        <w:rPr>
          <w:color w:val="auto"/>
          <w:sz w:val="28"/>
          <w:szCs w:val="28"/>
        </w:rPr>
        <w:t xml:space="preserve">Согласно пункту 6.4 Порядка доля группы лиц на соответствующем товарном рынке определяется как сумма долей хозяйствующих субъектов, действующих на одном товарном рынке и составляющих группу лиц в соответствии с частью 1 статьи 9 Закона о защите конкуренции. </w:t>
      </w:r>
    </w:p>
    <w:p w:rsidR="0045184F" w:rsidRPr="005D0EEB" w:rsidRDefault="0045184F" w:rsidP="0045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EEB">
        <w:rPr>
          <w:rFonts w:ascii="Times New Roman" w:hAnsi="Times New Roman"/>
          <w:sz w:val="28"/>
          <w:szCs w:val="28"/>
        </w:rPr>
        <w:t>Для каждой из крупнейших ВИНК учитывались доли хозяйствующих субъектов, осуществляющих розничную реализацию автомобильных бензинов и входящих в группу лиц соответствующих ВИНК.</w:t>
      </w:r>
    </w:p>
    <w:p w:rsidR="0045184F" w:rsidRPr="005D0EEB" w:rsidRDefault="0045184F" w:rsidP="0045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EEB">
        <w:rPr>
          <w:rFonts w:ascii="Times New Roman" w:hAnsi="Times New Roman"/>
          <w:sz w:val="28"/>
          <w:szCs w:val="28"/>
        </w:rPr>
        <w:t xml:space="preserve">Общий объем розничной реализации автомобильных бензинов в Российской Федерации </w:t>
      </w:r>
      <w:r>
        <w:rPr>
          <w:rFonts w:ascii="Times New Roman" w:hAnsi="Times New Roman"/>
          <w:sz w:val="28"/>
          <w:szCs w:val="28"/>
        </w:rPr>
        <w:t>в период с 01.01.2016 до 31.12.2016</w:t>
      </w:r>
      <w:r w:rsidRPr="005D0EEB">
        <w:rPr>
          <w:rFonts w:ascii="Times New Roman" w:hAnsi="Times New Roman"/>
          <w:sz w:val="28"/>
          <w:szCs w:val="28"/>
        </w:rPr>
        <w:t xml:space="preserve"> составил:</w:t>
      </w:r>
    </w:p>
    <w:p w:rsidR="0045184F" w:rsidRPr="005D0EEB" w:rsidRDefault="0045184F" w:rsidP="004518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EEB">
        <w:rPr>
          <w:rFonts w:ascii="Times New Roman" w:hAnsi="Times New Roman"/>
          <w:sz w:val="28"/>
          <w:szCs w:val="28"/>
        </w:rPr>
        <w:t xml:space="preserve">А-76 (АИ-80) – более </w:t>
      </w:r>
      <w:r w:rsidR="003B0BA9">
        <w:rPr>
          <w:rFonts w:ascii="Times New Roman" w:eastAsia="Times New Roman" w:hAnsi="Times New Roman"/>
          <w:sz w:val="28"/>
          <w:szCs w:val="28"/>
          <w:lang w:eastAsia="ru-RU"/>
        </w:rPr>
        <w:t>553 974 522</w:t>
      </w:r>
      <w:r w:rsidRPr="005D0EEB">
        <w:rPr>
          <w:rFonts w:ascii="Times New Roman" w:eastAsia="Times New Roman" w:hAnsi="Times New Roman"/>
          <w:sz w:val="28"/>
          <w:szCs w:val="28"/>
          <w:lang w:eastAsia="ru-RU"/>
        </w:rPr>
        <w:t xml:space="preserve"> л;</w:t>
      </w:r>
    </w:p>
    <w:p w:rsidR="0045184F" w:rsidRPr="005D0EEB" w:rsidRDefault="0045184F" w:rsidP="004518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EEB">
        <w:rPr>
          <w:rFonts w:ascii="Times New Roman" w:eastAsia="Times New Roman" w:hAnsi="Times New Roman"/>
          <w:sz w:val="28"/>
          <w:szCs w:val="28"/>
          <w:lang w:eastAsia="ru-RU"/>
        </w:rPr>
        <w:t xml:space="preserve">АИ-92 – </w:t>
      </w:r>
      <w:r w:rsidRPr="005D0EEB">
        <w:rPr>
          <w:rFonts w:ascii="Times New Roman" w:hAnsi="Times New Roman"/>
          <w:sz w:val="28"/>
          <w:szCs w:val="28"/>
        </w:rPr>
        <w:t xml:space="preserve">более </w:t>
      </w:r>
      <w:r w:rsidR="003B0BA9">
        <w:rPr>
          <w:rFonts w:ascii="Times New Roman" w:eastAsia="Times New Roman" w:hAnsi="Times New Roman"/>
          <w:sz w:val="28"/>
          <w:szCs w:val="28"/>
          <w:lang w:eastAsia="ru-RU"/>
        </w:rPr>
        <w:t>24 456 409 760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0EEB">
        <w:rPr>
          <w:rFonts w:ascii="Times New Roman" w:eastAsia="Times New Roman" w:hAnsi="Times New Roman"/>
          <w:sz w:val="28"/>
          <w:szCs w:val="28"/>
          <w:lang w:eastAsia="ru-RU"/>
        </w:rPr>
        <w:t>л;</w:t>
      </w:r>
    </w:p>
    <w:p w:rsidR="0045184F" w:rsidRPr="005D0EEB" w:rsidRDefault="0045184F" w:rsidP="004518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EEB">
        <w:rPr>
          <w:rFonts w:ascii="Times New Roman" w:eastAsia="Times New Roman" w:hAnsi="Times New Roman"/>
          <w:sz w:val="28"/>
          <w:szCs w:val="28"/>
          <w:lang w:eastAsia="ru-RU"/>
        </w:rPr>
        <w:t xml:space="preserve">АИ-95 – </w:t>
      </w:r>
      <w:r w:rsidRPr="005D0EEB">
        <w:rPr>
          <w:rFonts w:ascii="Times New Roman" w:hAnsi="Times New Roman"/>
          <w:sz w:val="28"/>
          <w:szCs w:val="28"/>
        </w:rPr>
        <w:t xml:space="preserve">более </w:t>
      </w:r>
      <w:r w:rsidR="003B0BA9">
        <w:rPr>
          <w:rFonts w:ascii="Times New Roman" w:eastAsia="Times New Roman" w:hAnsi="Times New Roman"/>
          <w:sz w:val="28"/>
          <w:szCs w:val="28"/>
          <w:lang w:eastAsia="ru-RU"/>
        </w:rPr>
        <w:t>15 929 486 555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0EEB">
        <w:rPr>
          <w:rFonts w:ascii="Times New Roman" w:eastAsia="Times New Roman" w:hAnsi="Times New Roman"/>
          <w:sz w:val="28"/>
          <w:szCs w:val="28"/>
          <w:lang w:eastAsia="ru-RU"/>
        </w:rPr>
        <w:t>л;</w:t>
      </w:r>
    </w:p>
    <w:p w:rsidR="0045184F" w:rsidRDefault="0045184F" w:rsidP="002E7F7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EEB">
        <w:rPr>
          <w:rFonts w:ascii="Times New Roman" w:eastAsia="Times New Roman" w:hAnsi="Times New Roman"/>
          <w:sz w:val="28"/>
          <w:szCs w:val="28"/>
          <w:lang w:eastAsia="ru-RU"/>
        </w:rPr>
        <w:t xml:space="preserve">АИ-98 – </w:t>
      </w:r>
      <w:r w:rsidRPr="005D0EEB">
        <w:rPr>
          <w:rFonts w:ascii="Times New Roman" w:hAnsi="Times New Roman"/>
          <w:sz w:val="28"/>
          <w:szCs w:val="28"/>
        </w:rPr>
        <w:t xml:space="preserve">более </w:t>
      </w:r>
      <w:r w:rsidR="003B0BA9">
        <w:rPr>
          <w:rFonts w:ascii="Times New Roman" w:eastAsia="Times New Roman" w:hAnsi="Times New Roman"/>
          <w:sz w:val="28"/>
          <w:szCs w:val="28"/>
          <w:lang w:eastAsia="ru-RU"/>
        </w:rPr>
        <w:t>455 349 227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0EEB">
        <w:rPr>
          <w:rFonts w:ascii="Times New Roman" w:eastAsia="Times New Roman" w:hAnsi="Times New Roman"/>
          <w:sz w:val="28"/>
          <w:szCs w:val="28"/>
          <w:lang w:eastAsia="ru-RU"/>
        </w:rPr>
        <w:t>л.</w:t>
      </w:r>
    </w:p>
    <w:p w:rsidR="005530B6" w:rsidRDefault="005530B6" w:rsidP="00553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5530B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ВИНК, занимающие доминирующее положение (включая коллективное доминирование) на розничном рынке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автомобильных бензинов</w:t>
      </w:r>
      <w:r w:rsidRPr="005530B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в границах субъектов и в границах муниципальных образований (локальных розничных рынках) субъектов Российской Федерации:</w:t>
      </w:r>
    </w:p>
    <w:p w:rsidR="005530B6" w:rsidRDefault="005530B6" w:rsidP="005530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30B6">
        <w:rPr>
          <w:rFonts w:ascii="Times New Roman" w:hAnsi="Times New Roman"/>
          <w:b/>
          <w:sz w:val="28"/>
          <w:szCs w:val="28"/>
        </w:rPr>
        <w:t>А-76 (АИ-80</w:t>
      </w:r>
      <w:r w:rsidR="00710F66">
        <w:rPr>
          <w:rFonts w:ascii="Times New Roman" w:hAnsi="Times New Roman"/>
          <w:b/>
          <w:sz w:val="28"/>
          <w:szCs w:val="28"/>
        </w:rPr>
        <w:t>)</w:t>
      </w:r>
      <w:r w:rsidRPr="005530B6">
        <w:rPr>
          <w:rFonts w:ascii="Times New Roman" w:hAnsi="Times New Roman"/>
          <w:b/>
          <w:sz w:val="28"/>
          <w:szCs w:val="28"/>
        </w:rPr>
        <w:t>:</w:t>
      </w:r>
    </w:p>
    <w:p w:rsidR="005530B6" w:rsidRPr="00EE2261" w:rsidRDefault="005530B6" w:rsidP="005530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«Газпром нефть»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01AB3" w:rsidRPr="00501AB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01AB3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и в </w:t>
      </w:r>
      <w:r w:rsidR="00501AB3" w:rsidRPr="00501AB3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501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образованиях (локальных рынках). </w:t>
      </w:r>
    </w:p>
    <w:p w:rsidR="005530B6" w:rsidRPr="007F26FA" w:rsidRDefault="005530B6" w:rsidP="005530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6FA">
        <w:rPr>
          <w:rFonts w:ascii="Times New Roman" w:hAnsi="Times New Roman"/>
          <w:i/>
          <w:color w:val="000000" w:themeColor="text1"/>
          <w:sz w:val="28"/>
          <w:szCs w:val="28"/>
        </w:rPr>
        <w:t>ПАО «НК «Роснефть»</w:t>
      </w:r>
      <w:r w:rsidRPr="007F26FA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7F26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F26FA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7F26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F26F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F26FA" w:rsidRPr="007F26F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F26FA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Российской Федерации и в </w:t>
      </w:r>
      <w:r w:rsidR="007F26FA" w:rsidRPr="007F26FA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7F26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образованиях (локальных рынках).</w:t>
      </w:r>
    </w:p>
    <w:p w:rsidR="005530B6" w:rsidRPr="00EE2261" w:rsidRDefault="005530B6" w:rsidP="005530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«ЛУКОЙЛ»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37BB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37BB4" w:rsidRPr="00037BB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37BB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</w:t>
      </w:r>
      <w:r w:rsidR="00037BB4" w:rsidRPr="00037BB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037B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образовани</w:t>
      </w:r>
      <w:r w:rsidR="00037BB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(локальн</w:t>
      </w:r>
      <w:r w:rsidR="00037BB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рынк</w:t>
      </w:r>
      <w:r w:rsidR="00037BB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530B6" w:rsidRPr="00EE2261" w:rsidRDefault="005530B6" w:rsidP="005530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АНК «Башнефть»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E5B6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Российской Федерации и </w:t>
      </w:r>
      <w:r w:rsidRPr="003E5B6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E5B63" w:rsidRPr="003E5B63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3E5B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 (локальных рынках).</w:t>
      </w:r>
    </w:p>
    <w:p w:rsidR="005530B6" w:rsidRPr="00EE2261" w:rsidRDefault="005530B6" w:rsidP="005530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ОАО «Сургутнефтегаз</w:t>
      </w:r>
      <w:r w:rsidRPr="005530B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46C2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46C29" w:rsidRPr="00546C2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Российской Федерации и в </w:t>
      </w:r>
      <w:r w:rsidR="00546C29" w:rsidRPr="00546C2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46C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 (локальных рынках).</w:t>
      </w:r>
    </w:p>
    <w:p w:rsidR="005530B6" w:rsidRPr="00EE2261" w:rsidRDefault="005530B6" w:rsidP="005530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ПАО «Татнефть» имени В.Д. Шашина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D547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D547D" w:rsidRPr="002D547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 w:rsidR="00881E7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</w:t>
      </w:r>
      <w:r w:rsidRPr="002D547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D547D" w:rsidRPr="002D547D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2D54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 (локальных рынках).</w:t>
      </w:r>
    </w:p>
    <w:p w:rsidR="005530B6" w:rsidRPr="00EE2261" w:rsidRDefault="005530B6" w:rsidP="005530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АО «ННК»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81E72" w:rsidRPr="00881E7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 w:rsidR="00881E7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в </w:t>
      </w:r>
      <w:r w:rsidR="00881E72" w:rsidRPr="00881E72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881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 (локальных рынках).</w:t>
      </w:r>
    </w:p>
    <w:p w:rsidR="005530B6" w:rsidRPr="00EE2261" w:rsidRDefault="005530B6" w:rsidP="005530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ОАО «ТАИФ-НК»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80B6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80B67" w:rsidRPr="00280B6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0B67">
        <w:rPr>
          <w:rFonts w:ascii="Times New Roman" w:hAnsi="Times New Roman"/>
          <w:color w:val="000000" w:themeColor="text1"/>
          <w:sz w:val="28"/>
          <w:szCs w:val="28"/>
        </w:rPr>
        <w:t>субъекте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710F66" w:rsidRDefault="00710F66" w:rsidP="00710F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30B6">
        <w:rPr>
          <w:rFonts w:ascii="Times New Roman" w:hAnsi="Times New Roman"/>
          <w:b/>
          <w:sz w:val="28"/>
          <w:szCs w:val="28"/>
        </w:rPr>
        <w:t>АИ-</w:t>
      </w:r>
      <w:r w:rsidR="00E03B64">
        <w:rPr>
          <w:rFonts w:ascii="Times New Roman" w:hAnsi="Times New Roman"/>
          <w:b/>
          <w:sz w:val="28"/>
          <w:szCs w:val="28"/>
        </w:rPr>
        <w:t>92</w:t>
      </w:r>
      <w:r w:rsidRPr="005530B6">
        <w:rPr>
          <w:rFonts w:ascii="Times New Roman" w:hAnsi="Times New Roman"/>
          <w:b/>
          <w:sz w:val="28"/>
          <w:szCs w:val="28"/>
        </w:rPr>
        <w:t>: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«Газпром нефть»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E2EB0" w:rsidRPr="006E2EB0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6E2EB0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и в </w:t>
      </w:r>
      <w:r w:rsidR="006E2EB0" w:rsidRPr="006E2EB0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B436BE" w:rsidRPr="00B436B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E2EB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образованиях (локальных рынках). </w:t>
      </w:r>
    </w:p>
    <w:p w:rsidR="00710F66" w:rsidRPr="00CA62BC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62BC">
        <w:rPr>
          <w:rFonts w:ascii="Times New Roman" w:hAnsi="Times New Roman"/>
          <w:i/>
          <w:color w:val="000000" w:themeColor="text1"/>
          <w:sz w:val="28"/>
          <w:szCs w:val="28"/>
        </w:rPr>
        <w:t>ПАО «НК «Роснефть»</w:t>
      </w:r>
      <w:r w:rsidRPr="00CA62BC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CA6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A62BC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CA6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A62BC">
        <w:rPr>
          <w:rFonts w:ascii="Times New Roman" w:hAnsi="Times New Roman"/>
          <w:color w:val="000000" w:themeColor="text1"/>
          <w:sz w:val="28"/>
          <w:szCs w:val="28"/>
        </w:rPr>
        <w:t>в 2</w:t>
      </w:r>
      <w:r w:rsidR="00CA62BC" w:rsidRPr="00CA62B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A62BC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Российской Федерации и в </w:t>
      </w:r>
      <w:r w:rsidR="00CA62BC" w:rsidRPr="00CA62BC">
        <w:rPr>
          <w:rFonts w:ascii="Times New Roman" w:hAnsi="Times New Roman"/>
          <w:color w:val="000000" w:themeColor="text1"/>
          <w:sz w:val="28"/>
          <w:szCs w:val="28"/>
        </w:rPr>
        <w:t>275</w:t>
      </w:r>
      <w:r w:rsidRPr="00CA62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«ЛУКОЙЛ»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8452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8452A" w:rsidRPr="0068452A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6845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субъектах Российской Федерации и в </w:t>
      </w:r>
      <w:r w:rsidR="0068452A" w:rsidRPr="0068452A">
        <w:rPr>
          <w:rFonts w:ascii="Times New Roman" w:hAnsi="Times New Roman"/>
          <w:color w:val="000000" w:themeColor="text1"/>
          <w:sz w:val="28"/>
          <w:szCs w:val="28"/>
        </w:rPr>
        <w:t>271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АНК «Башнефть»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E5B63">
        <w:rPr>
          <w:rFonts w:ascii="Times New Roman" w:hAnsi="Times New Roman"/>
          <w:color w:val="000000" w:themeColor="text1"/>
          <w:sz w:val="28"/>
          <w:szCs w:val="28"/>
        </w:rPr>
        <w:t>в 3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Российской Федерации и в </w:t>
      </w:r>
      <w:r w:rsidR="003E5B63" w:rsidRPr="003E5B63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ОАО «Сургутнефтегаз</w:t>
      </w:r>
      <w:r w:rsidRPr="005530B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46C29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субъектах Российской Федерации и </w:t>
      </w:r>
      <w:r w:rsidRPr="00546C2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46C29" w:rsidRPr="00546C29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546C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ПАО «Татнефть» имени В.Д. Шашина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D547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D547D" w:rsidRPr="002D54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D54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субъектах Российской Федерации и </w:t>
      </w:r>
      <w:r w:rsidRPr="002D547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D547D" w:rsidRPr="002D547D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2D54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АО «ННК»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81E7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Российской Федерации и </w:t>
      </w:r>
      <w:r w:rsidRPr="00881E72">
        <w:rPr>
          <w:rFonts w:ascii="Times New Roman" w:hAnsi="Times New Roman"/>
          <w:color w:val="000000" w:themeColor="text1"/>
          <w:sz w:val="28"/>
          <w:szCs w:val="28"/>
        </w:rPr>
        <w:t xml:space="preserve">в 64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ОАО «ТАИФ-НК»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80B6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80B67" w:rsidRPr="00280B6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0B67">
        <w:rPr>
          <w:rFonts w:ascii="Times New Roman" w:hAnsi="Times New Roman"/>
          <w:color w:val="000000" w:themeColor="text1"/>
          <w:sz w:val="28"/>
          <w:szCs w:val="28"/>
        </w:rPr>
        <w:t>субъекте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710F66" w:rsidRDefault="00710F66" w:rsidP="00710F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30B6">
        <w:rPr>
          <w:rFonts w:ascii="Times New Roman" w:hAnsi="Times New Roman"/>
          <w:b/>
          <w:sz w:val="28"/>
          <w:szCs w:val="28"/>
        </w:rPr>
        <w:t>АИ-</w:t>
      </w:r>
      <w:r w:rsidR="00E03B64">
        <w:rPr>
          <w:rFonts w:ascii="Times New Roman" w:hAnsi="Times New Roman"/>
          <w:b/>
          <w:sz w:val="28"/>
          <w:szCs w:val="28"/>
        </w:rPr>
        <w:t>95</w:t>
      </w:r>
      <w:r w:rsidRPr="005530B6">
        <w:rPr>
          <w:rFonts w:ascii="Times New Roman" w:hAnsi="Times New Roman"/>
          <w:b/>
          <w:sz w:val="28"/>
          <w:szCs w:val="28"/>
        </w:rPr>
        <w:t>:</w:t>
      </w:r>
    </w:p>
    <w:p w:rsidR="00710F66" w:rsidRPr="00C24AC2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4AC2">
        <w:rPr>
          <w:rFonts w:ascii="Times New Roman" w:hAnsi="Times New Roman"/>
          <w:i/>
          <w:color w:val="000000" w:themeColor="text1"/>
          <w:sz w:val="28"/>
          <w:szCs w:val="28"/>
        </w:rPr>
        <w:t>ПАО «Газпром нефть»</w:t>
      </w:r>
      <w:r w:rsidRPr="00C24A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24AC2">
        <w:rPr>
          <w:rFonts w:ascii="Times New Roman" w:hAnsi="Times New Roman"/>
          <w:color w:val="000000" w:themeColor="text1"/>
          <w:sz w:val="28"/>
          <w:szCs w:val="28"/>
        </w:rPr>
        <w:t>и его группа лиц</w:t>
      </w:r>
      <w:r w:rsidRPr="00C24A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24AC2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C24A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24AC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24AC2" w:rsidRPr="00C24AC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24AC2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и в 167 муниципальных образованиях (локальных рынках). 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«НК «Роснефть»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A62BC" w:rsidRPr="00CA62BC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CA62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субъектах Российской Федерации и </w:t>
      </w:r>
      <w:r w:rsidRPr="00CA62B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A62BC" w:rsidRPr="00CA62BC">
        <w:rPr>
          <w:rFonts w:ascii="Times New Roman" w:hAnsi="Times New Roman"/>
          <w:color w:val="000000" w:themeColor="text1"/>
          <w:sz w:val="28"/>
          <w:szCs w:val="28"/>
        </w:rPr>
        <w:t>277</w:t>
      </w:r>
      <w:r w:rsidRPr="00CA62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«ЛУКОЙЛ»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8452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8452A" w:rsidRPr="0068452A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6845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субъектах Российской Федерации </w:t>
      </w:r>
      <w:r w:rsidRPr="0068452A">
        <w:rPr>
          <w:rFonts w:ascii="Times New Roman" w:hAnsi="Times New Roman"/>
          <w:color w:val="000000" w:themeColor="text1"/>
          <w:sz w:val="28"/>
          <w:szCs w:val="28"/>
        </w:rPr>
        <w:t xml:space="preserve">и в </w:t>
      </w:r>
      <w:r w:rsidR="0068452A" w:rsidRPr="0068452A">
        <w:rPr>
          <w:rFonts w:ascii="Times New Roman" w:hAnsi="Times New Roman"/>
          <w:color w:val="000000" w:themeColor="text1"/>
          <w:sz w:val="28"/>
          <w:szCs w:val="28"/>
        </w:rPr>
        <w:t>266</w:t>
      </w:r>
      <w:r w:rsidRPr="0068452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АНК «Башнефть»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E583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Российской Федерации и в </w:t>
      </w:r>
      <w:r w:rsidR="002E5834" w:rsidRPr="002E5834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2E58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 (локальных рынках).</w:t>
      </w:r>
    </w:p>
    <w:p w:rsidR="00710F66" w:rsidRPr="00546C29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ОАО «Сургутнефтегаз</w:t>
      </w:r>
      <w:r w:rsidRPr="005530B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46C29">
        <w:rPr>
          <w:rFonts w:ascii="Times New Roman" w:hAnsi="Times New Roman"/>
          <w:color w:val="000000" w:themeColor="text1"/>
          <w:sz w:val="28"/>
          <w:szCs w:val="28"/>
        </w:rPr>
        <w:t>в 5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Российской Федерации и </w:t>
      </w:r>
      <w:r w:rsidRPr="00546C2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46C29" w:rsidRPr="00546C29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546C2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ПАО «Татнефть» имени В.Д. Шашина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81E72" w:rsidRPr="00881E7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81E72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 w:rsidR="00D44CC2" w:rsidRPr="0036216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81E7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в </w:t>
      </w:r>
      <w:r w:rsidR="00881E72" w:rsidRPr="00881E72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881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АО «ННК»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81E72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субъектах Российской Федерации и в </w:t>
      </w:r>
      <w:r w:rsidR="001E76C2" w:rsidRPr="001E76C2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ОАО «ТАИФ-НК»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80B6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80B67" w:rsidRPr="00280B6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0B67">
        <w:rPr>
          <w:rFonts w:ascii="Times New Roman" w:hAnsi="Times New Roman"/>
          <w:color w:val="000000" w:themeColor="text1"/>
          <w:sz w:val="28"/>
          <w:szCs w:val="28"/>
        </w:rPr>
        <w:t>субъекте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710F66" w:rsidRDefault="00710F66" w:rsidP="00710F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30B6">
        <w:rPr>
          <w:rFonts w:ascii="Times New Roman" w:hAnsi="Times New Roman"/>
          <w:b/>
          <w:sz w:val="28"/>
          <w:szCs w:val="28"/>
        </w:rPr>
        <w:t>АИ-</w:t>
      </w:r>
      <w:r w:rsidR="00E03B64">
        <w:rPr>
          <w:rFonts w:ascii="Times New Roman" w:hAnsi="Times New Roman"/>
          <w:b/>
          <w:sz w:val="28"/>
          <w:szCs w:val="28"/>
        </w:rPr>
        <w:t>98</w:t>
      </w:r>
      <w:r w:rsidRPr="005530B6">
        <w:rPr>
          <w:rFonts w:ascii="Times New Roman" w:hAnsi="Times New Roman"/>
          <w:b/>
          <w:sz w:val="28"/>
          <w:szCs w:val="28"/>
        </w:rPr>
        <w:t>:</w:t>
      </w:r>
    </w:p>
    <w:p w:rsidR="00710F66" w:rsidRPr="002E64E9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64E9">
        <w:rPr>
          <w:rFonts w:ascii="Times New Roman" w:hAnsi="Times New Roman"/>
          <w:i/>
          <w:color w:val="000000" w:themeColor="text1"/>
          <w:sz w:val="28"/>
          <w:szCs w:val="28"/>
        </w:rPr>
        <w:t>ПАО «Газпром нефть»</w:t>
      </w:r>
      <w:r w:rsidRPr="002E6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E64E9">
        <w:rPr>
          <w:rFonts w:ascii="Times New Roman" w:hAnsi="Times New Roman"/>
          <w:color w:val="000000" w:themeColor="text1"/>
          <w:sz w:val="28"/>
          <w:szCs w:val="28"/>
        </w:rPr>
        <w:t>и его группа лиц</w:t>
      </w:r>
      <w:r w:rsidRPr="002E6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E64E9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2E6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E64E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E64E9" w:rsidRPr="002E64E9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2E64E9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и в </w:t>
      </w:r>
      <w:r w:rsidR="002E64E9" w:rsidRPr="002E64E9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2E64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образованиях (локальных рынках). 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«НК «Роснефть»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E73A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E73A9" w:rsidRPr="006E73A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E73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субъектах Российской Федерации и </w:t>
      </w:r>
      <w:r w:rsidRPr="006E73A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E73A9" w:rsidRPr="006E73A9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Pr="006E73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муниципальных 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«ЛУКОЙЛ»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5773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57736" w:rsidRPr="00357736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Pr="003577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субъектах Российской Федерации </w:t>
      </w:r>
      <w:r w:rsidRPr="00357736">
        <w:rPr>
          <w:rFonts w:ascii="Times New Roman" w:hAnsi="Times New Roman"/>
          <w:color w:val="000000" w:themeColor="text1"/>
          <w:sz w:val="28"/>
          <w:szCs w:val="28"/>
        </w:rPr>
        <w:t xml:space="preserve">и в </w:t>
      </w:r>
      <w:r w:rsidR="00357736" w:rsidRPr="00357736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Pr="0035773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ПАО АНК «Башнефть»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E583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Российской Федерации и </w:t>
      </w:r>
      <w:r w:rsidRPr="002E583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E5834" w:rsidRPr="002E5834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2E583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образованиях (локальных рынках).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hAnsi="Times New Roman"/>
          <w:i/>
          <w:color w:val="000000" w:themeColor="text1"/>
          <w:sz w:val="28"/>
          <w:szCs w:val="28"/>
        </w:rPr>
        <w:t>ОАО «Сургутнефтегаз</w:t>
      </w:r>
      <w:r w:rsidRPr="005530B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D547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D547D" w:rsidRPr="002D54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Российской.</w:t>
      </w:r>
    </w:p>
    <w:p w:rsidR="00710F66" w:rsidRPr="00EE2261" w:rsidRDefault="00710F66" w:rsidP="00710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ПАО «Татнефть» имени В.Д. Шашина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81E72" w:rsidRPr="00881E7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 w:rsidR="00D44CC2" w:rsidRPr="0036216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</w:t>
      </w:r>
      <w:r w:rsidRPr="00881E7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81E72" w:rsidRPr="00881E7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образованиях (локальных рынках).</w:t>
      </w:r>
    </w:p>
    <w:p w:rsidR="005530B6" w:rsidRPr="00280B67" w:rsidRDefault="00710F66" w:rsidP="00280B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0B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АО «ННК»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и его группа лиц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>занимают доминирующее положение</w:t>
      </w:r>
      <w:r w:rsidRPr="00EE2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E76C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субъектах Российской Федерации и в </w:t>
      </w:r>
      <w:r w:rsidR="001E76C2" w:rsidRPr="001E76C2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EE22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образованиях (локальных рынках).</w:t>
      </w:r>
    </w:p>
    <w:p w:rsidR="008E1ABB" w:rsidRDefault="008E1ABB" w:rsidP="0045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ABB" w:rsidRPr="003F7D72" w:rsidRDefault="008E1ABB" w:rsidP="003F7D7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D72">
        <w:rPr>
          <w:rFonts w:ascii="Times New Roman" w:hAnsi="Times New Roman"/>
          <w:b/>
          <w:sz w:val="28"/>
          <w:szCs w:val="28"/>
        </w:rPr>
        <w:t>Определение уровня концентрации товарного рынка</w:t>
      </w:r>
      <w:r w:rsidR="003F7D72">
        <w:rPr>
          <w:rFonts w:ascii="Times New Roman" w:hAnsi="Times New Roman"/>
          <w:b/>
          <w:sz w:val="28"/>
          <w:szCs w:val="28"/>
        </w:rPr>
        <w:t>.</w:t>
      </w:r>
    </w:p>
    <w:p w:rsidR="008E1ABB" w:rsidRPr="009A1114" w:rsidRDefault="008E1ABB" w:rsidP="008E1ABB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b/>
          <w:sz w:val="12"/>
          <w:szCs w:val="12"/>
        </w:rPr>
      </w:pPr>
    </w:p>
    <w:p w:rsidR="008E1ABB" w:rsidRPr="00AC5254" w:rsidRDefault="008E1ABB" w:rsidP="008E1A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 xml:space="preserve">Для определения уровня концентрации товарного рынка использовались следующие показатели: </w:t>
      </w:r>
    </w:p>
    <w:p w:rsidR="008E1ABB" w:rsidRPr="00AC5254" w:rsidRDefault="008E1ABB" w:rsidP="008E1ABB">
      <w:pPr>
        <w:pStyle w:val="1"/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AC5254">
        <w:rPr>
          <w:sz w:val="28"/>
          <w:szCs w:val="28"/>
        </w:rPr>
        <w:t>а) коэффициент рыночной концентрации (</w:t>
      </w:r>
      <w:r w:rsidRPr="00AC5254">
        <w:rPr>
          <w:sz w:val="28"/>
          <w:szCs w:val="28"/>
          <w:lang w:val="en-US"/>
        </w:rPr>
        <w:t>CR</w:t>
      </w:r>
      <w:r w:rsidRPr="00AC5254">
        <w:rPr>
          <w:sz w:val="28"/>
          <w:szCs w:val="28"/>
        </w:rPr>
        <w:t>),</w:t>
      </w:r>
    </w:p>
    <w:p w:rsidR="008E1ABB" w:rsidRPr="00AC5254" w:rsidRDefault="008E1ABB" w:rsidP="008E1ABB">
      <w:pPr>
        <w:pStyle w:val="1"/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AC5254">
        <w:rPr>
          <w:sz w:val="28"/>
          <w:szCs w:val="28"/>
        </w:rPr>
        <w:t>б) индекс рыночной концентрации Герфиндаля-Гиршмана (</w:t>
      </w:r>
      <w:r w:rsidRPr="00AC5254">
        <w:rPr>
          <w:sz w:val="28"/>
          <w:szCs w:val="28"/>
          <w:lang w:val="en-US"/>
        </w:rPr>
        <w:t>HHI</w:t>
      </w:r>
      <w:r w:rsidRPr="00AC5254">
        <w:rPr>
          <w:sz w:val="28"/>
          <w:szCs w:val="28"/>
        </w:rPr>
        <w:t>).</w:t>
      </w:r>
    </w:p>
    <w:p w:rsidR="008E1ABB" w:rsidRPr="00AC5254" w:rsidRDefault="008E1ABB" w:rsidP="008E1A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В соответствии с пунктом 7.2 Порядка в зависимости от значений коэффициента рыночной концентрации и индекса рыночной концентрации Герфиндаля-Гиршмана выделяются следующие уровни концентрации товарного рынка:</w:t>
      </w:r>
    </w:p>
    <w:p w:rsidR="008E1ABB" w:rsidRPr="00AC5254" w:rsidRDefault="008E1ABB" w:rsidP="008E1ABB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sz w:val="28"/>
          <w:szCs w:val="28"/>
        </w:rPr>
      </w:pPr>
      <w:r w:rsidRPr="00AC5254">
        <w:rPr>
          <w:sz w:val="28"/>
          <w:szCs w:val="28"/>
        </w:rPr>
        <w:t>- высокий – при 70</w:t>
      </w:r>
      <w:r>
        <w:rPr>
          <w:sz w:val="28"/>
          <w:szCs w:val="28"/>
        </w:rPr>
        <w:t>%)</w:t>
      </w:r>
      <w:r w:rsidRPr="00AC5254">
        <w:rPr>
          <w:sz w:val="28"/>
          <w:szCs w:val="28"/>
        </w:rPr>
        <w:t>&lt;=</w:t>
      </w:r>
      <w:r w:rsidRPr="00AC5254">
        <w:rPr>
          <w:i/>
          <w:sz w:val="28"/>
          <w:szCs w:val="28"/>
          <w:lang w:val="en-US"/>
        </w:rPr>
        <w:t>CR</w:t>
      </w:r>
      <w:r w:rsidRPr="00AC5254">
        <w:rPr>
          <w:i/>
          <w:sz w:val="28"/>
          <w:szCs w:val="28"/>
          <w:vertAlign w:val="subscript"/>
        </w:rPr>
        <w:t>3</w:t>
      </w:r>
      <w:r w:rsidRPr="00AC5254">
        <w:rPr>
          <w:sz w:val="28"/>
          <w:szCs w:val="28"/>
        </w:rPr>
        <w:t>&lt;=100</w:t>
      </w:r>
      <w:r>
        <w:rPr>
          <w:sz w:val="28"/>
          <w:szCs w:val="28"/>
        </w:rPr>
        <w:t>%)</w:t>
      </w:r>
      <w:r w:rsidRPr="00AC5254">
        <w:rPr>
          <w:sz w:val="28"/>
          <w:szCs w:val="28"/>
        </w:rPr>
        <w:t xml:space="preserve"> или 2000&lt;=</w:t>
      </w:r>
      <w:r w:rsidRPr="00AC5254">
        <w:rPr>
          <w:i/>
          <w:sz w:val="28"/>
          <w:szCs w:val="28"/>
          <w:lang w:val="en-US"/>
        </w:rPr>
        <w:t>HHI</w:t>
      </w:r>
      <w:r w:rsidRPr="00AC5254">
        <w:rPr>
          <w:sz w:val="28"/>
          <w:szCs w:val="28"/>
        </w:rPr>
        <w:t>&lt;=10000;</w:t>
      </w:r>
    </w:p>
    <w:p w:rsidR="008E1ABB" w:rsidRPr="00AC5254" w:rsidRDefault="008E1ABB" w:rsidP="008E1ABB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sz w:val="28"/>
          <w:szCs w:val="28"/>
        </w:rPr>
      </w:pPr>
      <w:r w:rsidRPr="00AC5254">
        <w:rPr>
          <w:sz w:val="28"/>
          <w:szCs w:val="28"/>
        </w:rPr>
        <w:t>- умеренный – при 45</w:t>
      </w:r>
      <w:r>
        <w:rPr>
          <w:sz w:val="28"/>
          <w:szCs w:val="28"/>
        </w:rPr>
        <w:t>%)</w:t>
      </w:r>
      <w:r w:rsidRPr="00AC5254">
        <w:rPr>
          <w:sz w:val="28"/>
          <w:szCs w:val="28"/>
        </w:rPr>
        <w:t xml:space="preserve">&lt;= </w:t>
      </w:r>
      <w:r w:rsidRPr="00AC5254">
        <w:rPr>
          <w:i/>
          <w:sz w:val="28"/>
          <w:szCs w:val="28"/>
          <w:lang w:val="en-US"/>
        </w:rPr>
        <w:t>CR</w:t>
      </w:r>
      <w:r w:rsidRPr="00AC5254">
        <w:rPr>
          <w:i/>
          <w:sz w:val="28"/>
          <w:szCs w:val="28"/>
          <w:vertAlign w:val="subscript"/>
        </w:rPr>
        <w:t>3</w:t>
      </w:r>
      <w:r w:rsidRPr="00AC5254">
        <w:rPr>
          <w:sz w:val="28"/>
          <w:szCs w:val="28"/>
        </w:rPr>
        <w:t>&lt;=70</w:t>
      </w:r>
      <w:r>
        <w:rPr>
          <w:sz w:val="28"/>
          <w:szCs w:val="28"/>
        </w:rPr>
        <w:t>%)</w:t>
      </w:r>
      <w:r w:rsidRPr="00AC5254">
        <w:rPr>
          <w:sz w:val="28"/>
          <w:szCs w:val="28"/>
        </w:rPr>
        <w:t xml:space="preserve"> или 1000&lt;= </w:t>
      </w:r>
      <w:r w:rsidRPr="00AC5254">
        <w:rPr>
          <w:i/>
          <w:sz w:val="28"/>
          <w:szCs w:val="28"/>
          <w:lang w:val="en-US"/>
        </w:rPr>
        <w:t>HHI</w:t>
      </w:r>
      <w:r w:rsidRPr="00AC5254">
        <w:rPr>
          <w:sz w:val="28"/>
          <w:szCs w:val="28"/>
        </w:rPr>
        <w:t>&lt;=2000;</w:t>
      </w:r>
    </w:p>
    <w:p w:rsidR="008E1ABB" w:rsidRDefault="008E1ABB" w:rsidP="008E1ABB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sz w:val="28"/>
          <w:szCs w:val="28"/>
        </w:rPr>
      </w:pPr>
      <w:r w:rsidRPr="00AC5254">
        <w:rPr>
          <w:sz w:val="28"/>
          <w:szCs w:val="28"/>
        </w:rPr>
        <w:t xml:space="preserve">- низкий – при </w:t>
      </w:r>
      <w:r w:rsidRPr="00AC5254">
        <w:rPr>
          <w:i/>
          <w:sz w:val="28"/>
          <w:szCs w:val="28"/>
          <w:lang w:val="en-US"/>
        </w:rPr>
        <w:t>CR</w:t>
      </w:r>
      <w:r w:rsidRPr="00AC5254">
        <w:rPr>
          <w:i/>
          <w:sz w:val="28"/>
          <w:szCs w:val="28"/>
          <w:vertAlign w:val="subscript"/>
        </w:rPr>
        <w:t>3</w:t>
      </w:r>
      <w:r w:rsidRPr="00AC5254">
        <w:rPr>
          <w:sz w:val="28"/>
          <w:szCs w:val="28"/>
        </w:rPr>
        <w:t>&lt;45</w:t>
      </w:r>
      <w:r>
        <w:rPr>
          <w:sz w:val="28"/>
          <w:szCs w:val="28"/>
        </w:rPr>
        <w:t>%)</w:t>
      </w:r>
      <w:r w:rsidRPr="00AC5254">
        <w:rPr>
          <w:sz w:val="28"/>
          <w:szCs w:val="28"/>
        </w:rPr>
        <w:t xml:space="preserve"> или </w:t>
      </w:r>
      <w:r w:rsidRPr="00AC5254">
        <w:rPr>
          <w:i/>
          <w:sz w:val="28"/>
          <w:szCs w:val="28"/>
          <w:lang w:val="en-US"/>
        </w:rPr>
        <w:t>HHI</w:t>
      </w:r>
      <w:r w:rsidRPr="00AC5254">
        <w:rPr>
          <w:sz w:val="28"/>
          <w:szCs w:val="28"/>
        </w:rPr>
        <w:t xml:space="preserve"> &lt;1000.</w:t>
      </w:r>
    </w:p>
    <w:p w:rsidR="006E46E3" w:rsidRPr="002566A5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2566A5">
        <w:rPr>
          <w:color w:val="000000" w:themeColor="text1"/>
          <w:sz w:val="28"/>
          <w:szCs w:val="28"/>
        </w:rPr>
        <w:t xml:space="preserve">ФАС России рассмотрены 43 </w:t>
      </w:r>
      <w:r>
        <w:rPr>
          <w:color w:val="000000" w:themeColor="text1"/>
          <w:sz w:val="28"/>
          <w:szCs w:val="28"/>
        </w:rPr>
        <w:t xml:space="preserve">товарных рынка с географическими границами, равными </w:t>
      </w:r>
      <w:r w:rsidRPr="002566A5">
        <w:rPr>
          <w:color w:val="000000" w:themeColor="text1"/>
          <w:sz w:val="28"/>
          <w:szCs w:val="28"/>
        </w:rPr>
        <w:t>административны</w:t>
      </w:r>
      <w:r>
        <w:rPr>
          <w:color w:val="000000" w:themeColor="text1"/>
          <w:sz w:val="28"/>
          <w:szCs w:val="28"/>
        </w:rPr>
        <w:t>м</w:t>
      </w:r>
      <w:r w:rsidRPr="002566A5">
        <w:rPr>
          <w:color w:val="000000" w:themeColor="text1"/>
          <w:sz w:val="28"/>
          <w:szCs w:val="28"/>
        </w:rPr>
        <w:t xml:space="preserve"> границ</w:t>
      </w:r>
      <w:r>
        <w:rPr>
          <w:color w:val="000000" w:themeColor="text1"/>
          <w:sz w:val="28"/>
          <w:szCs w:val="28"/>
        </w:rPr>
        <w:t>ам</w:t>
      </w:r>
      <w:r w:rsidRPr="002566A5">
        <w:rPr>
          <w:color w:val="000000" w:themeColor="text1"/>
          <w:sz w:val="28"/>
          <w:szCs w:val="28"/>
        </w:rPr>
        <w:t xml:space="preserve"> субъекта</w:t>
      </w:r>
      <w:r>
        <w:rPr>
          <w:color w:val="000000" w:themeColor="text1"/>
          <w:sz w:val="28"/>
          <w:szCs w:val="28"/>
        </w:rPr>
        <w:t xml:space="preserve"> Российской Федерации, </w:t>
      </w:r>
      <w:r w:rsidRPr="002566A5">
        <w:rPr>
          <w:color w:val="000000" w:themeColor="text1"/>
          <w:sz w:val="28"/>
          <w:szCs w:val="28"/>
        </w:rPr>
        <w:t xml:space="preserve">и 41 </w:t>
      </w:r>
      <w:r>
        <w:rPr>
          <w:color w:val="000000" w:themeColor="text1"/>
          <w:sz w:val="28"/>
          <w:szCs w:val="28"/>
        </w:rPr>
        <w:t xml:space="preserve">рынок с географическими границами, равными административным границам </w:t>
      </w:r>
      <w:r w:rsidRPr="002566A5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ого</w:t>
      </w:r>
      <w:r w:rsidRPr="002566A5">
        <w:rPr>
          <w:color w:val="000000" w:themeColor="text1"/>
          <w:sz w:val="28"/>
          <w:szCs w:val="28"/>
        </w:rPr>
        <w:t xml:space="preserve"> образования (локальные розничные рынки)</w:t>
      </w:r>
      <w:r>
        <w:rPr>
          <w:color w:val="000000" w:themeColor="text1"/>
          <w:sz w:val="28"/>
          <w:szCs w:val="28"/>
        </w:rPr>
        <w:t>.</w:t>
      </w:r>
      <w:r w:rsidRPr="002566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2566A5">
        <w:rPr>
          <w:color w:val="000000" w:themeColor="text1"/>
          <w:sz w:val="28"/>
          <w:szCs w:val="28"/>
        </w:rPr>
        <w:t>становлено следующее.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i/>
          <w:color w:val="000000" w:themeColor="text1"/>
          <w:sz w:val="28"/>
          <w:szCs w:val="28"/>
          <w:u w:val="single"/>
        </w:rPr>
      </w:pPr>
      <w:r w:rsidRPr="006E46E3">
        <w:rPr>
          <w:i/>
          <w:color w:val="000000" w:themeColor="text1"/>
          <w:sz w:val="28"/>
          <w:szCs w:val="28"/>
          <w:u w:val="single"/>
        </w:rPr>
        <w:t>Бензин автомобильной марки АИ-76(80):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 xml:space="preserve">Высокий уровень рыночной концентрации находится в </w:t>
      </w:r>
      <w:r>
        <w:rPr>
          <w:color w:val="000000" w:themeColor="text1"/>
          <w:sz w:val="28"/>
          <w:szCs w:val="28"/>
        </w:rPr>
        <w:t>29</w:t>
      </w:r>
      <w:r w:rsidRPr="006E46E3">
        <w:rPr>
          <w:color w:val="000000" w:themeColor="text1"/>
          <w:sz w:val="28"/>
          <w:szCs w:val="28"/>
        </w:rPr>
        <w:t xml:space="preserve"> субъектов Российской Федерации и в </w:t>
      </w:r>
      <w:r>
        <w:rPr>
          <w:color w:val="000000" w:themeColor="text1"/>
          <w:sz w:val="28"/>
          <w:szCs w:val="28"/>
        </w:rPr>
        <w:t>607</w:t>
      </w:r>
      <w:r w:rsidRPr="006E46E3">
        <w:rPr>
          <w:color w:val="000000" w:themeColor="text1"/>
          <w:sz w:val="28"/>
          <w:szCs w:val="28"/>
        </w:rPr>
        <w:t xml:space="preserve"> муниципальных образованиях (локальных розничных рынках) субъектов Российской Федерации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 xml:space="preserve">Умеренный уровень рыночной концентрации находится в </w:t>
      </w:r>
      <w:r>
        <w:rPr>
          <w:color w:val="000000" w:themeColor="text1"/>
          <w:sz w:val="28"/>
          <w:szCs w:val="28"/>
        </w:rPr>
        <w:t>3</w:t>
      </w:r>
      <w:r w:rsidRPr="006E46E3">
        <w:rPr>
          <w:color w:val="000000" w:themeColor="text1"/>
          <w:sz w:val="28"/>
          <w:szCs w:val="28"/>
        </w:rPr>
        <w:t xml:space="preserve"> субъектов Российской Федерации и в 3</w:t>
      </w:r>
      <w:r>
        <w:rPr>
          <w:color w:val="000000" w:themeColor="text1"/>
          <w:sz w:val="28"/>
          <w:szCs w:val="28"/>
        </w:rPr>
        <w:t>5</w:t>
      </w:r>
      <w:r w:rsidRPr="006E46E3">
        <w:rPr>
          <w:color w:val="000000" w:themeColor="text1"/>
          <w:sz w:val="28"/>
          <w:szCs w:val="28"/>
        </w:rPr>
        <w:t xml:space="preserve"> муниципальных образованиях (локальных розничных рынках) субъектов Российской Федерации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>Низкий уровень рыночной концентрации находится в 2 субъектах Российской Федерации и в 52 муниципальных образованиях (локальных розничных рынках) субъектов Российской Федерации.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i/>
          <w:color w:val="000000" w:themeColor="text1"/>
          <w:sz w:val="28"/>
          <w:szCs w:val="28"/>
          <w:u w:val="single"/>
        </w:rPr>
      </w:pPr>
      <w:r w:rsidRPr="006E46E3">
        <w:rPr>
          <w:i/>
          <w:color w:val="000000" w:themeColor="text1"/>
          <w:sz w:val="28"/>
          <w:szCs w:val="28"/>
          <w:u w:val="single"/>
        </w:rPr>
        <w:t>Бензин автомобильной марки АИ-92: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>Высокий уровень рыночной концентрации находится в 31 субъект</w:t>
      </w:r>
      <w:r w:rsidR="00B55721">
        <w:rPr>
          <w:color w:val="000000" w:themeColor="text1"/>
          <w:sz w:val="28"/>
          <w:szCs w:val="28"/>
        </w:rPr>
        <w:t>е</w:t>
      </w:r>
      <w:r w:rsidRPr="006E46E3">
        <w:rPr>
          <w:color w:val="000000" w:themeColor="text1"/>
          <w:sz w:val="28"/>
          <w:szCs w:val="28"/>
        </w:rPr>
        <w:t xml:space="preserve"> Российской Федерации и в 9</w:t>
      </w:r>
      <w:r>
        <w:rPr>
          <w:color w:val="000000" w:themeColor="text1"/>
          <w:sz w:val="28"/>
          <w:szCs w:val="28"/>
        </w:rPr>
        <w:t>40</w:t>
      </w:r>
      <w:r w:rsidRPr="006E46E3">
        <w:rPr>
          <w:color w:val="000000" w:themeColor="text1"/>
          <w:sz w:val="28"/>
          <w:szCs w:val="28"/>
        </w:rPr>
        <w:t xml:space="preserve"> муниципальных образованиях (локальных розничных рынках) субъектов Российской Федерации.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 xml:space="preserve">Умеренный уровень рыночной концентрации находится в </w:t>
      </w:r>
      <w:r>
        <w:rPr>
          <w:color w:val="000000" w:themeColor="text1"/>
          <w:sz w:val="28"/>
          <w:szCs w:val="28"/>
        </w:rPr>
        <w:t>10</w:t>
      </w:r>
      <w:r w:rsidRPr="006E46E3">
        <w:rPr>
          <w:color w:val="000000" w:themeColor="text1"/>
          <w:sz w:val="28"/>
          <w:szCs w:val="28"/>
        </w:rPr>
        <w:t xml:space="preserve"> субъектов Российской Федерации и в 3</w:t>
      </w:r>
      <w:r>
        <w:rPr>
          <w:color w:val="000000" w:themeColor="text1"/>
          <w:sz w:val="28"/>
          <w:szCs w:val="28"/>
        </w:rPr>
        <w:t>3</w:t>
      </w:r>
      <w:r w:rsidRPr="006E46E3">
        <w:rPr>
          <w:color w:val="000000" w:themeColor="text1"/>
          <w:sz w:val="28"/>
          <w:szCs w:val="28"/>
        </w:rPr>
        <w:t xml:space="preserve"> муниципальных образованиях (локальных розничных рынках) субъектов Российской Федерации.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>Низкий уровень рыночной концентрации находится в 52 муниципальных образованиях (локальных розничных рынках) субъектов Российской Федерации.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i/>
          <w:color w:val="000000" w:themeColor="text1"/>
          <w:sz w:val="28"/>
          <w:szCs w:val="28"/>
          <w:u w:val="single"/>
        </w:rPr>
      </w:pPr>
      <w:r w:rsidRPr="006E46E3">
        <w:rPr>
          <w:i/>
          <w:color w:val="000000" w:themeColor="text1"/>
          <w:sz w:val="28"/>
          <w:szCs w:val="28"/>
          <w:u w:val="single"/>
        </w:rPr>
        <w:t>Бензин автомобильной марки АИ-95: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>Высокий уровень рыночной концентрации находится в 3</w:t>
      </w:r>
      <w:r>
        <w:rPr>
          <w:color w:val="000000" w:themeColor="text1"/>
          <w:sz w:val="28"/>
          <w:szCs w:val="28"/>
        </w:rPr>
        <w:t>2</w:t>
      </w:r>
      <w:r w:rsidRPr="006E46E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ах</w:t>
      </w:r>
      <w:r w:rsidRPr="006E46E3">
        <w:rPr>
          <w:color w:val="000000" w:themeColor="text1"/>
          <w:sz w:val="28"/>
          <w:szCs w:val="28"/>
        </w:rPr>
        <w:t xml:space="preserve"> Российской Федерации и в 9</w:t>
      </w:r>
      <w:r>
        <w:rPr>
          <w:color w:val="000000" w:themeColor="text1"/>
          <w:sz w:val="28"/>
          <w:szCs w:val="28"/>
        </w:rPr>
        <w:t>43</w:t>
      </w:r>
      <w:r w:rsidRPr="006E46E3">
        <w:rPr>
          <w:color w:val="000000" w:themeColor="text1"/>
          <w:sz w:val="28"/>
          <w:szCs w:val="28"/>
        </w:rPr>
        <w:t xml:space="preserve"> муниципальных образованиях (локальных розничных рынках) субъектов Российской Федерации.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>Умеренный уровень рыночной концентрации розничных рынков находится в 8 субъектов Российской Федерации и в 30 муниципальных образованиях (локальных розничных рынках) субъектов Российской Федерации.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>Низкий уровень рыночной концентрации находится в 52 муниципальных образованиях (локальных розничных рынках) субъектов Российской Федерации.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i/>
          <w:color w:val="000000" w:themeColor="text1"/>
          <w:sz w:val="28"/>
          <w:szCs w:val="28"/>
          <w:u w:val="single"/>
        </w:rPr>
      </w:pPr>
      <w:r w:rsidRPr="006E46E3">
        <w:rPr>
          <w:i/>
          <w:color w:val="000000" w:themeColor="text1"/>
          <w:sz w:val="28"/>
          <w:szCs w:val="28"/>
          <w:u w:val="single"/>
        </w:rPr>
        <w:t>Бензин автомобильной марки АИ-98: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>Высокий уровень рыночной концентрации находится в 37 субъектов Российской Федерации и в 5</w:t>
      </w:r>
      <w:r>
        <w:rPr>
          <w:color w:val="000000" w:themeColor="text1"/>
          <w:sz w:val="28"/>
          <w:szCs w:val="28"/>
        </w:rPr>
        <w:t>30</w:t>
      </w:r>
      <w:r w:rsidRPr="006E46E3">
        <w:rPr>
          <w:color w:val="000000" w:themeColor="text1"/>
          <w:sz w:val="28"/>
          <w:szCs w:val="28"/>
        </w:rPr>
        <w:t xml:space="preserve"> муниципальных образованиях (локальных розничных рынках) субъектов Российской Федерации.</w:t>
      </w:r>
    </w:p>
    <w:p w:rsidR="006E46E3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 xml:space="preserve">Умеренный уровень рыночной концентрации находится в 1 субъекте Российской </w:t>
      </w:r>
      <w:r w:rsidR="00C5142C">
        <w:rPr>
          <w:color w:val="000000" w:themeColor="text1"/>
          <w:sz w:val="28"/>
          <w:szCs w:val="28"/>
        </w:rPr>
        <w:t>Федерации</w:t>
      </w:r>
      <w:r w:rsidRPr="006E46E3">
        <w:rPr>
          <w:color w:val="000000" w:themeColor="text1"/>
          <w:sz w:val="28"/>
          <w:szCs w:val="28"/>
        </w:rPr>
        <w:t>.</w:t>
      </w:r>
    </w:p>
    <w:p w:rsidR="008E1ABB" w:rsidRPr="006E46E3" w:rsidRDefault="006E46E3" w:rsidP="006E46E3">
      <w:pPr>
        <w:pStyle w:val="1"/>
        <w:tabs>
          <w:tab w:val="left" w:pos="993"/>
          <w:tab w:val="left" w:pos="6480"/>
          <w:tab w:val="left" w:pos="6660"/>
        </w:tabs>
        <w:spacing w:after="0"/>
        <w:ind w:firstLine="709"/>
        <w:rPr>
          <w:color w:val="000000" w:themeColor="text1"/>
          <w:sz w:val="28"/>
          <w:szCs w:val="28"/>
        </w:rPr>
      </w:pPr>
      <w:r w:rsidRPr="006E46E3">
        <w:rPr>
          <w:color w:val="000000" w:themeColor="text1"/>
          <w:sz w:val="28"/>
          <w:szCs w:val="28"/>
        </w:rPr>
        <w:t>Низкий уровень рыночной концентрации находится в 1 субъектах Российской Федерации и в 55 муниципальных образованиях (локальных розничных рынках) субъектов Российской Федерации.</w:t>
      </w:r>
    </w:p>
    <w:p w:rsidR="00725874" w:rsidRDefault="00725874" w:rsidP="00725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725874" w:rsidRDefault="00725874" w:rsidP="00725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74" w:rsidRPr="003F7D72" w:rsidRDefault="00725874" w:rsidP="003F7D7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D72">
        <w:rPr>
          <w:rFonts w:ascii="Times New Roman" w:hAnsi="Times New Roman"/>
          <w:b/>
          <w:sz w:val="28"/>
          <w:szCs w:val="28"/>
        </w:rPr>
        <w:t>Определение барьеров входа на товарный рынок</w:t>
      </w:r>
      <w:r w:rsidR="003F7D72">
        <w:rPr>
          <w:rFonts w:ascii="Times New Roman" w:hAnsi="Times New Roman"/>
          <w:b/>
          <w:sz w:val="28"/>
          <w:szCs w:val="28"/>
        </w:rPr>
        <w:t>.</w:t>
      </w:r>
    </w:p>
    <w:p w:rsidR="00725874" w:rsidRPr="006C6A9B" w:rsidRDefault="00725874" w:rsidP="0072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725874" w:rsidRPr="00AC5254" w:rsidRDefault="00725874" w:rsidP="0072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>К основным барьерам входа на розничный рынок автомобильных бензинов в Российской Федерации относятся:</w:t>
      </w:r>
    </w:p>
    <w:p w:rsidR="00725874" w:rsidRDefault="00725874" w:rsidP="0072587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C5254">
        <w:rPr>
          <w:rFonts w:ascii="Times New Roman" w:hAnsi="Times New Roman"/>
          <w:b/>
          <w:i/>
          <w:sz w:val="28"/>
          <w:szCs w:val="28"/>
        </w:rPr>
        <w:t>Экономические ограничения:</w:t>
      </w:r>
    </w:p>
    <w:p w:rsidR="00725874" w:rsidRPr="005E2AAA" w:rsidRDefault="00725874" w:rsidP="0072587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AAA">
        <w:rPr>
          <w:rFonts w:ascii="Times New Roman" w:hAnsi="Times New Roman"/>
          <w:sz w:val="28"/>
          <w:szCs w:val="28"/>
          <w:lang w:eastAsia="ru-RU"/>
        </w:rPr>
        <w:t>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субъектами, действующими на рассматриваемом рынке;</w:t>
      </w:r>
    </w:p>
    <w:p w:rsidR="00725874" w:rsidRPr="005E2AAA" w:rsidRDefault="00725874" w:rsidP="0072587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2AAA">
        <w:rPr>
          <w:rFonts w:ascii="Times New Roman" w:hAnsi="Times New Roman"/>
          <w:sz w:val="28"/>
          <w:szCs w:val="28"/>
        </w:rPr>
        <w:t>отсутствие доступа потенциальных участников к ресурсам, распределенным между действующими участниками рынка;</w:t>
      </w:r>
    </w:p>
    <w:p w:rsidR="00725874" w:rsidRPr="00E144C6" w:rsidRDefault="00E144C6" w:rsidP="00E144C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44C6">
        <w:rPr>
          <w:rFonts w:ascii="Times New Roman" w:hAnsi="Times New Roman"/>
          <w:sz w:val="28"/>
          <w:szCs w:val="28"/>
          <w:lang w:eastAsia="ru-RU"/>
        </w:rPr>
        <w:t xml:space="preserve">наличие экономически оправданного </w:t>
      </w:r>
      <w:r w:rsidRPr="003621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порогового</w:t>
      </w:r>
      <w:r w:rsidRPr="00E144C6">
        <w:rPr>
          <w:rFonts w:ascii="Times New Roman" w:hAnsi="Times New Roman"/>
          <w:sz w:val="28"/>
          <w:szCs w:val="28"/>
          <w:lang w:eastAsia="ru-RU"/>
        </w:rPr>
        <w:t xml:space="preserve"> минимального объема производства, обусловливающе</w:t>
      </w:r>
      <w:r w:rsidRPr="0036216F">
        <w:rPr>
          <w:rFonts w:ascii="Times New Roman" w:hAnsi="Times New Roman"/>
          <w:sz w:val="28"/>
          <w:szCs w:val="28"/>
          <w:lang w:eastAsia="ru-RU"/>
        </w:rPr>
        <w:t>го</w:t>
      </w:r>
      <w:r w:rsidRPr="00E144C6">
        <w:rPr>
          <w:rFonts w:ascii="Times New Roman" w:hAnsi="Times New Roman"/>
          <w:sz w:val="28"/>
          <w:szCs w:val="28"/>
          <w:lang w:eastAsia="ru-RU"/>
        </w:rPr>
        <w:t xml:space="preserve"> для хозяйствующих субъектов более высокие затраты на единицу продукции до момента достижения такого объема (эффект масштаба производства)</w:t>
      </w:r>
      <w:r w:rsidRPr="00B557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(или) осуществление значительных первоначальных капиталовложений для сокращения периода завышенных затрат на единицу продукции при длительных сроках окупаемости этих вложений.</w:t>
      </w:r>
    </w:p>
    <w:p w:rsidR="00725874" w:rsidRPr="005E2AAA" w:rsidRDefault="00725874" w:rsidP="0072587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AAA">
        <w:rPr>
          <w:rFonts w:ascii="Times New Roman" w:hAnsi="Times New Roman"/>
          <w:sz w:val="28"/>
          <w:szCs w:val="28"/>
        </w:rPr>
        <w:t>отсутствие нефтеперерабатывающих заводов на территории отдельных субъектов Российской Федерации;</w:t>
      </w:r>
    </w:p>
    <w:p w:rsidR="00B55721" w:rsidRPr="00B55721" w:rsidRDefault="00B55721" w:rsidP="00B5572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высокие процентные ставки по банковским займам и значительный рост тарифов </w:t>
      </w:r>
      <w:r w:rsidRPr="00B55721">
        <w:rPr>
          <w:rFonts w:ascii="Times New Roman" w:hAnsi="Times New Roman"/>
          <w:sz w:val="28"/>
          <w:szCs w:val="28"/>
        </w:rPr>
        <w:t>на расчетно-кассовое обслуживание юридических лиц;</w:t>
      </w:r>
    </w:p>
    <w:p w:rsidR="00725874" w:rsidRDefault="00725874" w:rsidP="0072587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AAA">
        <w:rPr>
          <w:rFonts w:ascii="Times New Roman" w:hAnsi="Times New Roman"/>
          <w:sz w:val="28"/>
          <w:szCs w:val="28"/>
        </w:rPr>
        <w:t xml:space="preserve">удаленность </w:t>
      </w:r>
      <w:r w:rsidR="00E144C6" w:rsidRPr="00B55721">
        <w:rPr>
          <w:rFonts w:ascii="Times New Roman" w:hAnsi="Times New Roman"/>
          <w:color w:val="000000" w:themeColor="text1"/>
          <w:sz w:val="28"/>
          <w:szCs w:val="28"/>
        </w:rPr>
        <w:t>в ряде регионов</w:t>
      </w:r>
      <w:r w:rsidR="00E144C6" w:rsidRPr="00B557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E2AAA">
        <w:rPr>
          <w:rFonts w:ascii="Times New Roman" w:hAnsi="Times New Roman"/>
          <w:sz w:val="28"/>
          <w:szCs w:val="28"/>
        </w:rPr>
        <w:t>производителей и поставщиков автомобильных бензинов от продавцов розничного рынка и, следовательно, отсутствие у участников розничного рынка возможности приобретения автомобильных бензинов в непосредственной близос</w:t>
      </w:r>
      <w:r>
        <w:rPr>
          <w:rFonts w:ascii="Times New Roman" w:hAnsi="Times New Roman"/>
          <w:sz w:val="28"/>
          <w:szCs w:val="28"/>
        </w:rPr>
        <w:t>ти от месторасположения АЗС/АЗК.</w:t>
      </w:r>
    </w:p>
    <w:p w:rsidR="00B55721" w:rsidRPr="00B55721" w:rsidRDefault="00B55721" w:rsidP="00B5572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B83">
        <w:rPr>
          <w:rFonts w:ascii="Times New Roman" w:hAnsi="Times New Roman"/>
          <w:sz w:val="28"/>
          <w:szCs w:val="28"/>
        </w:rPr>
        <w:t>экологические требования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7F68">
        <w:rPr>
          <w:rFonts w:ascii="Times New Roman" w:hAnsi="Times New Roman"/>
          <w:sz w:val="28"/>
          <w:szCs w:val="28"/>
        </w:rPr>
        <w:t>требующие дополнительных капиталовложений на осуществление мер по снижению выбросов и сбросов загрязняющих веществ путем использования передового оборудования, систем по улавливанию, обезвреживанию и утилизации вредных выбросов, сбросов, отходов, в том числе паров нефтепродуктов</w:t>
      </w:r>
      <w:r>
        <w:rPr>
          <w:rFonts w:ascii="Times New Roman" w:hAnsi="Times New Roman"/>
          <w:sz w:val="28"/>
          <w:szCs w:val="28"/>
        </w:rPr>
        <w:t>.</w:t>
      </w:r>
    </w:p>
    <w:p w:rsidR="00725874" w:rsidRPr="00AC5254" w:rsidRDefault="00725874" w:rsidP="0072587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C5254">
        <w:rPr>
          <w:rFonts w:ascii="Times New Roman" w:hAnsi="Times New Roman"/>
          <w:b/>
          <w:i/>
          <w:sz w:val="28"/>
          <w:szCs w:val="28"/>
        </w:rPr>
        <w:t>Административные ограничения:</w:t>
      </w:r>
    </w:p>
    <w:p w:rsidR="00725874" w:rsidRPr="005E2AAA" w:rsidRDefault="00725874" w:rsidP="00725874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AAA">
        <w:rPr>
          <w:rFonts w:ascii="Times New Roman" w:hAnsi="Times New Roman"/>
          <w:sz w:val="28"/>
          <w:szCs w:val="28"/>
        </w:rPr>
        <w:t>условия лицензирования;</w:t>
      </w:r>
    </w:p>
    <w:p w:rsidR="00725874" w:rsidRPr="005E2AAA" w:rsidRDefault="00725874" w:rsidP="00725874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AAA">
        <w:rPr>
          <w:rFonts w:ascii="Times New Roman" w:hAnsi="Times New Roman"/>
          <w:sz w:val="28"/>
          <w:szCs w:val="28"/>
        </w:rPr>
        <w:t>трудности в получении земельных участков;</w:t>
      </w:r>
    </w:p>
    <w:p w:rsidR="00725874" w:rsidRPr="00641F03" w:rsidRDefault="00725874" w:rsidP="0072587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97"/>
        <w:jc w:val="both"/>
        <w:rPr>
          <w:rFonts w:ascii="Times New Roman" w:hAnsi="Times New Roman"/>
          <w:i/>
          <w:sz w:val="28"/>
          <w:szCs w:val="28"/>
        </w:rPr>
      </w:pPr>
      <w:r w:rsidRPr="00641F03">
        <w:rPr>
          <w:rFonts w:ascii="Times New Roman" w:hAnsi="Times New Roman"/>
          <w:b/>
          <w:i/>
          <w:sz w:val="28"/>
          <w:szCs w:val="28"/>
        </w:rPr>
        <w:t>Наличие на розничных рынках автомобильных бензинов ВИНК и стратегия их поведения, направленная на создание барьеров входа на рынок, в том числе:</w:t>
      </w:r>
      <w:r w:rsidRPr="00641F03">
        <w:rPr>
          <w:rFonts w:ascii="Times New Roman" w:hAnsi="Times New Roman"/>
          <w:i/>
          <w:sz w:val="28"/>
          <w:szCs w:val="28"/>
        </w:rPr>
        <w:t> </w:t>
      </w:r>
    </w:p>
    <w:p w:rsidR="00725874" w:rsidRDefault="00725874" w:rsidP="0072587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AAA">
        <w:rPr>
          <w:rFonts w:ascii="Times New Roman" w:hAnsi="Times New Roman"/>
          <w:sz w:val="28"/>
          <w:szCs w:val="28"/>
        </w:rPr>
        <w:t>проведение интенсивных рекламных кампаний; </w:t>
      </w:r>
    </w:p>
    <w:p w:rsidR="00725874" w:rsidRDefault="00725874" w:rsidP="0072587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системы скидок и (или) бонусных программ для розничных покупателей автомобильных бензинов;</w:t>
      </w:r>
    </w:p>
    <w:p w:rsidR="00725874" w:rsidRPr="005E2AAA" w:rsidRDefault="00725874" w:rsidP="0072587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AAA">
        <w:rPr>
          <w:rFonts w:ascii="Times New Roman" w:hAnsi="Times New Roman"/>
          <w:sz w:val="28"/>
          <w:szCs w:val="28"/>
        </w:rPr>
        <w:t>наличие в собственност</w:t>
      </w:r>
      <w:r>
        <w:rPr>
          <w:rFonts w:ascii="Times New Roman" w:hAnsi="Times New Roman"/>
          <w:sz w:val="28"/>
          <w:szCs w:val="28"/>
        </w:rPr>
        <w:t>и большого количества АЗС;</w:t>
      </w:r>
    </w:p>
    <w:p w:rsidR="00725874" w:rsidRDefault="00725874" w:rsidP="0072587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ориентированность, в первую очередь,</w:t>
      </w:r>
      <w:r w:rsidRPr="00B43D6D">
        <w:rPr>
          <w:rFonts w:ascii="Times New Roman" w:hAnsi="Times New Roman"/>
          <w:sz w:val="28"/>
          <w:szCs w:val="28"/>
        </w:rPr>
        <w:t xml:space="preserve"> на обеспечение нефтепродуктами потребностей собственных </w:t>
      </w:r>
      <w:r>
        <w:rPr>
          <w:rFonts w:ascii="Times New Roman" w:hAnsi="Times New Roman"/>
          <w:sz w:val="28"/>
          <w:szCs w:val="28"/>
        </w:rPr>
        <w:t>АЗС.</w:t>
      </w:r>
    </w:p>
    <w:p w:rsidR="0078451F" w:rsidRDefault="0078451F" w:rsidP="00725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74" w:rsidRPr="003F7D72" w:rsidRDefault="00725874" w:rsidP="003F7D7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7D72">
        <w:rPr>
          <w:rFonts w:ascii="Times New Roman" w:hAnsi="Times New Roman"/>
          <w:b/>
          <w:sz w:val="28"/>
          <w:szCs w:val="28"/>
        </w:rPr>
        <w:t>Оценка состояния конкуренции на товарном рынке</w:t>
      </w:r>
      <w:r w:rsidR="003F7D72">
        <w:rPr>
          <w:rFonts w:ascii="Times New Roman" w:hAnsi="Times New Roman"/>
          <w:b/>
          <w:sz w:val="28"/>
          <w:szCs w:val="28"/>
        </w:rPr>
        <w:t>.</w:t>
      </w:r>
    </w:p>
    <w:p w:rsidR="00725874" w:rsidRPr="006C6A9B" w:rsidRDefault="00725874" w:rsidP="0072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8404E" w:rsidRDefault="00725874" w:rsidP="00884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254">
        <w:rPr>
          <w:rFonts w:ascii="Times New Roman" w:hAnsi="Times New Roman"/>
          <w:sz w:val="28"/>
          <w:szCs w:val="28"/>
        </w:rPr>
        <w:t xml:space="preserve">Определенные в данном исследовании показатели рыночной концентрации за </w:t>
      </w:r>
      <w:r>
        <w:rPr>
          <w:rFonts w:ascii="Times New Roman" w:hAnsi="Times New Roman"/>
          <w:sz w:val="28"/>
          <w:szCs w:val="28"/>
        </w:rPr>
        <w:t>период с 01.0</w:t>
      </w:r>
      <w:r w:rsidR="00926949" w:rsidRPr="009269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926949" w:rsidRPr="009269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26949" w:rsidRPr="009269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1.</w:t>
      </w:r>
      <w:r w:rsidR="00926949" w:rsidRPr="0092694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926949" w:rsidRPr="00926949">
        <w:rPr>
          <w:rFonts w:ascii="Times New Roman" w:hAnsi="Times New Roman"/>
          <w:sz w:val="28"/>
          <w:szCs w:val="28"/>
        </w:rPr>
        <w:t>6</w:t>
      </w:r>
      <w:r w:rsidRPr="00AC5254">
        <w:rPr>
          <w:rFonts w:ascii="Times New Roman" w:hAnsi="Times New Roman"/>
          <w:sz w:val="28"/>
          <w:szCs w:val="28"/>
        </w:rPr>
        <w:t xml:space="preserve"> указывают на высокий уровень концентрации рынка розничной реализации автомобильных бензинов в границах большинства </w:t>
      </w:r>
      <w:r>
        <w:rPr>
          <w:rFonts w:ascii="Times New Roman" w:hAnsi="Times New Roman"/>
          <w:sz w:val="28"/>
          <w:szCs w:val="28"/>
        </w:rPr>
        <w:t>регионов</w:t>
      </w:r>
      <w:r w:rsidRPr="00AC5254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88404E" w:rsidRPr="003B2751" w:rsidRDefault="0088404E" w:rsidP="0088404E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B275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2016 года </w:t>
      </w:r>
      <w:r w:rsidRPr="003B2751">
        <w:rPr>
          <w:sz w:val="28"/>
          <w:szCs w:val="28"/>
        </w:rPr>
        <w:t>относительные размеры долей на рынк</w:t>
      </w:r>
      <w:r>
        <w:rPr>
          <w:sz w:val="28"/>
          <w:szCs w:val="28"/>
        </w:rPr>
        <w:t>ах автомобильных бензинов</w:t>
      </w:r>
      <w:r w:rsidRPr="003B2751">
        <w:rPr>
          <w:sz w:val="28"/>
          <w:szCs w:val="28"/>
        </w:rPr>
        <w:t xml:space="preserve"> указанных хозяйствующих субъектов подвержены малозначител</w:t>
      </w:r>
      <w:r>
        <w:rPr>
          <w:sz w:val="28"/>
          <w:szCs w:val="28"/>
        </w:rPr>
        <w:t>ьным изменениям, доступ на данные товарные рын</w:t>
      </w:r>
      <w:r w:rsidRPr="003B275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3B2751">
        <w:rPr>
          <w:sz w:val="28"/>
          <w:szCs w:val="28"/>
        </w:rPr>
        <w:t xml:space="preserve"> в Российской Федерации новых конкурентов затруднен. </w:t>
      </w:r>
    </w:p>
    <w:p w:rsidR="0088404E" w:rsidRPr="00F44F2A" w:rsidRDefault="00233D5A" w:rsidP="0088404E">
      <w:pPr>
        <w:pStyle w:val="a7"/>
        <w:tabs>
          <w:tab w:val="left" w:pos="70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5721">
        <w:rPr>
          <w:color w:val="000000" w:themeColor="text1"/>
          <w:sz w:val="28"/>
          <w:szCs w:val="24"/>
        </w:rPr>
        <w:t>П</w:t>
      </w:r>
      <w:r w:rsidR="0088404E" w:rsidRPr="003B684E">
        <w:rPr>
          <w:color w:val="000000" w:themeColor="text1"/>
          <w:sz w:val="28"/>
          <w:szCs w:val="24"/>
        </w:rPr>
        <w:t xml:space="preserve">ринимая во внимание описанные выше барьеры, можно сделать вывод о том, что появление на </w:t>
      </w:r>
      <w:r w:rsidR="00F44F2A">
        <w:rPr>
          <w:color w:val="000000" w:themeColor="text1"/>
          <w:sz w:val="28"/>
          <w:szCs w:val="24"/>
        </w:rPr>
        <w:t xml:space="preserve">ряде </w:t>
      </w:r>
      <w:r w:rsidR="0088404E" w:rsidRPr="003B684E">
        <w:rPr>
          <w:color w:val="000000" w:themeColor="text1"/>
          <w:sz w:val="28"/>
          <w:szCs w:val="24"/>
        </w:rPr>
        <w:t>сегмент</w:t>
      </w:r>
      <w:r w:rsidR="00F44F2A">
        <w:rPr>
          <w:color w:val="000000" w:themeColor="text1"/>
          <w:sz w:val="28"/>
          <w:szCs w:val="24"/>
        </w:rPr>
        <w:t>ов</w:t>
      </w:r>
      <w:r w:rsidR="0088404E" w:rsidRPr="003B684E">
        <w:rPr>
          <w:color w:val="000000" w:themeColor="text1"/>
          <w:sz w:val="28"/>
          <w:szCs w:val="24"/>
        </w:rPr>
        <w:t xml:space="preserve"> розничного рынка автомобильных бензинов других крупных продавцов в ближайшее время </w:t>
      </w:r>
      <w:r w:rsidR="0088404E" w:rsidRPr="00F44F2A">
        <w:rPr>
          <w:rFonts w:eastAsia="Calibri"/>
          <w:sz w:val="28"/>
          <w:szCs w:val="28"/>
          <w:lang w:eastAsia="en-US"/>
        </w:rPr>
        <w:t>маловероятно.</w:t>
      </w:r>
    </w:p>
    <w:p w:rsidR="0088404E" w:rsidRDefault="0088404E" w:rsidP="00884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F2A">
        <w:rPr>
          <w:rFonts w:ascii="Times New Roman" w:hAnsi="Times New Roman"/>
          <w:sz w:val="28"/>
          <w:szCs w:val="28"/>
        </w:rPr>
        <w:t>Таким образом, по результатам исследования рынков установлено, что на протяжении всего исследуемого периода во всех сегментах рынков</w:t>
      </w:r>
      <w:r>
        <w:rPr>
          <w:sz w:val="28"/>
          <w:szCs w:val="28"/>
        </w:rPr>
        <w:t xml:space="preserve"> </w:t>
      </w:r>
      <w:r w:rsidRPr="00B55721"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  <w:t>автомобильных бензинов сложилась олигополистическая ситуация. В связи</w:t>
      </w:r>
      <w:r w:rsidRPr="00AC5254">
        <w:rPr>
          <w:rFonts w:ascii="Times New Roman" w:hAnsi="Times New Roman"/>
          <w:sz w:val="28"/>
          <w:szCs w:val="28"/>
        </w:rPr>
        <w:t xml:space="preserve"> с этим, можно сделать вывод о неразвитости </w:t>
      </w:r>
      <w:r>
        <w:rPr>
          <w:rFonts w:ascii="Times New Roman" w:hAnsi="Times New Roman"/>
          <w:sz w:val="28"/>
          <w:szCs w:val="28"/>
        </w:rPr>
        <w:t>(</w:t>
      </w:r>
      <w:r w:rsidRPr="00AC5254">
        <w:rPr>
          <w:rFonts w:ascii="Times New Roman" w:hAnsi="Times New Roman"/>
          <w:sz w:val="28"/>
          <w:szCs w:val="28"/>
        </w:rPr>
        <w:t>недостаточной развитости</w:t>
      </w:r>
      <w:r>
        <w:rPr>
          <w:rFonts w:ascii="Times New Roman" w:hAnsi="Times New Roman"/>
          <w:sz w:val="28"/>
          <w:szCs w:val="28"/>
        </w:rPr>
        <w:t>)</w:t>
      </w:r>
      <w:r w:rsidRPr="00AC5254">
        <w:rPr>
          <w:rFonts w:ascii="Times New Roman" w:hAnsi="Times New Roman"/>
          <w:sz w:val="28"/>
          <w:szCs w:val="28"/>
        </w:rPr>
        <w:t xml:space="preserve"> конкуренции на большей части рын</w:t>
      </w:r>
      <w:r w:rsidRPr="00B5572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33D5A" w:rsidRPr="00B5572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557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5254">
        <w:rPr>
          <w:rFonts w:ascii="Times New Roman" w:hAnsi="Times New Roman"/>
          <w:sz w:val="28"/>
          <w:szCs w:val="28"/>
        </w:rPr>
        <w:t>розничной реализации автомобильных бензинов, характеризующ</w:t>
      </w:r>
      <w:r w:rsidR="00233D5A" w:rsidRPr="00B5572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C5254">
        <w:rPr>
          <w:rFonts w:ascii="Times New Roman" w:hAnsi="Times New Roman"/>
          <w:sz w:val="28"/>
          <w:szCs w:val="28"/>
        </w:rPr>
        <w:t xml:space="preserve">йся стабильным и неизменным составом таких крупнейших хозяйствующих субъектов, действующих на данном рынке, 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B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АО «Газпром нефть»,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АО «ННК»</w:t>
      </w:r>
      <w:r w:rsidRPr="008B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8451F">
        <w:rPr>
          <w:rFonts w:ascii="Times New Roman" w:hAnsi="Times New Roman"/>
          <w:sz w:val="28"/>
          <w:szCs w:val="28"/>
        </w:rPr>
        <w:t>ОАО «ТАИФ-НК»</w:t>
      </w:r>
      <w:r w:rsidR="00784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B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АО «ЛУКОЙЛ», </w:t>
      </w:r>
      <w:r w:rsidR="009D689C">
        <w:rPr>
          <w:rFonts w:ascii="Times New Roman" w:hAnsi="Times New Roman"/>
          <w:sz w:val="28"/>
          <w:szCs w:val="28"/>
        </w:rPr>
        <w:t>ПАО «НК «Роснефть», ПАО АНК «Башнефть»</w:t>
      </w:r>
      <w:r w:rsidRPr="008B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ОАО «Сургутнефтегаз»,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B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АО «Татнефть» имени В.Д. Шашина</w:t>
      </w:r>
      <w:r w:rsidRPr="00AC5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689C" w:rsidRPr="009D689C" w:rsidRDefault="009D689C" w:rsidP="009D689C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</w:t>
      </w:r>
      <w:r w:rsidRPr="00E40B29">
        <w:rPr>
          <w:rFonts w:ascii="Times New Roman" w:hAnsi="Times New Roman" w:cs="Times New Roman"/>
          <w:sz w:val="28"/>
          <w:szCs w:val="26"/>
        </w:rPr>
        <w:t xml:space="preserve">ледует отметить, что </w:t>
      </w:r>
      <w:r>
        <w:rPr>
          <w:rFonts w:ascii="Times New Roman" w:hAnsi="Times New Roman" w:cs="Times New Roman"/>
          <w:sz w:val="28"/>
          <w:szCs w:val="26"/>
        </w:rPr>
        <w:t xml:space="preserve">в октябре 2016 года </w:t>
      </w:r>
      <w:r w:rsidRPr="00E40B29">
        <w:rPr>
          <w:rFonts w:ascii="Times New Roman" w:hAnsi="Times New Roman" w:cs="Times New Roman"/>
          <w:sz w:val="28"/>
          <w:szCs w:val="26"/>
        </w:rPr>
        <w:t>ПАО «НК «Роснефть»</w:t>
      </w:r>
      <w:r>
        <w:rPr>
          <w:rFonts w:ascii="Times New Roman" w:hAnsi="Times New Roman" w:cs="Times New Roman"/>
          <w:sz w:val="28"/>
          <w:szCs w:val="26"/>
        </w:rPr>
        <w:t xml:space="preserve"> приобрело</w:t>
      </w:r>
      <w:r w:rsidRPr="00E40B29">
        <w:rPr>
          <w:rFonts w:ascii="Times New Roman" w:hAnsi="Times New Roman" w:cs="Times New Roman"/>
          <w:sz w:val="28"/>
          <w:szCs w:val="26"/>
        </w:rPr>
        <w:t xml:space="preserve"> контрольн</w:t>
      </w:r>
      <w:r>
        <w:rPr>
          <w:rFonts w:ascii="Times New Roman" w:hAnsi="Times New Roman" w:cs="Times New Roman"/>
          <w:sz w:val="28"/>
          <w:szCs w:val="26"/>
        </w:rPr>
        <w:t>ый</w:t>
      </w:r>
      <w:r w:rsidRPr="00E40B29">
        <w:rPr>
          <w:rFonts w:ascii="Times New Roman" w:hAnsi="Times New Roman" w:cs="Times New Roman"/>
          <w:sz w:val="28"/>
          <w:szCs w:val="26"/>
        </w:rPr>
        <w:t xml:space="preserve"> пакет голосующих акций компании ПАО АНК «Башнефть»</w:t>
      </w:r>
      <w:r>
        <w:rPr>
          <w:rFonts w:ascii="Times New Roman" w:hAnsi="Times New Roman" w:cs="Times New Roman"/>
          <w:sz w:val="28"/>
          <w:szCs w:val="26"/>
        </w:rPr>
        <w:t xml:space="preserve">, что привело к увеличению доли </w:t>
      </w:r>
      <w:r w:rsidRPr="00E40B29">
        <w:rPr>
          <w:rFonts w:ascii="Times New Roman" w:hAnsi="Times New Roman" w:cs="Times New Roman"/>
          <w:sz w:val="28"/>
          <w:szCs w:val="26"/>
        </w:rPr>
        <w:t>ПАО «НК «Роснефть»</w:t>
      </w:r>
      <w:r>
        <w:rPr>
          <w:rFonts w:ascii="Times New Roman" w:hAnsi="Times New Roman" w:cs="Times New Roman"/>
          <w:sz w:val="28"/>
          <w:szCs w:val="26"/>
        </w:rPr>
        <w:t xml:space="preserve"> на розничном рынке автомобильных бензинов</w:t>
      </w:r>
      <w:r w:rsidRPr="00E40B29">
        <w:rPr>
          <w:rFonts w:ascii="Times New Roman" w:hAnsi="Times New Roman" w:cs="Times New Roman"/>
          <w:sz w:val="28"/>
          <w:szCs w:val="26"/>
        </w:rPr>
        <w:t>.</w:t>
      </w:r>
    </w:p>
    <w:p w:rsidR="00926949" w:rsidRDefault="00F27FD2" w:rsidP="0072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1C2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руппа лиц </w:t>
      </w:r>
      <w:r w:rsidR="008840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вышеуказанных крупнейших хозяйствующих субъектов</w:t>
      </w:r>
      <w:r w:rsidR="00D11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11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 состав хозяйствующих субъектов, занимающих коллективное доминирующее положение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C2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C2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едующих</w:t>
      </w:r>
      <w:r w:rsidR="00784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розничных автомобильных бензинов</w:t>
      </w:r>
      <w:r w:rsidR="001C2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2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географических границах:</w:t>
      </w:r>
    </w:p>
    <w:p w:rsidR="00EC7FE2" w:rsidRDefault="009545DC" w:rsidP="00EC7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F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</w:t>
      </w:r>
      <w:r w:rsidR="001C21AE" w:rsidRPr="00F27F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и-76(</w:t>
      </w:r>
      <w:r w:rsidRPr="00F27F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80</w:t>
      </w:r>
      <w:r w:rsidR="001C21AE" w:rsidRPr="00F27F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)</w:t>
      </w:r>
      <w:r w:rsidR="0078451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88404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 в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0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7FD2" w:rsidRPr="00307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F27FD2" w:rsidRPr="00307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21AE" w:rsidRPr="00307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F27FD2" w:rsidRPr="001C2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137 локальных розничных рынк</w:t>
      </w:r>
      <w:r w:rsidR="00784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ах;</w:t>
      </w:r>
    </w:p>
    <w:p w:rsidR="00F27FD2" w:rsidRDefault="009545DC" w:rsidP="00F27F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F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Аи</w:t>
      </w:r>
      <w:r w:rsidR="001C21AE" w:rsidRPr="00F27F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</w:t>
      </w:r>
      <w:r w:rsidRPr="00F27F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92</w:t>
      </w:r>
      <w:r w:rsidR="0088404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- в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0427" w:rsidRPr="001B04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41</w:t>
      </w:r>
      <w:r w:rsidR="00F27FD2" w:rsidRPr="001B04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7FD2" w:rsidRPr="00307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F27FD2" w:rsidRPr="00307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F27FD2" w:rsidRPr="003E2E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78451F" w:rsidRPr="003E2E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E2E7B" w:rsidRPr="003E2E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680</w:t>
      </w:r>
      <w:r w:rsidR="0078451F" w:rsidRPr="003E2E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84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локальных розничных рынках;</w:t>
      </w:r>
    </w:p>
    <w:p w:rsidR="0088404E" w:rsidRDefault="001C21AE" w:rsidP="0072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F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Аи-</w:t>
      </w:r>
      <w:r w:rsidR="00FF29A3" w:rsidRPr="00F27F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95</w:t>
      </w:r>
      <w:r w:rsidR="0088404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- в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2E7B" w:rsidRPr="003E2E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42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7FD2" w:rsidRPr="00307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F27FD2" w:rsidRPr="00307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F27FD2" w:rsidRPr="001C2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84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451F" w:rsidRPr="003E2E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666</w:t>
      </w:r>
      <w:r w:rsidR="00784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локальных розничных рынках;</w:t>
      </w:r>
    </w:p>
    <w:p w:rsidR="00EC7FE2" w:rsidRPr="00EC7FE2" w:rsidRDefault="001C21AE" w:rsidP="00EC7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F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Аи-</w:t>
      </w:r>
      <w:r w:rsidR="00BF02E6" w:rsidRPr="00F27F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98</w:t>
      </w:r>
      <w:r w:rsidR="0088404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- в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2E7B" w:rsidRPr="003E2E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40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7FD2" w:rsidRPr="00307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F27FD2" w:rsidRPr="00307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F27FD2" w:rsidRPr="001C2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7FD2" w:rsidRPr="003E2E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191</w:t>
      </w:r>
      <w:r w:rsidR="00F2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локальных розничных рынках.</w:t>
      </w:r>
    </w:p>
    <w:p w:rsidR="00EC7FE2" w:rsidRPr="00D10B68" w:rsidRDefault="003471FC" w:rsidP="00D10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изложенного, по результатам сопоставления и анализа количественных и качественных показателей, </w:t>
      </w:r>
      <w:r w:rsidRPr="00927F3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приведенных в приложении 1,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характеризующих рынки в исследуемом периоде, и, руководствуясь частью 3 статьи 5 Закона о защите конкуренции и пунктом 3.2. Административного регламента, можно сделать вывод, что в 2016 году на абсолютном большинстве розничных рынках </w:t>
      </w:r>
      <w:r w:rsidR="001B0427">
        <w:rPr>
          <w:rFonts w:ascii="Times New Roman" w:eastAsia="Times New Roman" w:hAnsi="Times New Roman"/>
          <w:sz w:val="28"/>
          <w:szCs w:val="28"/>
          <w:lang w:eastAsia="ar-SA"/>
        </w:rPr>
        <w:t>автомобильных бензинов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указанных географических границах занимали доминирующее положение, в том числе </w:t>
      </w:r>
      <w:r w:rsidRPr="00D6426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коллективное с разным сочетанием долей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следующие группы лиц нефтяных компаний:</w:t>
      </w:r>
      <w:r w:rsidR="001C21AE" w:rsidRPr="005C3A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3A10" w:rsidRPr="005C3A10">
        <w:rPr>
          <w:rFonts w:ascii="Times New Roman" w:eastAsia="Times New Roman" w:hAnsi="Times New Roman"/>
          <w:sz w:val="28"/>
          <w:szCs w:val="28"/>
          <w:lang w:eastAsia="ar-SA"/>
        </w:rPr>
        <w:t>ПАО «Газпром нефть», АО «ННК»,</w:t>
      </w:r>
      <w:r w:rsidR="009D68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689C">
        <w:rPr>
          <w:rFonts w:ascii="Times New Roman" w:hAnsi="Times New Roman"/>
          <w:sz w:val="28"/>
          <w:szCs w:val="28"/>
        </w:rPr>
        <w:t>ОАО «ТАИФ-НК»</w:t>
      </w:r>
      <w:r w:rsidR="009D6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C3A10" w:rsidRPr="005C3A10">
        <w:rPr>
          <w:rFonts w:ascii="Times New Roman" w:eastAsia="Times New Roman" w:hAnsi="Times New Roman"/>
          <w:sz w:val="28"/>
          <w:szCs w:val="28"/>
          <w:lang w:eastAsia="ar-SA"/>
        </w:rPr>
        <w:t xml:space="preserve"> ПАО АНК «Башнефть», ПАО «ЛУКОЙЛ», ПАО «НК «Роснефть», ОАО «Сургутнефтегаз», ПАО «Татнефть» имени В.Д. Шашина</w:t>
      </w:r>
      <w:r w:rsidR="005C3A10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3B684E" w:rsidRDefault="003B684E" w:rsidP="001305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874" w:rsidRDefault="00725874" w:rsidP="0072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F2A" w:rsidRDefault="00F44F2A" w:rsidP="007258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874" w:rsidRDefault="00725874" w:rsidP="007258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 Управления </w:t>
      </w:r>
      <w:r w:rsidR="00130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5874" w:rsidRPr="00130535" w:rsidRDefault="00725874" w:rsidP="007258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топливно-энергетического комплекса                                                         Д.Н. Махонин</w:t>
      </w:r>
    </w:p>
    <w:sectPr w:rsidR="00725874" w:rsidRPr="00130535" w:rsidSect="00BB12CD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E2" w:rsidRDefault="00B738E2" w:rsidP="00C84CEE">
      <w:pPr>
        <w:spacing w:after="0" w:line="240" w:lineRule="auto"/>
      </w:pPr>
      <w:r>
        <w:separator/>
      </w:r>
    </w:p>
  </w:endnote>
  <w:endnote w:type="continuationSeparator" w:id="0">
    <w:p w:rsidR="00B738E2" w:rsidRDefault="00B738E2" w:rsidP="00C8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E2" w:rsidRDefault="00B738E2" w:rsidP="00C84CEE">
      <w:pPr>
        <w:spacing w:after="0" w:line="240" w:lineRule="auto"/>
      </w:pPr>
      <w:r>
        <w:separator/>
      </w:r>
    </w:p>
  </w:footnote>
  <w:footnote w:type="continuationSeparator" w:id="0">
    <w:p w:rsidR="00B738E2" w:rsidRDefault="00B738E2" w:rsidP="00C84CEE">
      <w:pPr>
        <w:spacing w:after="0" w:line="240" w:lineRule="auto"/>
      </w:pPr>
      <w:r>
        <w:continuationSeparator/>
      </w:r>
    </w:p>
  </w:footnote>
  <w:footnote w:id="1">
    <w:p w:rsidR="00C84CEE" w:rsidRDefault="00C84CEE" w:rsidP="00C84CEE">
      <w:pPr>
        <w:pStyle w:val="a4"/>
      </w:pPr>
      <w:r>
        <w:rPr>
          <w:rStyle w:val="a6"/>
        </w:rPr>
        <w:footnoteRef/>
      </w:r>
      <w:r>
        <w:t xml:space="preserve"> </w:t>
      </w:r>
      <w:r w:rsidR="004235FA">
        <w:rPr>
          <w:rFonts w:ascii="Times New Roman" w:hAnsi="Times New Roman"/>
        </w:rPr>
        <w:t>По данным 84</w:t>
      </w:r>
      <w:r w:rsidRPr="00B92113">
        <w:rPr>
          <w:rFonts w:ascii="Times New Roman" w:hAnsi="Times New Roman"/>
        </w:rPr>
        <w:t xml:space="preserve"> территориальных органов ФАС России</w:t>
      </w:r>
      <w:r>
        <w:rPr>
          <w:rFonts w:ascii="Times New Roman" w:hAnsi="Times New Roman"/>
        </w:rPr>
        <w:t>.</w:t>
      </w:r>
    </w:p>
  </w:footnote>
  <w:footnote w:id="2">
    <w:p w:rsidR="001C7AD5" w:rsidRDefault="001C7AD5" w:rsidP="001C7AD5">
      <w:pPr>
        <w:pStyle w:val="a4"/>
        <w:jc w:val="both"/>
      </w:pPr>
      <w:r>
        <w:rPr>
          <w:rStyle w:val="a6"/>
        </w:rPr>
        <w:footnoteRef/>
      </w:r>
      <w:r>
        <w:t> </w:t>
      </w:r>
      <w:r w:rsidRPr="00DC7A2A">
        <w:rPr>
          <w:rFonts w:ascii="Times New Roman" w:hAnsi="Times New Roman"/>
        </w:rPr>
        <w:t xml:space="preserve">Согласно </w:t>
      </w:r>
      <w:r>
        <w:rPr>
          <w:rFonts w:ascii="Times New Roman" w:eastAsiaTheme="minorHAnsi" w:hAnsi="Times New Roman"/>
        </w:rPr>
        <w:t>Общероссийскому</w:t>
      </w:r>
      <w:r w:rsidRPr="00DC7A2A">
        <w:rPr>
          <w:rFonts w:ascii="Times New Roman" w:eastAsiaTheme="minorHAnsi" w:hAnsi="Times New Roman"/>
        </w:rPr>
        <w:t xml:space="preserve"> классификатор</w:t>
      </w:r>
      <w:r>
        <w:rPr>
          <w:rFonts w:ascii="Times New Roman" w:eastAsiaTheme="minorHAnsi" w:hAnsi="Times New Roman"/>
        </w:rPr>
        <w:t>у</w:t>
      </w:r>
      <w:r w:rsidRPr="00DC7A2A">
        <w:rPr>
          <w:rFonts w:ascii="Times New Roman" w:eastAsiaTheme="minorHAnsi" w:hAnsi="Times New Roman"/>
        </w:rPr>
        <w:t xml:space="preserve"> видов экономической деятельности</w:t>
      </w:r>
      <w:r>
        <w:rPr>
          <w:rFonts w:ascii="Times New Roman" w:eastAsiaTheme="minorHAnsi" w:hAnsi="Times New Roman"/>
        </w:rPr>
        <w:t>, утвержденному</w:t>
      </w:r>
      <w:r w:rsidRPr="00DC7A2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п</w:t>
      </w:r>
      <w:r w:rsidRPr="00DC7A2A">
        <w:rPr>
          <w:rFonts w:ascii="Times New Roman" w:eastAsiaTheme="minorHAnsi" w:hAnsi="Times New Roman"/>
        </w:rPr>
        <w:t>рика</w:t>
      </w:r>
      <w:r>
        <w:rPr>
          <w:rFonts w:ascii="Times New Roman" w:eastAsiaTheme="minorHAnsi" w:hAnsi="Times New Roman"/>
        </w:rPr>
        <w:t xml:space="preserve">зом </w:t>
      </w:r>
      <w:r w:rsidRPr="00E75B68">
        <w:rPr>
          <w:rFonts w:ascii="Times New Roman" w:eastAsiaTheme="minorHAnsi" w:hAnsi="Times New Roman"/>
        </w:rPr>
        <w:t>Федерального агентства по техническому регулированию и метрологии</w:t>
      </w:r>
      <w:r>
        <w:rPr>
          <w:rFonts w:ascii="Times New Roman" w:eastAsiaTheme="minorHAnsi" w:hAnsi="Times New Roman"/>
        </w:rPr>
        <w:t xml:space="preserve"> от 31.01.2014 №</w:t>
      </w:r>
      <w:r w:rsidRPr="00DC7A2A">
        <w:rPr>
          <w:rFonts w:ascii="Times New Roman" w:eastAsiaTheme="minorHAnsi" w:hAnsi="Times New Roman"/>
        </w:rPr>
        <w:t xml:space="preserve"> 14-ст, с 01.02.2014 розничная торговля моторным топливом </w:t>
      </w:r>
      <w:r w:rsidRPr="00DC7A2A">
        <w:rPr>
          <w:rFonts w:ascii="Times New Roman" w:hAnsi="Times New Roman"/>
        </w:rPr>
        <w:t>классифицирована в группе 47.3 «</w:t>
      </w:r>
      <w:r w:rsidRPr="00DC7A2A">
        <w:rPr>
          <w:rFonts w:ascii="Times New Roman" w:eastAsiaTheme="minorHAnsi" w:hAnsi="Times New Roman"/>
        </w:rPr>
        <w:t>Торговля розничная моторным топливом в специализированных магазинах</w:t>
      </w:r>
      <w:r w:rsidRPr="00DC7A2A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</w:footnote>
  <w:footnote w:id="3">
    <w:p w:rsidR="001C7AD5" w:rsidRPr="00E2609F" w:rsidRDefault="001C7AD5" w:rsidP="001C7AD5">
      <w:pPr>
        <w:pStyle w:val="a4"/>
        <w:rPr>
          <w:rFonts w:ascii="Times New Roman" w:hAnsi="Times New Roman"/>
        </w:rPr>
      </w:pPr>
      <w:r w:rsidRPr="00E2609F">
        <w:rPr>
          <w:rStyle w:val="a6"/>
          <w:rFonts w:ascii="Times New Roman" w:hAnsi="Times New Roman"/>
        </w:rPr>
        <w:footnoteRef/>
      </w:r>
      <w:r w:rsidRPr="00E2609F">
        <w:rPr>
          <w:rFonts w:ascii="Times New Roman" w:hAnsi="Times New Roman"/>
        </w:rPr>
        <w:t xml:space="preserve"> </w:t>
      </w:r>
      <w:r w:rsidRPr="00E2609F">
        <w:rPr>
          <w:rFonts w:ascii="Times New Roman" w:eastAsiaTheme="minorHAnsi" w:hAnsi="Times New Roman"/>
        </w:rPr>
        <w:t>Раздел «Введение» Общероссийского классификатора продукции (ОКП) ОК 005-93.</w:t>
      </w:r>
    </w:p>
  </w:footnote>
  <w:footnote w:id="4">
    <w:p w:rsidR="001C7AD5" w:rsidRPr="00E2609F" w:rsidRDefault="001C7AD5" w:rsidP="001C7AD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C7A2A">
        <w:rPr>
          <w:rFonts w:ascii="Times New Roman" w:hAnsi="Times New Roman"/>
        </w:rPr>
        <w:t xml:space="preserve">Согласно </w:t>
      </w:r>
      <w:r>
        <w:rPr>
          <w:rFonts w:ascii="Times New Roman" w:eastAsiaTheme="minorHAnsi" w:hAnsi="Times New Roman"/>
        </w:rPr>
        <w:t>Общероссийскому</w:t>
      </w:r>
      <w:r w:rsidRPr="00DC7A2A">
        <w:rPr>
          <w:rFonts w:ascii="Times New Roman" w:eastAsiaTheme="minorHAnsi" w:hAnsi="Times New Roman"/>
        </w:rPr>
        <w:t xml:space="preserve"> классификатор</w:t>
      </w:r>
      <w:r>
        <w:rPr>
          <w:rFonts w:ascii="Times New Roman" w:eastAsiaTheme="minorHAnsi" w:hAnsi="Times New Roman"/>
        </w:rPr>
        <w:t>у</w:t>
      </w:r>
      <w:r w:rsidRPr="00E2609F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продукции по видам</w:t>
      </w:r>
      <w:r w:rsidRPr="00DC7A2A">
        <w:rPr>
          <w:rFonts w:ascii="Times New Roman" w:eastAsiaTheme="minorHAnsi" w:hAnsi="Times New Roman"/>
        </w:rPr>
        <w:t xml:space="preserve"> экономической деятельности</w:t>
      </w:r>
      <w:r>
        <w:rPr>
          <w:rFonts w:ascii="Times New Roman" w:eastAsiaTheme="minorHAnsi" w:hAnsi="Times New Roman"/>
        </w:rPr>
        <w:t>, утвержденному</w:t>
      </w:r>
      <w:r w:rsidRPr="00DC7A2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п</w:t>
      </w:r>
      <w:r w:rsidRPr="00DC7A2A">
        <w:rPr>
          <w:rFonts w:ascii="Times New Roman" w:eastAsiaTheme="minorHAnsi" w:hAnsi="Times New Roman"/>
        </w:rPr>
        <w:t>рика</w:t>
      </w:r>
      <w:r>
        <w:rPr>
          <w:rFonts w:ascii="Times New Roman" w:eastAsiaTheme="minorHAnsi" w:hAnsi="Times New Roman"/>
        </w:rPr>
        <w:t xml:space="preserve">зом </w:t>
      </w:r>
      <w:r w:rsidRPr="00E75B68">
        <w:rPr>
          <w:rFonts w:ascii="Times New Roman" w:eastAsiaTheme="minorHAnsi" w:hAnsi="Times New Roman"/>
        </w:rPr>
        <w:t>Федерального агентства по техническому регулированию и метрологии</w:t>
      </w:r>
      <w:r>
        <w:rPr>
          <w:rFonts w:ascii="Times New Roman" w:eastAsiaTheme="minorHAnsi" w:hAnsi="Times New Roman"/>
        </w:rPr>
        <w:t xml:space="preserve"> от 31.01.2014 №</w:t>
      </w:r>
      <w:r w:rsidRPr="00DC7A2A">
        <w:rPr>
          <w:rFonts w:ascii="Times New Roman" w:eastAsiaTheme="minorHAnsi" w:hAnsi="Times New Roman"/>
        </w:rPr>
        <w:t xml:space="preserve"> 14-ст, с 01.02.2014 </w:t>
      </w:r>
      <w:r>
        <w:rPr>
          <w:rFonts w:ascii="Times New Roman" w:eastAsiaTheme="minorHAnsi" w:hAnsi="Times New Roman"/>
        </w:rPr>
        <w:t>дизельное топливо</w:t>
      </w:r>
      <w:r w:rsidRPr="00DC7A2A">
        <w:rPr>
          <w:rFonts w:ascii="Times New Roman" w:eastAsiaTheme="minorHAnsi" w:hAnsi="Times New Roman"/>
        </w:rPr>
        <w:t xml:space="preserve"> </w:t>
      </w:r>
      <w:r>
        <w:rPr>
          <w:rFonts w:ascii="Times New Roman" w:hAnsi="Times New Roman"/>
        </w:rPr>
        <w:t>классифицировано</w:t>
      </w:r>
      <w:r w:rsidRPr="00DC7A2A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подгруппе</w:t>
      </w:r>
      <w:r w:rsidRPr="00DC7A2A">
        <w:rPr>
          <w:rFonts w:ascii="Times New Roman" w:hAnsi="Times New Roman"/>
        </w:rPr>
        <w:t xml:space="preserve"> </w:t>
      </w:r>
      <w:r w:rsidRPr="00E2609F">
        <w:rPr>
          <w:rFonts w:ascii="Times New Roman" w:hAnsi="Times New Roman"/>
        </w:rPr>
        <w:t xml:space="preserve">19.20.21.300 </w:t>
      </w:r>
      <w:r w:rsidRPr="00DC7A2A">
        <w:rPr>
          <w:rFonts w:ascii="Times New Roman" w:hAnsi="Times New Roman"/>
        </w:rPr>
        <w:t>«</w:t>
      </w:r>
      <w:r>
        <w:rPr>
          <w:rFonts w:ascii="Times New Roman" w:eastAsiaTheme="minorHAnsi" w:hAnsi="Times New Roman"/>
        </w:rPr>
        <w:t>Топливо дизельное</w:t>
      </w:r>
      <w:r w:rsidRPr="00DC7A2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автомобильные бензины классифицированы в подгруппе </w:t>
      </w:r>
      <w:r w:rsidRPr="00E2609F">
        <w:rPr>
          <w:rFonts w:ascii="Times New Roman" w:hAnsi="Times New Roman"/>
        </w:rPr>
        <w:t>19.20.21.100</w:t>
      </w:r>
      <w:r>
        <w:rPr>
          <w:rFonts w:ascii="Times New Roman" w:hAnsi="Times New Roman"/>
        </w:rPr>
        <w:t xml:space="preserve"> «Бензин автомобильный».</w:t>
      </w:r>
    </w:p>
  </w:footnote>
  <w:footnote w:id="5">
    <w:p w:rsidR="0045184F" w:rsidRPr="004D7B8E" w:rsidRDefault="0045184F" w:rsidP="0045184F">
      <w:pPr>
        <w:pStyle w:val="a4"/>
        <w:jc w:val="both"/>
        <w:rPr>
          <w:rFonts w:ascii="Times New Roman" w:hAnsi="Times New Roman"/>
          <w:b/>
          <w:i/>
          <w:color w:val="FF0000"/>
        </w:rPr>
      </w:pPr>
      <w:r w:rsidRPr="00771701">
        <w:rPr>
          <w:rStyle w:val="a6"/>
          <w:rFonts w:ascii="Times New Roman" w:hAnsi="Times New Roman"/>
        </w:rPr>
        <w:footnoteRef/>
      </w:r>
      <w:r w:rsidRPr="00771701">
        <w:rPr>
          <w:rFonts w:ascii="Times New Roman" w:hAnsi="Times New Roman"/>
        </w:rPr>
        <w:t xml:space="preserve"> Из пр</w:t>
      </w:r>
      <w:r>
        <w:rPr>
          <w:rFonts w:ascii="Times New Roman" w:hAnsi="Times New Roman"/>
        </w:rPr>
        <w:t xml:space="preserve">едставленных </w:t>
      </w:r>
      <w:r w:rsidRPr="00771701">
        <w:rPr>
          <w:rFonts w:ascii="Times New Roman" w:hAnsi="Times New Roman"/>
        </w:rPr>
        <w:t xml:space="preserve">территориальными органами ФАС России </w:t>
      </w:r>
      <w:r w:rsidR="004518A7" w:rsidRPr="00C51575">
        <w:rPr>
          <w:rFonts w:ascii="Times New Roman" w:hAnsi="Times New Roman"/>
        </w:rPr>
        <w:t>84</w:t>
      </w:r>
      <w:r w:rsidR="004518A7">
        <w:rPr>
          <w:rFonts w:ascii="Times New Roman" w:hAnsi="Times New Roman"/>
        </w:rPr>
        <w:t xml:space="preserve"> </w:t>
      </w:r>
      <w:r w:rsidRPr="00771701">
        <w:rPr>
          <w:rFonts w:ascii="Times New Roman" w:hAnsi="Times New Roman"/>
        </w:rPr>
        <w:t xml:space="preserve">аналитических отчетов </w:t>
      </w:r>
      <w:r w:rsidR="004518A7" w:rsidRPr="00D44CC2">
        <w:rPr>
          <w:rFonts w:ascii="Times New Roman" w:hAnsi="Times New Roman"/>
        </w:rPr>
        <w:t xml:space="preserve">в </w:t>
      </w:r>
      <w:r w:rsidRPr="0036216F">
        <w:rPr>
          <w:rFonts w:ascii="Times New Roman" w:hAnsi="Times New Roman"/>
          <w:color w:val="000000" w:themeColor="text1"/>
        </w:rPr>
        <w:t>4</w:t>
      </w:r>
      <w:r w:rsidR="0036216F" w:rsidRPr="0036216F">
        <w:rPr>
          <w:rFonts w:ascii="Times New Roman" w:hAnsi="Times New Roman"/>
        </w:rPr>
        <w:t xml:space="preserve">1 </w:t>
      </w:r>
      <w:r w:rsidR="004518A7" w:rsidRPr="0036216F">
        <w:rPr>
          <w:rFonts w:ascii="Times New Roman" w:hAnsi="Times New Roman"/>
          <w:color w:val="000000" w:themeColor="text1"/>
        </w:rPr>
        <w:t>случа</w:t>
      </w:r>
      <w:r w:rsidR="0036216F" w:rsidRPr="0036216F">
        <w:rPr>
          <w:rFonts w:ascii="Times New Roman" w:hAnsi="Times New Roman"/>
          <w:color w:val="000000" w:themeColor="text1"/>
        </w:rPr>
        <w:t>е</w:t>
      </w:r>
      <w:r w:rsidR="004518A7" w:rsidRPr="0036216F">
        <w:rPr>
          <w:rFonts w:ascii="Times New Roman" w:hAnsi="Times New Roman"/>
          <w:color w:val="000000" w:themeColor="text1"/>
        </w:rPr>
        <w:t xml:space="preserve"> </w:t>
      </w:r>
      <w:r w:rsidRPr="0036216F">
        <w:rPr>
          <w:rFonts w:ascii="Times New Roman" w:hAnsi="Times New Roman"/>
          <w:color w:val="000000" w:themeColor="text1"/>
        </w:rPr>
        <w:t xml:space="preserve">географические границы определены как административные границы муниципальных образований (локальные розничные рынки), а </w:t>
      </w:r>
      <w:r w:rsidR="00383025" w:rsidRPr="0036216F">
        <w:rPr>
          <w:rFonts w:ascii="Times New Roman" w:hAnsi="Times New Roman"/>
          <w:color w:val="000000" w:themeColor="text1"/>
        </w:rPr>
        <w:t>4</w:t>
      </w:r>
      <w:r w:rsidR="00D44CC2" w:rsidRPr="0036216F">
        <w:rPr>
          <w:rFonts w:ascii="Times New Roman" w:hAnsi="Times New Roman"/>
          <w:color w:val="000000" w:themeColor="text1"/>
        </w:rPr>
        <w:t>3</w:t>
      </w:r>
      <w:r w:rsidRPr="0036216F">
        <w:rPr>
          <w:rFonts w:ascii="Times New Roman" w:hAnsi="Times New Roman"/>
          <w:color w:val="000000" w:themeColor="text1"/>
        </w:rPr>
        <w:t xml:space="preserve"> –</w:t>
      </w:r>
      <w:r w:rsidR="004518A7" w:rsidRPr="0036216F">
        <w:rPr>
          <w:rFonts w:ascii="Times New Roman" w:hAnsi="Times New Roman"/>
          <w:color w:val="000000" w:themeColor="text1"/>
        </w:rPr>
        <w:t xml:space="preserve">как </w:t>
      </w:r>
      <w:r w:rsidRPr="0036216F">
        <w:rPr>
          <w:rFonts w:ascii="Times New Roman" w:hAnsi="Times New Roman"/>
          <w:color w:val="000000" w:themeColor="text1"/>
        </w:rPr>
        <w:t>административные границы субъектов Российской Фед</w:t>
      </w:r>
      <w:r w:rsidRPr="00771701">
        <w:rPr>
          <w:rFonts w:ascii="Times New Roman" w:hAnsi="Times New Roman"/>
        </w:rPr>
        <w:t>ерации.</w:t>
      </w:r>
      <w:r w:rsidR="004D7B8E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79990"/>
      <w:docPartObj>
        <w:docPartGallery w:val="Page Numbers (Top of Page)"/>
        <w:docPartUnique/>
      </w:docPartObj>
    </w:sdtPr>
    <w:sdtEndPr/>
    <w:sdtContent>
      <w:p w:rsidR="00BB12CD" w:rsidRDefault="00BB12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D2">
          <w:rPr>
            <w:noProof/>
          </w:rPr>
          <w:t>12</w:t>
        </w:r>
        <w:r>
          <w:fldChar w:fldCharType="end"/>
        </w:r>
      </w:p>
    </w:sdtContent>
  </w:sdt>
  <w:p w:rsidR="00BB12CD" w:rsidRDefault="00BB12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1B3F"/>
    <w:multiLevelType w:val="hybridMultilevel"/>
    <w:tmpl w:val="0E38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0B2E"/>
    <w:multiLevelType w:val="hybridMultilevel"/>
    <w:tmpl w:val="25126E3E"/>
    <w:lvl w:ilvl="0" w:tplc="B9B4E3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A6CCA"/>
    <w:multiLevelType w:val="hybridMultilevel"/>
    <w:tmpl w:val="7B4461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1F1C9C"/>
    <w:multiLevelType w:val="hybridMultilevel"/>
    <w:tmpl w:val="71183FAE"/>
    <w:lvl w:ilvl="0" w:tplc="5D8075C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81C2E"/>
    <w:multiLevelType w:val="multilevel"/>
    <w:tmpl w:val="082823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4B73937"/>
    <w:multiLevelType w:val="hybridMultilevel"/>
    <w:tmpl w:val="A6DE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5A6D30"/>
    <w:multiLevelType w:val="hybridMultilevel"/>
    <w:tmpl w:val="8D80DC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E7290"/>
    <w:multiLevelType w:val="hybridMultilevel"/>
    <w:tmpl w:val="657A5ADA"/>
    <w:lvl w:ilvl="0" w:tplc="C9706A5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935998"/>
    <w:multiLevelType w:val="hybridMultilevel"/>
    <w:tmpl w:val="CE0A06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09485C"/>
    <w:multiLevelType w:val="hybridMultilevel"/>
    <w:tmpl w:val="6D362834"/>
    <w:lvl w:ilvl="0" w:tplc="71CAF11E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772E2C"/>
    <w:multiLevelType w:val="hybridMultilevel"/>
    <w:tmpl w:val="4A5E5F10"/>
    <w:lvl w:ilvl="0" w:tplc="A294A12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25555C"/>
    <w:multiLevelType w:val="hybridMultilevel"/>
    <w:tmpl w:val="4A668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5F3242"/>
    <w:multiLevelType w:val="hybridMultilevel"/>
    <w:tmpl w:val="9AEA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E07D1"/>
    <w:multiLevelType w:val="hybridMultilevel"/>
    <w:tmpl w:val="7988DC42"/>
    <w:lvl w:ilvl="0" w:tplc="5E567DB2">
      <w:start w:val="6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71E53"/>
    <w:multiLevelType w:val="hybridMultilevel"/>
    <w:tmpl w:val="20362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4C0241"/>
    <w:multiLevelType w:val="hybridMultilevel"/>
    <w:tmpl w:val="A252D336"/>
    <w:lvl w:ilvl="0" w:tplc="D9FE93B0">
      <w:start w:val="1"/>
      <w:numFmt w:val="decimal"/>
      <w:lvlText w:val="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15"/>
  </w:num>
  <w:num w:numId="9">
    <w:abstractNumId w:val="13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  <w:num w:numId="16">
    <w:abstractNumId w:val="1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B"/>
    <w:rsid w:val="00037BB4"/>
    <w:rsid w:val="000954B5"/>
    <w:rsid w:val="000D3F13"/>
    <w:rsid w:val="00101686"/>
    <w:rsid w:val="00130535"/>
    <w:rsid w:val="001B0427"/>
    <w:rsid w:val="001C21AE"/>
    <w:rsid w:val="001C7AD5"/>
    <w:rsid w:val="001E76C2"/>
    <w:rsid w:val="001F295A"/>
    <w:rsid w:val="001F3129"/>
    <w:rsid w:val="00233D5A"/>
    <w:rsid w:val="00236BA5"/>
    <w:rsid w:val="00280B67"/>
    <w:rsid w:val="00294AFF"/>
    <w:rsid w:val="002C609C"/>
    <w:rsid w:val="002D547D"/>
    <w:rsid w:val="002D5FAA"/>
    <w:rsid w:val="002E5834"/>
    <w:rsid w:val="002E64E9"/>
    <w:rsid w:val="002E7F79"/>
    <w:rsid w:val="003471FC"/>
    <w:rsid w:val="00357736"/>
    <w:rsid w:val="0036216F"/>
    <w:rsid w:val="0036416E"/>
    <w:rsid w:val="00383025"/>
    <w:rsid w:val="003B0BA9"/>
    <w:rsid w:val="003B684E"/>
    <w:rsid w:val="003E2E7B"/>
    <w:rsid w:val="003E3A48"/>
    <w:rsid w:val="003E5B63"/>
    <w:rsid w:val="003F7D72"/>
    <w:rsid w:val="004235FA"/>
    <w:rsid w:val="00431404"/>
    <w:rsid w:val="0045184F"/>
    <w:rsid w:val="004518A7"/>
    <w:rsid w:val="004D7B8E"/>
    <w:rsid w:val="004E5B42"/>
    <w:rsid w:val="00501AB3"/>
    <w:rsid w:val="005337DC"/>
    <w:rsid w:val="00546C29"/>
    <w:rsid w:val="005530B6"/>
    <w:rsid w:val="005C3A10"/>
    <w:rsid w:val="0068452A"/>
    <w:rsid w:val="006D6375"/>
    <w:rsid w:val="006E2EB0"/>
    <w:rsid w:val="006E46E3"/>
    <w:rsid w:val="006E73A9"/>
    <w:rsid w:val="00710F66"/>
    <w:rsid w:val="00725874"/>
    <w:rsid w:val="0078451F"/>
    <w:rsid w:val="007D5728"/>
    <w:rsid w:val="007F26FA"/>
    <w:rsid w:val="00852D43"/>
    <w:rsid w:val="00881E72"/>
    <w:rsid w:val="0088404E"/>
    <w:rsid w:val="008C08D2"/>
    <w:rsid w:val="008C0A2E"/>
    <w:rsid w:val="008E1ABB"/>
    <w:rsid w:val="00926949"/>
    <w:rsid w:val="00933C4F"/>
    <w:rsid w:val="009545DC"/>
    <w:rsid w:val="00960264"/>
    <w:rsid w:val="009D689C"/>
    <w:rsid w:val="00A05F5B"/>
    <w:rsid w:val="00A14D92"/>
    <w:rsid w:val="00A4251A"/>
    <w:rsid w:val="00AE6AC1"/>
    <w:rsid w:val="00B436BE"/>
    <w:rsid w:val="00B55721"/>
    <w:rsid w:val="00B738E2"/>
    <w:rsid w:val="00BB12CD"/>
    <w:rsid w:val="00BC525B"/>
    <w:rsid w:val="00BF02E6"/>
    <w:rsid w:val="00BF1300"/>
    <w:rsid w:val="00C24AC2"/>
    <w:rsid w:val="00C5142C"/>
    <w:rsid w:val="00C51575"/>
    <w:rsid w:val="00C84CEE"/>
    <w:rsid w:val="00CA62BC"/>
    <w:rsid w:val="00D0425A"/>
    <w:rsid w:val="00D10B68"/>
    <w:rsid w:val="00D1148E"/>
    <w:rsid w:val="00D44CC2"/>
    <w:rsid w:val="00E03B64"/>
    <w:rsid w:val="00E144C6"/>
    <w:rsid w:val="00E550FF"/>
    <w:rsid w:val="00EC7FE2"/>
    <w:rsid w:val="00EF0CEC"/>
    <w:rsid w:val="00F27FD2"/>
    <w:rsid w:val="00F44F2A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5C90-D707-4E99-8272-F95B66DE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EE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C84C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84CE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4CEE"/>
    <w:rPr>
      <w:vertAlign w:val="superscript"/>
    </w:rPr>
  </w:style>
  <w:style w:type="paragraph" w:customStyle="1" w:styleId="ConsPlusNormal">
    <w:name w:val="ConsPlusNormal"/>
    <w:rsid w:val="001C7A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par">
    <w:name w:val="textpar"/>
    <w:basedOn w:val="a"/>
    <w:rsid w:val="001C7AD5"/>
    <w:pPr>
      <w:suppressAutoHyphens/>
      <w:spacing w:after="2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45184F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Default">
    <w:name w:val="Default"/>
    <w:rsid w:val="00451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8E1ABB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snapToGrid w:val="0"/>
      <w:color w:val="000000"/>
      <w:sz w:val="30"/>
      <w:szCs w:val="20"/>
      <w:lang w:eastAsia="ru-RU"/>
    </w:rPr>
  </w:style>
  <w:style w:type="paragraph" w:styleId="a7">
    <w:name w:val="header"/>
    <w:basedOn w:val="a"/>
    <w:link w:val="a8"/>
    <w:uiPriority w:val="99"/>
    <w:rsid w:val="001C21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1C2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B68"/>
    <w:rPr>
      <w:rFonts w:ascii="Segoe UI" w:eastAsia="Calibr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12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105B3C9A3121D8ACD722950ACA1FC7D3BE692D10137E71091F74E2DoDZFF" TargetMode="External"/><Relationship Id="rId13" Type="http://schemas.openxmlformats.org/officeDocument/2006/relationships/hyperlink" Target="consultantplus://offline/ref=A4F105B3C9A3121D8ACD722950ACA1FC7D3BE692D10137E71091F74E2DoDZ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F105B3C9A3121D8ACD722950ACA1FC7D3BE692D10137E71091F74E2DoDZ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F105B3C9A3121D8ACD722950ACA1FC7D3BE692D10137E71091F74E2DoDZF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F105B3C9A3121D8ACD722950ACA1FC7D3BE692D10137E71091F74E2DoDZ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105B3C9A3121D8ACD722950ACA1FC7D3BE692D10137E71091F74E2DoDZ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Зажмилин Алексей Васильевич</dc:creator>
  <cp:keywords/>
  <dc:description/>
  <cp:lastModifiedBy>Зажмилин Алексей Васильевич</cp:lastModifiedBy>
  <cp:revision>2</cp:revision>
  <cp:lastPrinted>2017-11-09T12:10:00Z</cp:lastPrinted>
  <dcterms:created xsi:type="dcterms:W3CDTF">2017-11-10T09:09:00Z</dcterms:created>
  <dcterms:modified xsi:type="dcterms:W3CDTF">2017-11-10T09:09:00Z</dcterms:modified>
</cp:coreProperties>
</file>