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C1A" w:rsidRDefault="008A5D33">
      <w:pPr>
        <w:spacing w:line="360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0</wp:posOffset>
                </wp:positionV>
                <wp:extent cx="600710" cy="698500"/>
                <wp:effectExtent l="0" t="3810" r="3175" b="254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71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3C1A" w:rsidRDefault="008A5D33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609600" cy="647700"/>
                                  <wp:effectExtent l="0" t="0" r="0" b="0"/>
                                  <wp:docPr id="2" name="Рисунок 2" descr="C:\Users\tvmatrosova\Downloads\media\image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tvmatrosova\Downloads\media\image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A3C1A" w:rsidRDefault="00FF63CC">
                            <w:pPr>
                              <w:pStyle w:val="Picturecaption"/>
                              <w:shd w:val="clear" w:color="auto" w:fill="auto"/>
                              <w:tabs>
                                <w:tab w:val="left" w:leader="hyphen" w:pos="518"/>
                                <w:tab w:val="left" w:leader="hyphen" w:pos="1046"/>
                              </w:tabs>
                              <w:spacing w:line="80" w:lineRule="exact"/>
                            </w:pPr>
                            <w:r>
                              <w:t>^</w:t>
                            </w:r>
                            <w:r>
                              <w:tab/>
                              <w:t>V</w:t>
                            </w:r>
                            <w:r>
                              <w:tab/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05pt;margin-top:0;width:47.3pt;height:5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IYbrAIAAKg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" filled="f" stroked="f">
                <v:textbox style="mso-fit-shape-to-text:t" inset="0,0,0,0">
                  <w:txbxContent>
                    <w:p w:rsidR="00DA3C1A" w:rsidRDefault="008A5D33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609600" cy="647700"/>
                            <wp:effectExtent l="0" t="0" r="0" b="0"/>
                            <wp:docPr id="2" name="Рисунок 2" descr="C:\Users\tvmatrosova\Downloads\media\image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tvmatrosova\Downloads\media\image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A3C1A" w:rsidRDefault="00FF63CC">
                      <w:pPr>
                        <w:pStyle w:val="Picturecaption"/>
                        <w:shd w:val="clear" w:color="auto" w:fill="auto"/>
                        <w:tabs>
                          <w:tab w:val="left" w:leader="hyphen" w:pos="518"/>
                          <w:tab w:val="left" w:leader="hyphen" w:pos="1046"/>
                        </w:tabs>
                        <w:spacing w:line="80" w:lineRule="exact"/>
                      </w:pPr>
                      <w:r>
                        <w:t>^</w:t>
                      </w:r>
                      <w:r>
                        <w:tab/>
                        <w:t>V</w:t>
                      </w:r>
                      <w:r>
                        <w:tab/>
                        <w:t>'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A3C1A" w:rsidRDefault="00DA3C1A">
      <w:pPr>
        <w:spacing w:line="360" w:lineRule="exact"/>
      </w:pPr>
    </w:p>
    <w:p w:rsidR="00DA3C1A" w:rsidRDefault="00DA3C1A">
      <w:pPr>
        <w:spacing w:line="462" w:lineRule="exact"/>
      </w:pPr>
    </w:p>
    <w:p w:rsidR="00DA3C1A" w:rsidRDefault="00DA3C1A">
      <w:pPr>
        <w:rPr>
          <w:sz w:val="2"/>
          <w:szCs w:val="2"/>
        </w:rPr>
        <w:sectPr w:rsidR="00DA3C1A">
          <w:type w:val="continuous"/>
          <w:pgSz w:w="11900" w:h="16840"/>
          <w:pgMar w:top="1656" w:right="1236" w:bottom="4656" w:left="1313" w:header="0" w:footer="3" w:gutter="0"/>
          <w:cols w:space="720"/>
          <w:noEndnote/>
          <w:docGrid w:linePitch="360"/>
        </w:sectPr>
      </w:pPr>
    </w:p>
    <w:p w:rsidR="00DA3C1A" w:rsidRDefault="00DA3C1A">
      <w:pPr>
        <w:spacing w:before="39" w:after="39" w:line="240" w:lineRule="exact"/>
        <w:rPr>
          <w:sz w:val="19"/>
          <w:szCs w:val="19"/>
        </w:rPr>
      </w:pPr>
    </w:p>
    <w:p w:rsidR="00DA3C1A" w:rsidRDefault="00DA3C1A">
      <w:pPr>
        <w:rPr>
          <w:sz w:val="2"/>
          <w:szCs w:val="2"/>
        </w:rPr>
        <w:sectPr w:rsidR="00DA3C1A">
          <w:type w:val="continuous"/>
          <w:pgSz w:w="11900" w:h="16840"/>
          <w:pgMar w:top="3183" w:right="0" w:bottom="3183" w:left="0" w:header="0" w:footer="3" w:gutter="0"/>
          <w:cols w:space="720"/>
          <w:noEndnote/>
          <w:docGrid w:linePitch="360"/>
        </w:sectPr>
      </w:pPr>
    </w:p>
    <w:p w:rsidR="00DA3C1A" w:rsidRDefault="00FF63CC">
      <w:pPr>
        <w:pStyle w:val="Bodytext30"/>
        <w:shd w:val="clear" w:color="auto" w:fill="auto"/>
        <w:spacing w:after="338" w:line="260" w:lineRule="exact"/>
        <w:ind w:left="960"/>
      </w:pPr>
      <w:r>
        <w:lastRenderedPageBreak/>
        <w:t>ФЕДЕРАЛЬНАЯ АНТИМОНОПОЛЬНАЯ СЛУЖБА</w:t>
      </w:r>
    </w:p>
    <w:p w:rsidR="00DA3C1A" w:rsidRDefault="00FF63CC">
      <w:pPr>
        <w:pStyle w:val="Bodytext40"/>
        <w:shd w:val="clear" w:color="auto" w:fill="auto"/>
        <w:spacing w:before="0" w:after="355" w:line="320" w:lineRule="exact"/>
        <w:ind w:left="3240"/>
      </w:pPr>
      <w:r>
        <w:t>ПРИКАЗ</w:t>
      </w:r>
    </w:p>
    <w:p w:rsidR="00DA3C1A" w:rsidRDefault="00FF63CC">
      <w:pPr>
        <w:pStyle w:val="Heading10"/>
        <w:keepNext/>
        <w:keepLines/>
        <w:shd w:val="clear" w:color="auto" w:fill="auto"/>
        <w:tabs>
          <w:tab w:val="left" w:pos="5842"/>
        </w:tabs>
        <w:spacing w:before="0" w:after="255" w:line="160" w:lineRule="exact"/>
      </w:pPr>
      <w:bookmarkStart w:id="0" w:name="bookmark0"/>
      <w:r>
        <w:rPr>
          <w:rStyle w:val="Heading11"/>
          <w:i/>
          <w:iCs/>
        </w:rPr>
        <w:t>09оо. ша</w:t>
      </w:r>
      <w:r>
        <w:tab/>
        <w:t xml:space="preserve">* </w:t>
      </w:r>
      <w:r>
        <w:rPr>
          <w:rStyle w:val="Heading11"/>
          <w:i/>
          <w:iCs/>
        </w:rPr>
        <w:t>&lt;^3</w:t>
      </w:r>
      <w:bookmarkEnd w:id="0"/>
    </w:p>
    <w:p w:rsidR="00DA3C1A" w:rsidRDefault="00FF63CC">
      <w:pPr>
        <w:pStyle w:val="Bodytext50"/>
        <w:shd w:val="clear" w:color="auto" w:fill="auto"/>
        <w:spacing w:before="0" w:after="505" w:line="220" w:lineRule="exact"/>
        <w:ind w:left="3840"/>
      </w:pPr>
      <w:r>
        <w:t>Москва</w:t>
      </w:r>
    </w:p>
    <w:p w:rsidR="00DA3C1A" w:rsidRDefault="00FF63CC">
      <w:pPr>
        <w:pStyle w:val="Bodytext30"/>
        <w:shd w:val="clear" w:color="auto" w:fill="auto"/>
        <w:spacing w:after="0" w:line="322" w:lineRule="exact"/>
        <w:ind w:right="20"/>
        <w:jc w:val="center"/>
      </w:pPr>
      <w:r>
        <w:t>Об утвернедении Положения</w:t>
      </w:r>
    </w:p>
    <w:p w:rsidR="00DA3C1A" w:rsidRDefault="00FF63CC">
      <w:pPr>
        <w:pStyle w:val="Bodytext30"/>
        <w:shd w:val="clear" w:color="auto" w:fill="auto"/>
        <w:spacing w:after="177" w:line="322" w:lineRule="exact"/>
        <w:ind w:right="20"/>
        <w:jc w:val="center"/>
      </w:pPr>
      <w:r>
        <w:t>об Управлении международного экономического сотрудничества</w:t>
      </w:r>
      <w:r>
        <w:br/>
        <w:t xml:space="preserve">Федеральной </w:t>
      </w:r>
      <w:r>
        <w:t>антимонопольной службы</w:t>
      </w:r>
    </w:p>
    <w:p w:rsidR="00DA3C1A" w:rsidRDefault="00FF63CC">
      <w:pPr>
        <w:pStyle w:val="Bodytext20"/>
        <w:shd w:val="clear" w:color="auto" w:fill="auto"/>
        <w:spacing w:before="0" w:after="412"/>
        <w:ind w:firstLine="760"/>
      </w:pPr>
      <w:r>
        <w:t>В соответствии с пунктом 10.3 Положения о Федеральной антимонопольной службе, утвержденного постановлением Правительства Российской Федерации от 30.06.2004 №331,</w:t>
      </w:r>
    </w:p>
    <w:p w:rsidR="00DA3C1A" w:rsidRDefault="00FF63CC">
      <w:pPr>
        <w:pStyle w:val="Bodytext20"/>
        <w:shd w:val="clear" w:color="auto" w:fill="auto"/>
        <w:spacing w:before="0" w:after="0" w:line="485" w:lineRule="exact"/>
        <w:jc w:val="left"/>
      </w:pPr>
      <w:r>
        <w:rPr>
          <w:rStyle w:val="Bodytext2Spacing3pt"/>
        </w:rPr>
        <w:t>приказываю:</w:t>
      </w:r>
    </w:p>
    <w:p w:rsidR="00DA3C1A" w:rsidRDefault="00FF63CC">
      <w:pPr>
        <w:pStyle w:val="Bodytext20"/>
        <w:numPr>
          <w:ilvl w:val="0"/>
          <w:numId w:val="1"/>
        </w:numPr>
        <w:shd w:val="clear" w:color="auto" w:fill="auto"/>
        <w:tabs>
          <w:tab w:val="left" w:pos="1112"/>
        </w:tabs>
        <w:spacing w:before="0" w:after="0" w:line="485" w:lineRule="exact"/>
        <w:ind w:firstLine="760"/>
      </w:pPr>
      <w:r>
        <w:t>Утвердить прилагаемое Положение об Управлении международног</w:t>
      </w:r>
      <w:r>
        <w:t>о экономического сотрудничества Федеральной антимонопольной службы.</w:t>
      </w:r>
    </w:p>
    <w:p w:rsidR="00DA3C1A" w:rsidRDefault="00FF63CC">
      <w:pPr>
        <w:pStyle w:val="Bodytext20"/>
        <w:numPr>
          <w:ilvl w:val="0"/>
          <w:numId w:val="1"/>
        </w:numPr>
        <w:shd w:val="clear" w:color="auto" w:fill="auto"/>
        <w:tabs>
          <w:tab w:val="left" w:pos="1147"/>
        </w:tabs>
        <w:spacing w:before="0" w:after="0" w:line="485" w:lineRule="exact"/>
        <w:ind w:firstLine="760"/>
      </w:pPr>
      <w:r>
        <w:t>Контроль исполнения настоящего приказа оставляю за собой.</w:t>
      </w:r>
    </w:p>
    <w:p w:rsidR="00DA3C1A" w:rsidRDefault="008A5D33">
      <w:pPr>
        <w:pStyle w:val="Bodytext20"/>
        <w:shd w:val="clear" w:color="auto" w:fill="auto"/>
        <w:spacing w:before="0" w:after="0" w:line="280" w:lineRule="exact"/>
        <w:jc w:val="left"/>
        <w:sectPr w:rsidR="00DA3C1A">
          <w:type w:val="continuous"/>
          <w:pgSz w:w="11900" w:h="16840"/>
          <w:pgMar w:top="3183" w:right="1236" w:bottom="3183" w:left="1313" w:header="0" w:footer="3" w:gutter="0"/>
          <w:cols w:space="720"/>
          <w:noEndnote/>
          <w:docGrid w:linePitch="360"/>
        </w:sectPr>
      </w:pPr>
      <w:bookmarkStart w:id="1" w:name="_GoBack"/>
      <w:bookmarkEnd w:id="1"/>
      <w:r>
        <w:rPr>
          <w:noProof/>
          <w:lang w:bidi="ar-SA"/>
        </w:rPr>
        <w:drawing>
          <wp:anchor distT="0" distB="97790" distL="2103120" distR="2115185" simplePos="0" relativeHeight="377487104" behindDoc="1" locked="0" layoutInCell="1" allowOverlap="1">
            <wp:simplePos x="0" y="0"/>
            <wp:positionH relativeFrom="margin">
              <wp:posOffset>2112645</wp:posOffset>
            </wp:positionH>
            <wp:positionV relativeFrom="paragraph">
              <wp:posOffset>-362585</wp:posOffset>
            </wp:positionV>
            <wp:extent cx="1718945" cy="365760"/>
            <wp:effectExtent l="0" t="0" r="0" b="0"/>
            <wp:wrapTopAndBottom/>
            <wp:docPr id="4" name="Рисунок 4" descr="C:\Users\tvmatrosova\Downloads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tvmatrosova\Downloads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8945" cy="365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3CC">
        <w:t>И.Ю. Артемьев</w:t>
      </w:r>
    </w:p>
    <w:p w:rsidR="00DA3C1A" w:rsidRDefault="00FF63CC">
      <w:pPr>
        <w:pStyle w:val="Bodytext60"/>
        <w:shd w:val="clear" w:color="auto" w:fill="auto"/>
        <w:spacing w:after="3782"/>
        <w:ind w:right="1220"/>
      </w:pPr>
      <w:r>
        <w:lastRenderedPageBreak/>
        <w:t>Приложение</w:t>
      </w:r>
      <w:r>
        <w:br/>
        <w:t>к приказу ФАС России</w:t>
      </w:r>
      <w:r>
        <w:br/>
        <w:t xml:space="preserve">от </w:t>
      </w:r>
      <w:r>
        <w:rPr>
          <w:rStyle w:val="Bodytext6Consolas21ptItalicSpacing-1pt"/>
          <w:b/>
          <w:bCs/>
        </w:rPr>
        <w:t>ЩМ-Шк* М3</w:t>
      </w:r>
    </w:p>
    <w:p w:rsidR="00DA3C1A" w:rsidRDefault="00FF63CC">
      <w:pPr>
        <w:pStyle w:val="Bodytext30"/>
        <w:shd w:val="clear" w:color="auto" w:fill="auto"/>
        <w:spacing w:after="0" w:line="480" w:lineRule="exact"/>
        <w:jc w:val="center"/>
      </w:pPr>
      <w:r>
        <w:t>Положение</w:t>
      </w:r>
    </w:p>
    <w:p w:rsidR="00DA3C1A" w:rsidRDefault="00FF63CC">
      <w:pPr>
        <w:pStyle w:val="Bodytext30"/>
        <w:shd w:val="clear" w:color="auto" w:fill="auto"/>
        <w:spacing w:after="596" w:line="480" w:lineRule="exact"/>
        <w:jc w:val="center"/>
      </w:pPr>
      <w:r>
        <w:t xml:space="preserve">об Управлении международного </w:t>
      </w:r>
      <w:r>
        <w:t>экономического сотрудничества</w:t>
      </w:r>
      <w:r>
        <w:br/>
        <w:t>Федеральной антимонопольной службы</w:t>
      </w:r>
    </w:p>
    <w:p w:rsidR="00DA3C1A" w:rsidRDefault="00FF63CC">
      <w:pPr>
        <w:pStyle w:val="Bodytext30"/>
        <w:shd w:val="clear" w:color="auto" w:fill="auto"/>
        <w:spacing w:after="475" w:line="260" w:lineRule="exact"/>
        <w:jc w:val="center"/>
      </w:pPr>
      <w:r>
        <w:t>1. Общие положения</w:t>
      </w:r>
    </w:p>
    <w:p w:rsidR="00DA3C1A" w:rsidRDefault="00FF63CC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spacing w:before="0" w:after="0"/>
        <w:ind w:firstLine="760"/>
      </w:pPr>
      <w:r>
        <w:t>Управление международного экономического сотрудничества Федеральной антимонопольной службы (далее - Управление) является структурным подразделением Федеральной антимонополь</w:t>
      </w:r>
      <w:r>
        <w:t>ной службы (далее - ФАС России).</w:t>
      </w:r>
    </w:p>
    <w:p w:rsidR="00DA3C1A" w:rsidRDefault="00FF63CC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spacing w:before="0" w:after="0"/>
        <w:ind w:firstLine="760"/>
      </w:pPr>
      <w:r>
        <w:t>Управление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</w:t>
      </w:r>
      <w:r>
        <w:t xml:space="preserve">аспоряжениями Правительства Российской Федерации, международными договорами Российской Федерации, Положением о Федеральной антимонопольной службе, нормативными правовыми актами ФАС России, настоящим Положением, поручениями руководителя ФАС России, а также </w:t>
      </w:r>
      <w:r>
        <w:t>заместителя руководителя, который непосредственно контролирует деятельность Управления.</w:t>
      </w:r>
    </w:p>
    <w:p w:rsidR="00DA3C1A" w:rsidRDefault="00FF63CC">
      <w:pPr>
        <w:pStyle w:val="Bodytext20"/>
        <w:numPr>
          <w:ilvl w:val="0"/>
          <w:numId w:val="2"/>
        </w:numPr>
        <w:shd w:val="clear" w:color="auto" w:fill="auto"/>
        <w:tabs>
          <w:tab w:val="left" w:pos="1414"/>
        </w:tabs>
        <w:spacing w:before="0" w:after="0"/>
        <w:ind w:firstLine="760"/>
      </w:pPr>
      <w:r>
        <w:t>Управление подчиняется руководителю ФАС России и заместителю руководителя ФАС России, который непосредственно контролирует деятельность Управления.</w:t>
      </w:r>
    </w:p>
    <w:p w:rsidR="00DA3C1A" w:rsidRDefault="00FF63CC">
      <w:pPr>
        <w:pStyle w:val="Bodytext20"/>
        <w:numPr>
          <w:ilvl w:val="0"/>
          <w:numId w:val="2"/>
        </w:numPr>
        <w:shd w:val="clear" w:color="auto" w:fill="auto"/>
        <w:tabs>
          <w:tab w:val="left" w:pos="1363"/>
        </w:tabs>
        <w:spacing w:before="0" w:after="600" w:line="485" w:lineRule="exact"/>
        <w:ind w:firstLine="760"/>
        <w:jc w:val="left"/>
      </w:pPr>
      <w:r>
        <w:t>Управление осуществл</w:t>
      </w:r>
      <w:r>
        <w:t xml:space="preserve">яет свою деятельность во взаимодействии со </w:t>
      </w:r>
      <w:r>
        <w:lastRenderedPageBreak/>
        <w:t>структурными подразделениями ФАС России и его территориальными органами.</w:t>
      </w:r>
    </w:p>
    <w:p w:rsidR="00DA3C1A" w:rsidRDefault="00FF63CC">
      <w:pPr>
        <w:pStyle w:val="Bodytext30"/>
        <w:shd w:val="clear" w:color="auto" w:fill="auto"/>
        <w:spacing w:after="486" w:line="260" w:lineRule="exact"/>
        <w:ind w:left="4120"/>
      </w:pPr>
      <w:r>
        <w:t>2. Задачи Управления</w:t>
      </w:r>
    </w:p>
    <w:p w:rsidR="00DA3C1A" w:rsidRDefault="00FF63CC">
      <w:pPr>
        <w:pStyle w:val="Bodytext20"/>
        <w:numPr>
          <w:ilvl w:val="0"/>
          <w:numId w:val="3"/>
        </w:numPr>
        <w:shd w:val="clear" w:color="auto" w:fill="auto"/>
        <w:tabs>
          <w:tab w:val="left" w:pos="1363"/>
        </w:tabs>
        <w:spacing w:before="0" w:after="0" w:line="480" w:lineRule="exact"/>
        <w:ind w:left="760"/>
      </w:pPr>
      <w:r>
        <w:t>Основными задачами Управления являются:</w:t>
      </w:r>
    </w:p>
    <w:p w:rsidR="00DA3C1A" w:rsidRDefault="00FF63CC">
      <w:pPr>
        <w:pStyle w:val="Bodytext20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480" w:lineRule="exact"/>
        <w:ind w:firstLine="600"/>
      </w:pPr>
      <w:r>
        <w:t xml:space="preserve">обеспечение участия ФАС России в международном сотрудничестве по вопросам, </w:t>
      </w:r>
      <w:r>
        <w:t>отнесенным к его компетенции;</w:t>
      </w:r>
    </w:p>
    <w:p w:rsidR="00DA3C1A" w:rsidRDefault="00FF63CC">
      <w:pPr>
        <w:pStyle w:val="Bodytext20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480" w:lineRule="exact"/>
        <w:ind w:firstLine="600"/>
      </w:pPr>
      <w:r>
        <w:t>обеспечение соблюдения антимонопольного законодательства при осуществлении государственного регулирования внешнеторговой деятельности;</w:t>
      </w:r>
    </w:p>
    <w:p w:rsidR="00DA3C1A" w:rsidRDefault="00FF63CC">
      <w:pPr>
        <w:pStyle w:val="Bodytext20"/>
        <w:numPr>
          <w:ilvl w:val="0"/>
          <w:numId w:val="4"/>
        </w:numPr>
        <w:shd w:val="clear" w:color="auto" w:fill="auto"/>
        <w:tabs>
          <w:tab w:val="left" w:pos="1366"/>
        </w:tabs>
        <w:spacing w:before="0" w:after="0" w:line="480" w:lineRule="exact"/>
        <w:ind w:firstLine="600"/>
      </w:pPr>
      <w:r>
        <w:t>разработка и реализация международных программ и проектов технического содействия со сторон</w:t>
      </w:r>
      <w:r>
        <w:t>ы зарубежных международных организаций в интересах ФАС России;</w:t>
      </w:r>
    </w:p>
    <w:p w:rsidR="00DA3C1A" w:rsidRDefault="00FF63CC">
      <w:pPr>
        <w:pStyle w:val="Bodytext20"/>
        <w:numPr>
          <w:ilvl w:val="0"/>
          <w:numId w:val="4"/>
        </w:numPr>
        <w:shd w:val="clear" w:color="auto" w:fill="auto"/>
        <w:tabs>
          <w:tab w:val="left" w:pos="1363"/>
        </w:tabs>
        <w:spacing w:before="0" w:after="0" w:line="480" w:lineRule="exact"/>
        <w:ind w:firstLine="600"/>
      </w:pPr>
      <w:r>
        <w:t>содействие проведению согласованной антимонопольной политики в государствах-участниках СНГ;</w:t>
      </w:r>
    </w:p>
    <w:p w:rsidR="00DA3C1A" w:rsidRDefault="00FF63CC">
      <w:pPr>
        <w:pStyle w:val="Bodytext20"/>
        <w:numPr>
          <w:ilvl w:val="0"/>
          <w:numId w:val="4"/>
        </w:numPr>
        <w:shd w:val="clear" w:color="auto" w:fill="auto"/>
        <w:tabs>
          <w:tab w:val="left" w:pos="1366"/>
        </w:tabs>
        <w:spacing w:before="0" w:after="596" w:line="480" w:lineRule="exact"/>
        <w:ind w:firstLine="600"/>
      </w:pPr>
      <w:r>
        <w:t xml:space="preserve">координация деятельности ФАС России по реализации международных обязательств Российской Федерации по </w:t>
      </w:r>
      <w:r>
        <w:t>вопросам, отнесенным к компетенции ФАС России.</w:t>
      </w:r>
    </w:p>
    <w:p w:rsidR="00DA3C1A" w:rsidRDefault="00FF63CC">
      <w:pPr>
        <w:pStyle w:val="Bodytext30"/>
        <w:numPr>
          <w:ilvl w:val="0"/>
          <w:numId w:val="1"/>
        </w:numPr>
        <w:shd w:val="clear" w:color="auto" w:fill="auto"/>
        <w:tabs>
          <w:tab w:val="left" w:pos="4147"/>
        </w:tabs>
        <w:spacing w:after="494" w:line="260" w:lineRule="exact"/>
        <w:ind w:left="3760"/>
        <w:jc w:val="both"/>
      </w:pPr>
      <w:r>
        <w:t>Полномочия Управления</w:t>
      </w:r>
    </w:p>
    <w:p w:rsidR="00DA3C1A" w:rsidRDefault="00FF63CC">
      <w:pPr>
        <w:pStyle w:val="Bodytext20"/>
        <w:numPr>
          <w:ilvl w:val="1"/>
          <w:numId w:val="1"/>
        </w:numPr>
        <w:shd w:val="clear" w:color="auto" w:fill="auto"/>
        <w:tabs>
          <w:tab w:val="left" w:pos="1363"/>
        </w:tabs>
        <w:spacing w:before="0" w:after="0" w:line="470" w:lineRule="exact"/>
        <w:ind w:left="760"/>
      </w:pPr>
      <w:r>
        <w:t>Управление осуществляет следующие полномочия: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363"/>
        </w:tabs>
        <w:spacing w:before="0" w:after="0" w:line="470" w:lineRule="exact"/>
        <w:ind w:firstLine="600"/>
      </w:pPr>
      <w:r>
        <w:t>организует сотрудничество ФАС России с международными организациями и государственными органами иностранных государств;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363"/>
        </w:tabs>
        <w:spacing w:before="0" w:after="0" w:line="470" w:lineRule="exact"/>
        <w:ind w:firstLine="600"/>
      </w:pPr>
      <w:r>
        <w:t xml:space="preserve">подготавливает </w:t>
      </w:r>
      <w:r>
        <w:t>предложения для формирования позиции ФАС России в области международной деятельности Российской Федерации для представления в международные и иностранные организации;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363"/>
        </w:tabs>
        <w:spacing w:before="0" w:after="0" w:line="470" w:lineRule="exact"/>
        <w:ind w:firstLine="600"/>
        <w:sectPr w:rsidR="00DA3C1A">
          <w:pgSz w:w="11900" w:h="16840"/>
          <w:pgMar w:top="1111" w:right="890" w:bottom="757" w:left="686" w:header="0" w:footer="3" w:gutter="0"/>
          <w:cols w:space="720"/>
          <w:noEndnote/>
          <w:docGrid w:linePitch="360"/>
        </w:sectPr>
      </w:pPr>
      <w:r>
        <w:t>совместно с заинтересованными территориальными управлениями и структ</w:t>
      </w:r>
      <w:r>
        <w:t>урными подразделениями ФАС России осуществляет подготовку проектов международных договоров Российской Федерации по вопросам, отнесенным к</w:t>
      </w:r>
    </w:p>
    <w:p w:rsidR="00DA3C1A" w:rsidRDefault="00FF63CC">
      <w:pPr>
        <w:pStyle w:val="Bodytext20"/>
        <w:shd w:val="clear" w:color="auto" w:fill="auto"/>
        <w:spacing w:before="0" w:after="0" w:line="466" w:lineRule="exact"/>
        <w:ind w:left="540"/>
      </w:pPr>
      <w:r>
        <w:lastRenderedPageBreak/>
        <w:t>компетенции ФАС России, а также обеспечивает осуществление мероприятий, предусмотренных такими договорами;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847"/>
        </w:tabs>
        <w:spacing w:before="0" w:after="0"/>
        <w:ind w:left="540" w:firstLine="540"/>
      </w:pPr>
      <w:r>
        <w:t>обеспечивае</w:t>
      </w:r>
      <w:r>
        <w:t>т участие представителей ФАС России в международных мероприятиях (конференциях, форумах и т.п.) в России и за рубежом по вопросам, отнесенным к его компетенции;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847"/>
        </w:tabs>
        <w:spacing w:before="0" w:after="0"/>
        <w:ind w:left="540" w:firstLine="540"/>
      </w:pPr>
      <w:r>
        <w:t>обеспечивает участие ФАС России в деятельности межправительственных комиссий по вопросам, отнес</w:t>
      </w:r>
      <w:r>
        <w:t>енным к его компетенции;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847"/>
        </w:tabs>
        <w:spacing w:before="0" w:after="0" w:line="485" w:lineRule="exact"/>
        <w:ind w:left="540" w:firstLine="540"/>
      </w:pPr>
      <w:r>
        <w:t>обеспечивает участие ФАС России в деятельности правительственных и межведомственных комиссий Российской Федерации, координирующих международное сотрудничества и вопросы внешнеэкономического регулирования;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847"/>
        </w:tabs>
        <w:spacing w:before="0" w:after="0" w:line="485" w:lineRule="exact"/>
        <w:ind w:left="540" w:firstLine="540"/>
      </w:pPr>
      <w:r>
        <w:t>обеспечивает сотрудничеств</w:t>
      </w:r>
      <w:r>
        <w:t>о ФАС России с исполнительными органами Содружества Независимых Государств (СНГ), Союза России и Беларуси, Евразийского Экономического Сообщества (ЕврАзЭС), другими региональными организациями и интеграционными объединениями с участием стран СНГ, с конкуре</w:t>
      </w:r>
      <w:r>
        <w:t>нтными ведомствами государств - участников СНГ;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847"/>
        </w:tabs>
        <w:spacing w:before="0" w:after="0" w:line="485" w:lineRule="exact"/>
        <w:ind w:left="540" w:firstLine="540"/>
      </w:pPr>
      <w:r>
        <w:t>подготавливает материалы для представления в органы государственной власти Российской Федерации, средства массовой информации, международные организации, а также для выступлений руководства ФАС России по вопр</w:t>
      </w:r>
      <w:r>
        <w:t>осам международного и интеграционного сотрудничества ФАС России, конкурентных аспектов внешнеэкономической политики, гармонизации антимонопольного законодательства Российской Федерации с международными принципами и нормами;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847"/>
        </w:tabs>
        <w:spacing w:before="0" w:after="0" w:line="485" w:lineRule="exact"/>
        <w:ind w:left="540" w:firstLine="540"/>
      </w:pPr>
      <w:r>
        <w:t xml:space="preserve">обеспечивает взаимодействие ФАС </w:t>
      </w:r>
      <w:r>
        <w:t>России с органами государственной власти Российской Федерации по вопросам международной деятельности Российской Федерации;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952"/>
        </w:tabs>
        <w:spacing w:before="0" w:after="0" w:line="485" w:lineRule="exact"/>
        <w:ind w:left="540" w:firstLine="540"/>
      </w:pPr>
      <w:r>
        <w:t>организует проведение консультаций с международными экспертами по совершенствованию антимонопольного законодательства Российской Феде</w:t>
      </w:r>
      <w:r>
        <w:t xml:space="preserve">рации, законодательства в сфере деятельности субъектов естественных монополий, законодательства о рекламе и законодательства о размещении заказов на поставки товаров, выполнение работ, оказание услуг для государственных и муниципальных </w:t>
      </w:r>
      <w:r>
        <w:lastRenderedPageBreak/>
        <w:t>нужд Российской Феде</w:t>
      </w:r>
      <w:r>
        <w:t>рации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037"/>
        </w:tabs>
        <w:spacing w:before="0" w:after="0" w:line="480" w:lineRule="exact"/>
        <w:ind w:left="540" w:firstLine="560"/>
      </w:pPr>
      <w:r>
        <w:t>содействует привлечению финансовой, технической и экспертной помощи со стороны международных организаций в интересах ФАС России;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037"/>
        </w:tabs>
        <w:spacing w:before="0" w:after="0" w:line="480" w:lineRule="exact"/>
        <w:ind w:left="540" w:firstLine="560"/>
      </w:pPr>
      <w:r>
        <w:t xml:space="preserve">обеспечивает взаимодействие ФАС России с посольствами и представительствами Российской Федерации в иностранных </w:t>
      </w:r>
      <w:r>
        <w:t>государствах, а также с посольствами и представительствами иностранных государств на территории Российской Федерации;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988"/>
        </w:tabs>
        <w:spacing w:before="0" w:after="0" w:line="485" w:lineRule="exact"/>
        <w:ind w:left="540" w:firstLine="560"/>
      </w:pPr>
      <w:r>
        <w:t>осуществляет аналитическую подготовку и обеспечивает взаимодействие с МИД России для оказания консульско-визовой поддержки визитов в иност</w:t>
      </w:r>
      <w:r>
        <w:t>ранные государства руководителя, заместителей руководителя и сотрудников ФАС России;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037"/>
        </w:tabs>
        <w:spacing w:before="0" w:after="0" w:line="485" w:lineRule="exact"/>
        <w:ind w:firstLine="1100"/>
        <w:jc w:val="left"/>
      </w:pPr>
      <w:r>
        <w:t xml:space="preserve">осуществляет организацию визитов иностранных делегаций в ФАС </w:t>
      </w:r>
      <w:r>
        <w:rPr>
          <w:rStyle w:val="Bodytext2Italic"/>
        </w:rPr>
        <w:t>^</w:t>
      </w:r>
      <w:r>
        <w:t xml:space="preserve"> России, а также взаимодействие с МИД России для оказания консульско-визовой</w:t>
      </w:r>
    </w:p>
    <w:p w:rsidR="00DA3C1A" w:rsidRDefault="00FF63CC">
      <w:pPr>
        <w:pStyle w:val="Bodytext20"/>
        <w:shd w:val="clear" w:color="auto" w:fill="auto"/>
        <w:spacing w:before="0" w:after="0" w:line="485" w:lineRule="exact"/>
        <w:ind w:left="540"/>
        <w:jc w:val="left"/>
      </w:pPr>
      <w:r>
        <w:t xml:space="preserve">поддержки при организации таких </w:t>
      </w:r>
      <w:r>
        <w:t>визитов;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037"/>
        </w:tabs>
        <w:spacing w:before="0" w:after="0" w:line="485" w:lineRule="exact"/>
        <w:ind w:left="540" w:firstLine="560"/>
      </w:pPr>
      <w:r>
        <w:t>обеспечивает участие ФАС России в деятельности по формированию Единого экономического пространства Республики Беларусь, Республики Казахстан и Российской Федерации в рамках ЕврАзЭС в пределах компетенции ФАС России;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954"/>
        </w:tabs>
        <w:spacing w:before="0" w:after="0" w:line="485" w:lineRule="exact"/>
        <w:ind w:left="540" w:firstLine="560"/>
      </w:pPr>
      <w:r>
        <w:t>обеспечивает подготовку и прове</w:t>
      </w:r>
      <w:r>
        <w:t>дение заседаний Межгосударственного совета по антимонопольной политике государств-участников СНГ;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spacing w:before="0" w:after="0" w:line="485" w:lineRule="exact"/>
        <w:ind w:left="540" w:firstLine="560"/>
      </w:pPr>
      <w:r>
        <w:t xml:space="preserve"> обеспечивает подготовку заключений о последствиях влияния на конкуренцию на внутреннем рынке Российской Федерации специальных защитным антидемпинговых или компенсационных мер, в случаях, предусмотренных законодательством в указанной сфере,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spacing w:before="0" w:after="0" w:line="485" w:lineRule="exact"/>
        <w:ind w:left="540" w:firstLine="560"/>
      </w:pPr>
      <w:r>
        <w:t xml:space="preserve"> обеспечивает п</w:t>
      </w:r>
      <w:r>
        <w:t>одготовку заключений о наличии или отсутствии признаков ограничения конкуренции при введении, изменении таможенных тарифов или прекращении их действия;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037"/>
        </w:tabs>
        <w:spacing w:before="0" w:after="0" w:line="480" w:lineRule="exact"/>
        <w:ind w:left="540" w:firstLine="560"/>
      </w:pPr>
      <w:r>
        <w:t>во взаимодействии с другими структурными подразделениями ФАС России проводит анализ практики государстве</w:t>
      </w:r>
      <w:r>
        <w:t>нного регулирования внешнеторговой деятельности и подготовку предложений по ее совершенствованию;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037"/>
        </w:tabs>
        <w:spacing w:before="0" w:after="0" w:line="480" w:lineRule="exact"/>
        <w:ind w:left="540" w:firstLine="560"/>
      </w:pPr>
      <w:r>
        <w:t xml:space="preserve">совместно с другими структурными подразделениями ФАС России </w:t>
      </w:r>
      <w:r>
        <w:lastRenderedPageBreak/>
        <w:t>проводит экспертизу проектов нормативных правовых актов в области регулирования внешнеторговой дея</w:t>
      </w:r>
      <w:r>
        <w:t>тельности на предмет соответствия антимонопольному</w:t>
      </w:r>
    </w:p>
    <w:p w:rsidR="00DA3C1A" w:rsidRDefault="00FF63CC">
      <w:pPr>
        <w:pStyle w:val="Bodytext20"/>
        <w:shd w:val="clear" w:color="auto" w:fill="auto"/>
        <w:spacing w:before="0" w:after="30" w:line="280" w:lineRule="exact"/>
        <w:ind w:left="500"/>
        <w:jc w:val="left"/>
      </w:pPr>
      <w:r>
        <w:t>законодательству Российской Федерации;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010"/>
        </w:tabs>
        <w:spacing w:before="0" w:after="0"/>
        <w:ind w:left="500" w:firstLine="600"/>
      </w:pPr>
      <w:r>
        <w:t>обеспечивает взаимодействие ФАС России с конкурентными ведомствами иностранных государств при рассмотрении ими дел о нарушении российскими хозяйствующими субъектами к</w:t>
      </w:r>
      <w:r>
        <w:t>онкурентного законодательства таких государств;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216"/>
        </w:tabs>
        <w:spacing w:before="0" w:after="0" w:line="480" w:lineRule="exact"/>
        <w:ind w:left="500" w:firstLine="700"/>
      </w:pPr>
      <w:r>
        <w:t>участвует в подготовке предложений по совершенствованию антимонопольного законодательства Российской Федерации;</w:t>
      </w:r>
    </w:p>
    <w:p w:rsidR="00DA3C1A" w:rsidRDefault="00FF63CC">
      <w:pPr>
        <w:pStyle w:val="Bodytext20"/>
        <w:numPr>
          <w:ilvl w:val="1"/>
          <w:numId w:val="1"/>
        </w:numPr>
        <w:shd w:val="clear" w:color="auto" w:fill="auto"/>
        <w:tabs>
          <w:tab w:val="left" w:pos="1789"/>
        </w:tabs>
        <w:spacing w:before="0" w:after="0" w:line="480" w:lineRule="exact"/>
        <w:ind w:left="500" w:firstLine="700"/>
      </w:pPr>
      <w:r>
        <w:t>Управление вправе: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015"/>
        </w:tabs>
        <w:spacing w:before="0" w:after="0" w:line="480" w:lineRule="exact"/>
        <w:ind w:left="500" w:firstLine="700"/>
      </w:pPr>
      <w:r>
        <w:t xml:space="preserve">запрашивать и получать от других структурных подразделений ФАС России и его </w:t>
      </w:r>
      <w:r>
        <w:t>территориальных органов информацию и материалы, необходимые для</w:t>
      </w:r>
    </w:p>
    <w:p w:rsidR="00DA3C1A" w:rsidRDefault="00FF63CC">
      <w:pPr>
        <w:pStyle w:val="Bodytext20"/>
        <w:shd w:val="clear" w:color="auto" w:fill="auto"/>
        <w:spacing w:before="0" w:after="0" w:line="480" w:lineRule="exact"/>
        <w:jc w:val="left"/>
      </w:pPr>
      <w:r>
        <w:t>^ осуществления полномочий Управления,;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015"/>
        </w:tabs>
        <w:spacing w:before="0" w:after="0" w:line="480" w:lineRule="exact"/>
        <w:ind w:left="500" w:firstLine="700"/>
      </w:pPr>
      <w:r>
        <w:t>привлекать работников структурных подразделений ФАС России и его территориальных органов, с согласия их руководителей, для консультаций, а также для под</w:t>
      </w:r>
      <w:r>
        <w:t>готовки и осуществления мероприятий, проводимых Управлением;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006"/>
        </w:tabs>
        <w:spacing w:before="0" w:after="0" w:line="480" w:lineRule="exact"/>
        <w:ind w:left="500" w:firstLine="700"/>
      </w:pPr>
      <w:r>
        <w:t>принимать участие в совещаниях, научно-практических конференциях, других мероприятиях по вопросам, входящим в компетенцию Управления;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015"/>
        </w:tabs>
        <w:spacing w:before="0" w:after="596" w:line="480" w:lineRule="exact"/>
        <w:ind w:left="500" w:firstLine="700"/>
      </w:pPr>
      <w:r>
        <w:t>осуществляет иные права, предусмотренные законодательством Ро</w:t>
      </w:r>
      <w:r>
        <w:t>ссийской Федерации.</w:t>
      </w:r>
    </w:p>
    <w:p w:rsidR="00DA3C1A" w:rsidRDefault="00FF63CC">
      <w:pPr>
        <w:pStyle w:val="Bodytext30"/>
        <w:numPr>
          <w:ilvl w:val="0"/>
          <w:numId w:val="1"/>
        </w:numPr>
        <w:shd w:val="clear" w:color="auto" w:fill="auto"/>
        <w:tabs>
          <w:tab w:val="left" w:pos="3332"/>
        </w:tabs>
        <w:spacing w:after="476" w:line="260" w:lineRule="exact"/>
        <w:ind w:left="2940"/>
        <w:jc w:val="both"/>
      </w:pPr>
      <w:r>
        <w:t>Организация деятельности Управления</w:t>
      </w:r>
    </w:p>
    <w:p w:rsidR="00DA3C1A" w:rsidRDefault="00FF63CC">
      <w:pPr>
        <w:pStyle w:val="Bodytext20"/>
        <w:numPr>
          <w:ilvl w:val="1"/>
          <w:numId w:val="1"/>
        </w:numPr>
        <w:shd w:val="clear" w:color="auto" w:fill="auto"/>
        <w:tabs>
          <w:tab w:val="left" w:pos="1969"/>
        </w:tabs>
        <w:spacing w:before="0" w:after="0" w:line="480" w:lineRule="exact"/>
        <w:ind w:left="500" w:firstLine="700"/>
      </w:pPr>
      <w:r>
        <w:t>Управление возглавляет начальник, назначаемый на должность и освобождаемый от должности руководителем ФАС России.</w:t>
      </w:r>
    </w:p>
    <w:p w:rsidR="00DA3C1A" w:rsidRDefault="00FF63CC">
      <w:pPr>
        <w:pStyle w:val="Bodytext20"/>
        <w:numPr>
          <w:ilvl w:val="1"/>
          <w:numId w:val="1"/>
        </w:numPr>
        <w:shd w:val="clear" w:color="auto" w:fill="auto"/>
        <w:tabs>
          <w:tab w:val="left" w:pos="1794"/>
        </w:tabs>
        <w:spacing w:before="0" w:after="0" w:line="480" w:lineRule="exact"/>
        <w:ind w:left="500" w:firstLine="700"/>
      </w:pPr>
      <w:r>
        <w:t xml:space="preserve">Структура и численность управления устанавливается в соответствии со штатным </w:t>
      </w:r>
      <w:r>
        <w:t>расписанием центрального аппарата ФАС России.</w:t>
      </w:r>
    </w:p>
    <w:p w:rsidR="00DA3C1A" w:rsidRDefault="00FF63CC">
      <w:pPr>
        <w:pStyle w:val="Bodytext20"/>
        <w:numPr>
          <w:ilvl w:val="1"/>
          <w:numId w:val="1"/>
        </w:numPr>
        <w:shd w:val="clear" w:color="auto" w:fill="auto"/>
        <w:tabs>
          <w:tab w:val="left" w:pos="1794"/>
        </w:tabs>
        <w:spacing w:before="0" w:after="0" w:line="485" w:lineRule="exact"/>
        <w:ind w:left="500" w:firstLine="700"/>
      </w:pPr>
      <w:r>
        <w:t>Начальник Управления имеет заместителей, назначаемых на должность и освобождаемых от должности руководителем ФАС России.</w:t>
      </w:r>
    </w:p>
    <w:p w:rsidR="00DA3C1A" w:rsidRDefault="00FF63CC">
      <w:pPr>
        <w:pStyle w:val="Bodytext20"/>
        <w:numPr>
          <w:ilvl w:val="1"/>
          <w:numId w:val="1"/>
        </w:numPr>
        <w:shd w:val="clear" w:color="auto" w:fill="auto"/>
        <w:tabs>
          <w:tab w:val="left" w:pos="1969"/>
        </w:tabs>
        <w:spacing w:before="0" w:after="0" w:line="485" w:lineRule="exact"/>
        <w:ind w:left="500" w:firstLine="700"/>
      </w:pPr>
      <w:r>
        <w:t xml:space="preserve">Структурными подразделениями Управления являются отделы по </w:t>
      </w:r>
      <w:r>
        <w:lastRenderedPageBreak/>
        <w:t>основным направлениям деятельн</w:t>
      </w:r>
      <w:r>
        <w:t>ости Управления.</w:t>
      </w:r>
    </w:p>
    <w:p w:rsidR="00DA3C1A" w:rsidRDefault="00FF63CC">
      <w:pPr>
        <w:pStyle w:val="Bodytext20"/>
        <w:numPr>
          <w:ilvl w:val="1"/>
          <w:numId w:val="1"/>
        </w:numPr>
        <w:shd w:val="clear" w:color="auto" w:fill="auto"/>
        <w:tabs>
          <w:tab w:val="left" w:pos="1789"/>
        </w:tabs>
        <w:spacing w:before="0" w:after="0" w:line="485" w:lineRule="exact"/>
        <w:ind w:left="500" w:firstLine="700"/>
      </w:pPr>
      <w:r>
        <w:t>Начальник Управления: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208"/>
        </w:tabs>
        <w:spacing w:before="0" w:after="0"/>
        <w:ind w:left="480" w:firstLine="700"/>
      </w:pPr>
      <w:r>
        <w:t>руководит деятельностью Управления и несет персональную ответственность за осуществление возложенных на Управление полномочий, а также состояние исполнительской дисциплины в Управлении;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971"/>
        </w:tabs>
        <w:spacing w:before="0" w:after="0" w:line="470" w:lineRule="exact"/>
        <w:ind w:left="480" w:firstLine="700"/>
      </w:pPr>
      <w:r>
        <w:t xml:space="preserve">осуществляет контроль и </w:t>
      </w:r>
      <w:r>
        <w:t>принимает необходимые меры по соблюдению в Управлении сроков исполнения документов;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965"/>
        </w:tabs>
        <w:spacing w:before="0" w:after="0" w:line="470" w:lineRule="exact"/>
        <w:ind w:left="480" w:firstLine="700"/>
      </w:pPr>
      <w:r>
        <w:t>вносит предложения:</w:t>
      </w:r>
    </w:p>
    <w:p w:rsidR="00DA3C1A" w:rsidRDefault="00FF63CC">
      <w:pPr>
        <w:pStyle w:val="Bodytext20"/>
        <w:shd w:val="clear" w:color="auto" w:fill="auto"/>
        <w:tabs>
          <w:tab w:val="left" w:pos="1572"/>
        </w:tabs>
        <w:spacing w:before="0" w:after="0" w:line="480" w:lineRule="exact"/>
        <w:ind w:left="480" w:firstLine="700"/>
      </w:pPr>
      <w:r>
        <w:t>а)</w:t>
      </w:r>
      <w:r>
        <w:tab/>
        <w:t>на рассмотрение руководителя ФАС России, его заместителей, Коллегии ФАС России по вопросам, относящимся к ведению Управления;</w:t>
      </w:r>
    </w:p>
    <w:p w:rsidR="00DA3C1A" w:rsidRDefault="00FF63CC">
      <w:pPr>
        <w:pStyle w:val="Bodytext20"/>
        <w:shd w:val="clear" w:color="auto" w:fill="auto"/>
        <w:tabs>
          <w:tab w:val="left" w:pos="1596"/>
        </w:tabs>
        <w:spacing w:before="0" w:after="0" w:line="480" w:lineRule="exact"/>
        <w:ind w:left="480" w:firstLine="700"/>
      </w:pPr>
      <w:r>
        <w:t>б)</w:t>
      </w:r>
      <w:r>
        <w:tab/>
        <w:t xml:space="preserve">о командировании за </w:t>
      </w:r>
      <w:r>
        <w:t>пределы Российской Федерации государственных гражданских служащих и работников центрального аппарата и территориальных</w:t>
      </w:r>
    </w:p>
    <w:p w:rsidR="00DA3C1A" w:rsidRDefault="00FF63CC">
      <w:pPr>
        <w:pStyle w:val="Bodytext20"/>
        <w:shd w:val="clear" w:color="auto" w:fill="auto"/>
        <w:spacing w:before="0" w:after="0" w:line="480" w:lineRule="exact"/>
        <w:jc w:val="left"/>
      </w:pPr>
      <w:r>
        <w:rPr>
          <w:rStyle w:val="Bodytext2Italic"/>
        </w:rPr>
        <w:t>^</w:t>
      </w:r>
      <w:r>
        <w:t xml:space="preserve"> органов ФАС России;</w:t>
      </w:r>
    </w:p>
    <w:p w:rsidR="00DA3C1A" w:rsidRDefault="00FF63CC">
      <w:pPr>
        <w:pStyle w:val="Bodytext20"/>
        <w:shd w:val="clear" w:color="auto" w:fill="auto"/>
        <w:tabs>
          <w:tab w:val="left" w:pos="1591"/>
        </w:tabs>
        <w:spacing w:before="0" w:after="0" w:line="480" w:lineRule="exact"/>
        <w:ind w:left="480" w:firstLine="700"/>
      </w:pPr>
      <w:r>
        <w:t>в)</w:t>
      </w:r>
      <w:r>
        <w:tab/>
        <w:t>о командировании государственных гражданских служащих и работников Управления по вопросам, входящим в компетенци</w:t>
      </w:r>
      <w:r>
        <w:t>ю Управления.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966"/>
        </w:tabs>
        <w:spacing w:before="0" w:after="0" w:line="480" w:lineRule="exact"/>
        <w:ind w:left="480" w:firstLine="700"/>
      </w:pPr>
      <w:r>
        <w:t>представляет ФАС России по поручению руководителя ФАС России в органах государственной власти и в российских организациях, а также в учреждениях и организациях иностранных государств и международных организациях;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975"/>
        </w:tabs>
        <w:spacing w:before="0" w:after="0" w:line="480" w:lineRule="exact"/>
        <w:ind w:left="480" w:firstLine="700"/>
      </w:pPr>
      <w:r>
        <w:t xml:space="preserve">участвует в установленном </w:t>
      </w:r>
      <w:r>
        <w:t>порядке в заседаниях Коллегии ФАС России, а также в совещаниях, проводимых руководителем ФАС России и его заместителями, при обсуждении на них вопросов, относящихся к ведению Управления;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208"/>
        </w:tabs>
        <w:spacing w:before="0" w:after="0" w:line="480" w:lineRule="exact"/>
        <w:ind w:left="480" w:firstLine="700"/>
      </w:pPr>
      <w:r>
        <w:t xml:space="preserve">распределяет обязанности между своими заместителями, непосредственно </w:t>
      </w:r>
      <w:r>
        <w:t>руководит их деятельностью, а также устанавливает обязанности государственных гражданских служащих и работников Управления;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980"/>
        </w:tabs>
        <w:spacing w:before="0" w:after="0" w:line="480" w:lineRule="exact"/>
        <w:ind w:left="480" w:firstLine="700"/>
      </w:pPr>
      <w:r>
        <w:t>утверждает положения об отделах Управления, а также должностные регламенты государственных гражданских служащих и работников Управле</w:t>
      </w:r>
      <w:r>
        <w:t>ния;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966"/>
        </w:tabs>
        <w:spacing w:before="0" w:after="0" w:line="480" w:lineRule="exact"/>
        <w:ind w:left="480" w:firstLine="700"/>
      </w:pPr>
      <w:r>
        <w:t>дает государственным гражданским служащим и работникам Управления обязательные для исполнения указания в пределах компетенции Управления;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1965"/>
        </w:tabs>
        <w:spacing w:before="0" w:after="0" w:line="480" w:lineRule="exact"/>
        <w:ind w:left="480" w:firstLine="700"/>
      </w:pPr>
      <w:r>
        <w:t>обеспечивает:</w:t>
      </w:r>
    </w:p>
    <w:p w:rsidR="00DA3C1A" w:rsidRDefault="00FF63CC">
      <w:pPr>
        <w:pStyle w:val="Bodytext20"/>
        <w:shd w:val="clear" w:color="auto" w:fill="auto"/>
        <w:tabs>
          <w:tab w:val="left" w:pos="1567"/>
        </w:tabs>
        <w:spacing w:before="0" w:after="0" w:line="480" w:lineRule="exact"/>
        <w:ind w:left="480" w:firstLine="700"/>
      </w:pPr>
      <w:r>
        <w:t>а)</w:t>
      </w:r>
      <w:r>
        <w:tab/>
        <w:t xml:space="preserve">соблюдение государственными гражданскими служащими и работниками </w:t>
      </w:r>
      <w:r>
        <w:lastRenderedPageBreak/>
        <w:t>Управления трудовой дисциплины,</w:t>
      </w:r>
      <w:r>
        <w:t xml:space="preserve"> контролирует своевременное и качественное исполнение ими указаний и поручений;</w:t>
      </w:r>
    </w:p>
    <w:p w:rsidR="00DA3C1A" w:rsidRDefault="00FF63CC">
      <w:pPr>
        <w:pStyle w:val="Bodytext20"/>
        <w:shd w:val="clear" w:color="auto" w:fill="auto"/>
        <w:tabs>
          <w:tab w:val="left" w:pos="1659"/>
        </w:tabs>
        <w:spacing w:before="0" w:after="0" w:line="480" w:lineRule="exact"/>
        <w:ind w:left="560" w:firstLine="700"/>
      </w:pPr>
      <w:r>
        <w:t>б)</w:t>
      </w:r>
      <w:r>
        <w:tab/>
        <w:t xml:space="preserve">проведение мероприятий, связанных с прохождением государственной гражданской службы, в том числе представляет предложения о назначении на должность и об освобождении от </w:t>
      </w:r>
      <w:r>
        <w:t>должности, о повышении квалификации, поощрении государственных гражданских служащих и работников Управления, наложении на них взыскания;</w:t>
      </w:r>
    </w:p>
    <w:p w:rsidR="00DA3C1A" w:rsidRDefault="00FF63CC">
      <w:pPr>
        <w:pStyle w:val="Bodytext20"/>
        <w:shd w:val="clear" w:color="auto" w:fill="auto"/>
        <w:tabs>
          <w:tab w:val="left" w:pos="1621"/>
        </w:tabs>
        <w:spacing w:before="0" w:after="0" w:line="480" w:lineRule="exact"/>
        <w:ind w:left="560" w:firstLine="700"/>
      </w:pPr>
      <w:r>
        <w:t>в)</w:t>
      </w:r>
      <w:r>
        <w:tab/>
        <w:t>ведение делопроизводства в Управлении;</w:t>
      </w:r>
    </w:p>
    <w:p w:rsidR="00DA3C1A" w:rsidRDefault="00FF63CC">
      <w:pPr>
        <w:pStyle w:val="Bodytext20"/>
        <w:shd w:val="clear" w:color="auto" w:fill="auto"/>
        <w:tabs>
          <w:tab w:val="left" w:pos="1659"/>
        </w:tabs>
        <w:spacing w:before="0" w:after="0" w:line="480" w:lineRule="exact"/>
        <w:ind w:left="560" w:firstLine="700"/>
      </w:pPr>
      <w:r>
        <w:t>г)</w:t>
      </w:r>
      <w:r>
        <w:tab/>
        <w:t>соблюдение государственными гражданскими служащими и работниками Управлени</w:t>
      </w:r>
      <w:r>
        <w:t>я режима секретности при работе с документами, а также организацию работы по защите сведений, составляющих государственную тайну, и информации ограниченного доступа, находящихся в ведении Управления или полученных им от других органов и организаций;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218"/>
        </w:tabs>
        <w:spacing w:before="0" w:after="0" w:line="480" w:lineRule="exact"/>
        <w:ind w:left="560" w:firstLine="700"/>
      </w:pPr>
      <w:r>
        <w:t>подпис</w:t>
      </w:r>
      <w:r>
        <w:t>ывает в пределах своей компетенции документы, касающиеся деятельности Управления;</w:t>
      </w:r>
    </w:p>
    <w:p w:rsidR="00DA3C1A" w:rsidRDefault="00FF63CC">
      <w:pPr>
        <w:pStyle w:val="Bodytext20"/>
        <w:numPr>
          <w:ilvl w:val="2"/>
          <w:numId w:val="1"/>
        </w:numPr>
        <w:shd w:val="clear" w:color="auto" w:fill="auto"/>
        <w:tabs>
          <w:tab w:val="left" w:pos="2218"/>
        </w:tabs>
        <w:spacing w:before="0" w:after="0" w:line="480" w:lineRule="exact"/>
        <w:ind w:left="560" w:firstLine="700"/>
      </w:pPr>
      <w:r>
        <w:t>осуществляет иные права и выполняет другие обязанности в соответствии с законодательством Российской Федерации и поручениями руководителя ФАС России.</w:t>
      </w:r>
    </w:p>
    <w:p w:rsidR="00DA3C1A" w:rsidRDefault="00FF63CC">
      <w:pPr>
        <w:pStyle w:val="Bodytext20"/>
        <w:shd w:val="clear" w:color="auto" w:fill="auto"/>
        <w:spacing w:before="0" w:after="0" w:line="480" w:lineRule="exact"/>
        <w:ind w:left="560" w:firstLine="700"/>
      </w:pPr>
      <w:r>
        <w:t>4.6. Во время отсутствия</w:t>
      </w:r>
      <w:r>
        <w:t xml:space="preserve"> начальника Управления по его поручению его обязанности выполняет один из заместителей начальника Управления.</w:t>
      </w:r>
    </w:p>
    <w:sectPr w:rsidR="00DA3C1A">
      <w:footerReference w:type="default" r:id="rId9"/>
      <w:pgSz w:w="11900" w:h="16840"/>
      <w:pgMar w:top="1051" w:right="906" w:bottom="1375" w:left="147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63CC" w:rsidRDefault="00FF63CC">
      <w:r>
        <w:separator/>
      </w:r>
    </w:p>
  </w:endnote>
  <w:endnote w:type="continuationSeparator" w:id="0">
    <w:p w:rsidR="00FF63CC" w:rsidRDefault="00FF6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C1A" w:rsidRDefault="008A5D33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6894830</wp:posOffset>
              </wp:positionH>
              <wp:positionV relativeFrom="page">
                <wp:posOffset>10061575</wp:posOffset>
              </wp:positionV>
              <wp:extent cx="60325" cy="132715"/>
              <wp:effectExtent l="0" t="317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325" cy="132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3C1A" w:rsidRDefault="00FF63CC">
                          <w:pPr>
                            <w:pStyle w:val="Headerorfooter0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EE0DFE" w:rsidRPr="00EE0DFE">
                            <w:rPr>
                              <w:rStyle w:val="HeaderorfooterNotBold"/>
                              <w:noProof/>
                            </w:rPr>
                            <w:t>7</w:t>
                          </w:r>
                          <w:r>
                            <w:rPr>
                              <w:rStyle w:val="HeaderorfooterNotBol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42.9pt;margin-top:792.25pt;width:4.75pt;height:10.4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" filled="f" stroked="f">
              <v:textbox style="mso-fit-shape-to-text:t" inset="0,0,0,0">
                <w:txbxContent>
                  <w:p w:rsidR="00DA3C1A" w:rsidRDefault="00FF63CC">
                    <w:pPr>
                      <w:pStyle w:val="Headerorfooter0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EE0DFE" w:rsidRPr="00EE0DFE">
                      <w:rPr>
                        <w:rStyle w:val="HeaderorfooterNotBold"/>
                        <w:noProof/>
                      </w:rPr>
                      <w:t>7</w:t>
                    </w:r>
                    <w:r>
                      <w:rPr>
                        <w:rStyle w:val="HeaderorfooterNotBold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63CC" w:rsidRDefault="00FF63CC"/>
  </w:footnote>
  <w:footnote w:type="continuationSeparator" w:id="0">
    <w:p w:rsidR="00FF63CC" w:rsidRDefault="00FF63C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060AE"/>
    <w:multiLevelType w:val="multilevel"/>
    <w:tmpl w:val="70862878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8C34D4"/>
    <w:multiLevelType w:val="multilevel"/>
    <w:tmpl w:val="D5EA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BC07301"/>
    <w:multiLevelType w:val="multilevel"/>
    <w:tmpl w:val="55C6F44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F4E437B"/>
    <w:multiLevelType w:val="multilevel"/>
    <w:tmpl w:val="10387B1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C1A"/>
    <w:rsid w:val="008A5D33"/>
    <w:rsid w:val="00DA3C1A"/>
    <w:rsid w:val="00EE0DFE"/>
    <w:rsid w:val="00FF6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B7DEF2-6046-454E-893E-BCC948718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PicturecaptionExact">
    <w:name w:val="Picture caption Exact"/>
    <w:basedOn w:val="a0"/>
    <w:link w:val="Pictur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w w:val="150"/>
      <w:sz w:val="8"/>
      <w:szCs w:val="8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60"/>
      <w:sz w:val="32"/>
      <w:szCs w:val="32"/>
      <w:u w:val="none"/>
    </w:rPr>
  </w:style>
  <w:style w:type="character" w:customStyle="1" w:styleId="Heading1">
    <w:name w:val="Heading #1_"/>
    <w:basedOn w:val="a0"/>
    <w:link w:val="Heading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20"/>
      <w:sz w:val="16"/>
      <w:szCs w:val="16"/>
      <w:u w:val="none"/>
    </w:rPr>
  </w:style>
  <w:style w:type="character" w:customStyle="1" w:styleId="Heading11">
    <w:name w:val="Heading #1"/>
    <w:basedOn w:val="Heading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2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2Spacing3pt">
    <w:name w:val="Body text (2) + Spacing 3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6Consolas21ptItalicSpacing-1pt">
    <w:name w:val="Body text (6) + Consolas;21 pt;Italic;Spacing -1 pt"/>
    <w:basedOn w:val="Bodytext6"/>
    <w:rPr>
      <w:rFonts w:ascii="Consolas" w:eastAsia="Consolas" w:hAnsi="Consolas" w:cs="Consolas"/>
      <w:b/>
      <w:bCs/>
      <w:i/>
      <w:iCs/>
      <w:smallCaps w:val="0"/>
      <w:strike w:val="0"/>
      <w:color w:val="000000"/>
      <w:spacing w:val="-2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Headerorfooter">
    <w:name w:val="Header or footer_"/>
    <w:basedOn w:val="a0"/>
    <w:link w:val="Headerorfooter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HeaderorfooterNotBold">
    <w:name w:val="Header or footer + Not Bold"/>
    <w:basedOn w:val="Headerorfooter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Picturecaption">
    <w:name w:val="Picture caption"/>
    <w:basedOn w:val="a"/>
    <w:link w:val="PicturecaptionExact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w w:val="150"/>
      <w:sz w:val="8"/>
      <w:szCs w:val="8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42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before="420" w:after="120" w:line="0" w:lineRule="atLeast"/>
    </w:pPr>
    <w:rPr>
      <w:rFonts w:ascii="Times New Roman" w:eastAsia="Times New Roman" w:hAnsi="Times New Roman" w:cs="Times New Roman"/>
      <w:b/>
      <w:bCs/>
      <w:spacing w:val="160"/>
      <w:sz w:val="32"/>
      <w:szCs w:val="3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before="120" w:after="300" w:line="0" w:lineRule="atLeast"/>
      <w:jc w:val="both"/>
      <w:outlineLvl w:val="0"/>
    </w:pPr>
    <w:rPr>
      <w:rFonts w:ascii="Trebuchet MS" w:eastAsia="Trebuchet MS" w:hAnsi="Trebuchet MS" w:cs="Trebuchet MS"/>
      <w:i/>
      <w:iCs/>
      <w:spacing w:val="20"/>
      <w:sz w:val="16"/>
      <w:szCs w:val="16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300" w:after="60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300" w:after="420" w:line="475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after="3840" w:line="40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1684</Words>
  <Characters>9604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ocr_b891d8ca1b3849bd6180101b70b1d880</vt:lpstr>
    </vt:vector>
  </TitlesOfParts>
  <Company/>
  <LinksUpToDate>false</LinksUpToDate>
  <CharactersWithSpaces>11266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ocr_b891d8ca1b3849bd6180101b70b1d880</dc:title>
  <dc:subject/>
  <dc:creator>Мигалева Юлия Андреевна</dc:creator>
  <cp:keywords/>
  <cp:lastModifiedBy>Мигалева Юлия Андреевна</cp:lastModifiedBy>
  <cp:revision>2</cp:revision>
  <dcterms:created xsi:type="dcterms:W3CDTF">2018-02-26T09:25:00Z</dcterms:created>
  <dcterms:modified xsi:type="dcterms:W3CDTF">2018-02-26T09:25:00Z</dcterms:modified>
</cp:coreProperties>
</file>