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0F34" w14:textId="77777777" w:rsidR="00154F7C" w:rsidRPr="001F5839" w:rsidRDefault="00154F7C" w:rsidP="00154F7C">
      <w:pPr>
        <w:autoSpaceDE w:val="0"/>
        <w:autoSpaceDN w:val="0"/>
        <w:spacing w:before="80" w:after="80" w:line="240" w:lineRule="auto"/>
        <w:ind w:left="4253"/>
        <w:jc w:val="left"/>
        <w:rPr>
          <w:color w:val="000000" w:themeColor="text1"/>
          <w:sz w:val="28"/>
        </w:rPr>
      </w:pPr>
      <w:bookmarkStart w:id="0" w:name="_GoBack"/>
      <w:bookmarkEnd w:id="0"/>
      <w:r w:rsidRPr="001F5839">
        <w:rPr>
          <w:color w:val="000000" w:themeColor="text1"/>
          <w:sz w:val="28"/>
        </w:rPr>
        <w:t>УТВЕРЖДЕНЫ</w:t>
      </w:r>
    </w:p>
    <w:p w14:paraId="4376164E" w14:textId="77777777" w:rsidR="00154F7C" w:rsidRPr="001F5839" w:rsidRDefault="00154F7C" w:rsidP="00154F7C">
      <w:pPr>
        <w:autoSpaceDE w:val="0"/>
        <w:autoSpaceDN w:val="0"/>
        <w:spacing w:before="0" w:after="0" w:line="240" w:lineRule="auto"/>
        <w:ind w:left="4253"/>
        <w:jc w:val="left"/>
        <w:rPr>
          <w:color w:val="000000" w:themeColor="text1"/>
          <w:sz w:val="28"/>
        </w:rPr>
      </w:pPr>
      <w:r w:rsidRPr="001F5839">
        <w:rPr>
          <w:color w:val="000000" w:themeColor="text1"/>
          <w:sz w:val="28"/>
        </w:rPr>
        <w:t xml:space="preserve">Советом директоров </w:t>
      </w:r>
    </w:p>
    <w:p w14:paraId="24429511" w14:textId="77777777" w:rsidR="00154F7C" w:rsidRPr="001F5839" w:rsidRDefault="00154F7C" w:rsidP="00154F7C">
      <w:pPr>
        <w:autoSpaceDE w:val="0"/>
        <w:autoSpaceDN w:val="0"/>
        <w:spacing w:before="0" w:after="0" w:line="240" w:lineRule="auto"/>
        <w:ind w:left="4253"/>
        <w:jc w:val="left"/>
        <w:rPr>
          <w:color w:val="000000" w:themeColor="text1"/>
          <w:sz w:val="28"/>
        </w:rPr>
      </w:pPr>
      <w:r w:rsidRPr="001F5839">
        <w:rPr>
          <w:color w:val="000000" w:themeColor="text1"/>
          <w:sz w:val="28"/>
        </w:rPr>
        <w:t xml:space="preserve">Акционерного общества «Санкт-Петербургская Международная </w:t>
      </w:r>
    </w:p>
    <w:p w14:paraId="295D61C7" w14:textId="77777777" w:rsidR="00154F7C" w:rsidRPr="001F5839" w:rsidRDefault="00154F7C" w:rsidP="00154F7C">
      <w:pPr>
        <w:autoSpaceDE w:val="0"/>
        <w:autoSpaceDN w:val="0"/>
        <w:spacing w:before="0" w:after="0" w:line="240" w:lineRule="auto"/>
        <w:ind w:left="4253"/>
        <w:jc w:val="left"/>
        <w:rPr>
          <w:color w:val="000000" w:themeColor="text1"/>
          <w:sz w:val="28"/>
        </w:rPr>
      </w:pPr>
      <w:r w:rsidRPr="001F5839">
        <w:rPr>
          <w:color w:val="000000" w:themeColor="text1"/>
          <w:sz w:val="28"/>
        </w:rPr>
        <w:t>Товарно-сырьевая Биржа»</w:t>
      </w:r>
    </w:p>
    <w:p w14:paraId="7E7CD665" w14:textId="77777777" w:rsidR="00154F7C" w:rsidRPr="001F5839" w:rsidRDefault="00154F7C" w:rsidP="00154F7C">
      <w:pPr>
        <w:autoSpaceDE w:val="0"/>
        <w:autoSpaceDN w:val="0"/>
        <w:spacing w:before="0" w:after="0" w:line="240" w:lineRule="auto"/>
        <w:ind w:left="4253"/>
        <w:jc w:val="left"/>
        <w:rPr>
          <w:color w:val="000000" w:themeColor="text1"/>
          <w:sz w:val="28"/>
        </w:rPr>
      </w:pPr>
      <w:r w:rsidRPr="001F5839">
        <w:rPr>
          <w:color w:val="000000" w:themeColor="text1"/>
          <w:sz w:val="28"/>
          <w:szCs w:val="28"/>
        </w:rPr>
        <w:t>__  ___________</w:t>
      </w:r>
      <w:r w:rsidRPr="001F5839">
        <w:rPr>
          <w:rFonts w:eastAsia="Times New Roman"/>
          <w:color w:val="000000" w:themeColor="text1"/>
          <w:sz w:val="28"/>
          <w:szCs w:val="28"/>
          <w:lang w:eastAsia="ru-RU"/>
        </w:rPr>
        <w:t xml:space="preserve"> 201</w:t>
      </w:r>
      <w:r w:rsidRPr="001F5839">
        <w:rPr>
          <w:rFonts w:eastAsia="Times New Roman"/>
          <w:bCs/>
          <w:color w:val="000000" w:themeColor="text1"/>
          <w:sz w:val="28"/>
          <w:szCs w:val="28"/>
          <w:lang w:eastAsia="ru-RU"/>
        </w:rPr>
        <w:t>9</w:t>
      </w:r>
      <w:r w:rsidRPr="001F5839">
        <w:rPr>
          <w:color w:val="000000" w:themeColor="text1"/>
          <w:sz w:val="28"/>
        </w:rPr>
        <w:t xml:space="preserve"> г. (Протокол </w:t>
      </w:r>
      <w:r w:rsidRPr="001F5839">
        <w:rPr>
          <w:rFonts w:eastAsia="Times New Roman"/>
          <w:color w:val="000000" w:themeColor="text1"/>
          <w:sz w:val="28"/>
          <w:szCs w:val="28"/>
          <w:lang w:eastAsia="ru-RU"/>
        </w:rPr>
        <w:t>№</w:t>
      </w:r>
      <w:r w:rsidRPr="001F5839">
        <w:rPr>
          <w:color w:val="000000" w:themeColor="text1"/>
          <w:sz w:val="28"/>
          <w:szCs w:val="28"/>
        </w:rPr>
        <w:t>___</w:t>
      </w:r>
      <w:r w:rsidRPr="001F5839">
        <w:rPr>
          <w:rFonts w:eastAsia="Times New Roman"/>
          <w:color w:val="000000" w:themeColor="text1"/>
          <w:sz w:val="28"/>
          <w:szCs w:val="28"/>
          <w:lang w:eastAsia="ru-RU"/>
        </w:rPr>
        <w:t>)</w:t>
      </w:r>
    </w:p>
    <w:p w14:paraId="1639EF5C" w14:textId="77777777" w:rsidR="00154F7C" w:rsidRPr="001F5839" w:rsidRDefault="00154F7C" w:rsidP="00154F7C">
      <w:pPr>
        <w:ind w:left="3540" w:firstLine="708"/>
        <w:rPr>
          <w:color w:val="000000" w:themeColor="text1"/>
          <w:sz w:val="28"/>
        </w:rPr>
      </w:pPr>
      <w:r w:rsidRPr="001F5839">
        <w:rPr>
          <w:color w:val="000000" w:themeColor="text1"/>
          <w:sz w:val="28"/>
        </w:rPr>
        <w:t>Президент АО «СПбМТСБ»</w:t>
      </w:r>
    </w:p>
    <w:p w14:paraId="47A049E7" w14:textId="77777777" w:rsidR="00154F7C" w:rsidRPr="001F5839" w:rsidRDefault="00154F7C" w:rsidP="00154F7C">
      <w:pPr>
        <w:ind w:left="4248"/>
        <w:rPr>
          <w:color w:val="000000" w:themeColor="text1"/>
          <w:sz w:val="28"/>
        </w:rPr>
      </w:pPr>
      <w:r w:rsidRPr="001F5839">
        <w:rPr>
          <w:color w:val="000000" w:themeColor="text1"/>
          <w:sz w:val="28"/>
        </w:rPr>
        <w:t xml:space="preserve">____________ А.Э. Рыбников </w:t>
      </w:r>
    </w:p>
    <w:p w14:paraId="6B400692" w14:textId="77777777" w:rsidR="00154F7C" w:rsidRPr="001F5839" w:rsidRDefault="00154F7C" w:rsidP="00154F7C">
      <w:pPr>
        <w:autoSpaceDE w:val="0"/>
        <w:autoSpaceDN w:val="0"/>
        <w:spacing w:before="0" w:after="0" w:line="240" w:lineRule="auto"/>
        <w:ind w:left="4253"/>
        <w:jc w:val="left"/>
        <w:rPr>
          <w:color w:val="000000" w:themeColor="text1"/>
          <w:sz w:val="28"/>
        </w:rPr>
      </w:pPr>
    </w:p>
    <w:p w14:paraId="1248FF36" w14:textId="77777777" w:rsidR="00154F7C" w:rsidRPr="001F5839" w:rsidRDefault="00154F7C" w:rsidP="00154F7C">
      <w:pPr>
        <w:ind w:firstLine="567"/>
        <w:jc w:val="center"/>
        <w:rPr>
          <w:color w:val="000000" w:themeColor="text1"/>
          <w:sz w:val="32"/>
        </w:rPr>
      </w:pPr>
    </w:p>
    <w:p w14:paraId="15736AF3" w14:textId="77777777" w:rsidR="00154F7C" w:rsidRPr="001F5839" w:rsidRDefault="00154F7C" w:rsidP="00154F7C">
      <w:pPr>
        <w:ind w:firstLine="567"/>
        <w:jc w:val="center"/>
        <w:rPr>
          <w:color w:val="000000" w:themeColor="text1"/>
          <w:sz w:val="32"/>
        </w:rPr>
      </w:pPr>
    </w:p>
    <w:p w14:paraId="07DAA5D3" w14:textId="77777777" w:rsidR="00154F7C" w:rsidRPr="001F5839" w:rsidRDefault="00154F7C" w:rsidP="00154F7C">
      <w:pPr>
        <w:ind w:firstLine="567"/>
        <w:jc w:val="center"/>
        <w:rPr>
          <w:color w:val="000000" w:themeColor="text1"/>
          <w:sz w:val="32"/>
        </w:rPr>
      </w:pPr>
    </w:p>
    <w:p w14:paraId="6A18564F" w14:textId="77777777" w:rsidR="00154F7C" w:rsidRPr="001F5839" w:rsidRDefault="00154F7C" w:rsidP="00154F7C">
      <w:pPr>
        <w:ind w:firstLine="567"/>
        <w:jc w:val="center"/>
        <w:rPr>
          <w:color w:val="000000" w:themeColor="text1"/>
          <w:sz w:val="32"/>
        </w:rPr>
      </w:pPr>
    </w:p>
    <w:p w14:paraId="42B3F98E" w14:textId="77777777" w:rsidR="00154F7C" w:rsidRPr="001F5839" w:rsidRDefault="00154F7C" w:rsidP="00154F7C">
      <w:pPr>
        <w:ind w:firstLine="567"/>
        <w:jc w:val="center"/>
        <w:rPr>
          <w:b/>
          <w:color w:val="000000" w:themeColor="text1"/>
          <w:sz w:val="32"/>
        </w:rPr>
      </w:pPr>
      <w:r w:rsidRPr="001F5839">
        <w:rPr>
          <w:b/>
          <w:color w:val="000000" w:themeColor="text1"/>
          <w:sz w:val="32"/>
        </w:rPr>
        <w:t>Правила проведения организованных торгов</w:t>
      </w:r>
    </w:p>
    <w:p w14:paraId="0D7982CC" w14:textId="77777777" w:rsidR="00154F7C" w:rsidRPr="001F5839" w:rsidRDefault="00154F7C" w:rsidP="00154F7C">
      <w:pPr>
        <w:ind w:firstLine="567"/>
        <w:jc w:val="center"/>
        <w:rPr>
          <w:b/>
          <w:color w:val="000000" w:themeColor="text1"/>
          <w:sz w:val="32"/>
        </w:rPr>
      </w:pPr>
    </w:p>
    <w:p w14:paraId="099B8728" w14:textId="2DE1CE2D" w:rsidR="00154F7C" w:rsidRPr="001F5839" w:rsidRDefault="00154F7C" w:rsidP="00154F7C">
      <w:pPr>
        <w:spacing w:before="0" w:after="0" w:line="240" w:lineRule="auto"/>
        <w:jc w:val="center"/>
        <w:rPr>
          <w:b/>
          <w:color w:val="000000" w:themeColor="text1"/>
          <w:sz w:val="30"/>
        </w:rPr>
      </w:pPr>
      <w:r w:rsidRPr="001F5839">
        <w:rPr>
          <w:b/>
          <w:color w:val="000000" w:themeColor="text1"/>
          <w:sz w:val="30"/>
        </w:rPr>
        <w:t xml:space="preserve">в Секции «Энергоносители» Акционерного общества </w:t>
      </w:r>
    </w:p>
    <w:p w14:paraId="2E9CC21A" w14:textId="77777777" w:rsidR="00154F7C" w:rsidRPr="001F5839" w:rsidRDefault="00154F7C" w:rsidP="00154F7C">
      <w:pPr>
        <w:spacing w:before="0" w:after="0" w:line="240" w:lineRule="auto"/>
        <w:jc w:val="center"/>
        <w:rPr>
          <w:b/>
          <w:color w:val="000000" w:themeColor="text1"/>
          <w:sz w:val="30"/>
        </w:rPr>
      </w:pPr>
      <w:r w:rsidRPr="001F5839">
        <w:rPr>
          <w:b/>
          <w:color w:val="000000" w:themeColor="text1"/>
          <w:sz w:val="30"/>
        </w:rPr>
        <w:t>«Санкт-Петербургская Международная Товарно-сырьевая Биржа»</w:t>
      </w:r>
    </w:p>
    <w:p w14:paraId="4ECF3E9B" w14:textId="77777777" w:rsidR="00154F7C" w:rsidRPr="001F5839" w:rsidRDefault="00154F7C" w:rsidP="00154F7C">
      <w:pPr>
        <w:jc w:val="center"/>
        <w:rPr>
          <w:b/>
          <w:color w:val="000000" w:themeColor="text1"/>
          <w:sz w:val="30"/>
        </w:rPr>
      </w:pPr>
    </w:p>
    <w:p w14:paraId="7FA18E01" w14:textId="77777777" w:rsidR="00154F7C" w:rsidRPr="001F5839" w:rsidRDefault="00154F7C" w:rsidP="00154F7C">
      <w:pPr>
        <w:pStyle w:val="af0"/>
        <w:spacing w:before="0" w:after="0" w:line="240" w:lineRule="auto"/>
        <w:jc w:val="left"/>
        <w:rPr>
          <w:color w:val="000000" w:themeColor="text1"/>
        </w:rPr>
      </w:pPr>
    </w:p>
    <w:p w14:paraId="73D1CA6D" w14:textId="77777777" w:rsidR="00154F7C" w:rsidRPr="001F5839" w:rsidRDefault="00154F7C" w:rsidP="00154F7C">
      <w:pPr>
        <w:pStyle w:val="af0"/>
        <w:spacing w:before="0" w:after="0" w:line="240" w:lineRule="auto"/>
        <w:jc w:val="left"/>
        <w:rPr>
          <w:color w:val="000000" w:themeColor="text1"/>
        </w:rPr>
      </w:pPr>
    </w:p>
    <w:p w14:paraId="524FA06C" w14:textId="77777777" w:rsidR="00154F7C" w:rsidRPr="001F5839" w:rsidRDefault="00154F7C" w:rsidP="00154F7C">
      <w:pPr>
        <w:pStyle w:val="af0"/>
        <w:spacing w:before="0" w:after="0" w:line="240" w:lineRule="auto"/>
        <w:jc w:val="left"/>
        <w:rPr>
          <w:color w:val="000000" w:themeColor="text1"/>
        </w:rPr>
      </w:pPr>
    </w:p>
    <w:p w14:paraId="53CA2D91" w14:textId="77777777" w:rsidR="00154F7C" w:rsidRPr="001F5839" w:rsidRDefault="00154F7C" w:rsidP="00154F7C">
      <w:pPr>
        <w:pStyle w:val="af0"/>
        <w:spacing w:before="0" w:after="0" w:line="240" w:lineRule="auto"/>
        <w:jc w:val="left"/>
        <w:rPr>
          <w:color w:val="000000" w:themeColor="text1"/>
        </w:rPr>
      </w:pPr>
    </w:p>
    <w:p w14:paraId="0E4307D1" w14:textId="77777777" w:rsidR="00154F7C" w:rsidRPr="001F5839" w:rsidRDefault="00154F7C" w:rsidP="00154F7C">
      <w:pPr>
        <w:pStyle w:val="af0"/>
        <w:spacing w:before="0" w:after="0" w:line="240" w:lineRule="auto"/>
        <w:jc w:val="left"/>
        <w:rPr>
          <w:color w:val="000000" w:themeColor="text1"/>
        </w:rPr>
      </w:pPr>
    </w:p>
    <w:p w14:paraId="3C8FA53B" w14:textId="77777777" w:rsidR="00154F7C" w:rsidRPr="001F5839" w:rsidRDefault="00154F7C" w:rsidP="00154F7C">
      <w:pPr>
        <w:pStyle w:val="af0"/>
        <w:spacing w:before="0" w:after="0" w:line="240" w:lineRule="auto"/>
        <w:jc w:val="left"/>
        <w:rPr>
          <w:color w:val="000000" w:themeColor="text1"/>
        </w:rPr>
      </w:pPr>
    </w:p>
    <w:p w14:paraId="6DC2AD22" w14:textId="77777777" w:rsidR="00154F7C" w:rsidRPr="001F5839" w:rsidRDefault="00154F7C" w:rsidP="00154F7C">
      <w:pPr>
        <w:pStyle w:val="af0"/>
        <w:spacing w:before="0" w:after="0" w:line="240" w:lineRule="auto"/>
        <w:jc w:val="left"/>
        <w:rPr>
          <w:color w:val="000000" w:themeColor="text1"/>
        </w:rPr>
      </w:pPr>
    </w:p>
    <w:p w14:paraId="6078F659" w14:textId="77777777" w:rsidR="00154F7C" w:rsidRPr="001F5839" w:rsidRDefault="00154F7C" w:rsidP="00154F7C">
      <w:pPr>
        <w:pStyle w:val="af0"/>
        <w:spacing w:before="0" w:after="0" w:line="240" w:lineRule="auto"/>
        <w:jc w:val="left"/>
        <w:rPr>
          <w:color w:val="000000" w:themeColor="text1"/>
        </w:rPr>
      </w:pPr>
    </w:p>
    <w:p w14:paraId="1B8F9E0F" w14:textId="77777777" w:rsidR="00154F7C" w:rsidRPr="001F5839" w:rsidRDefault="00154F7C" w:rsidP="00154F7C">
      <w:pPr>
        <w:pStyle w:val="af0"/>
        <w:spacing w:before="0" w:after="0" w:line="240" w:lineRule="auto"/>
        <w:jc w:val="left"/>
        <w:rPr>
          <w:color w:val="000000" w:themeColor="text1"/>
        </w:rPr>
      </w:pPr>
    </w:p>
    <w:p w14:paraId="6FAF643D" w14:textId="77777777" w:rsidR="00154F7C" w:rsidRPr="001F5839" w:rsidRDefault="00154F7C" w:rsidP="00154F7C">
      <w:pPr>
        <w:pStyle w:val="af0"/>
        <w:spacing w:before="0" w:after="0" w:line="240" w:lineRule="auto"/>
        <w:jc w:val="left"/>
        <w:rPr>
          <w:color w:val="000000" w:themeColor="text1"/>
        </w:rPr>
      </w:pPr>
    </w:p>
    <w:p w14:paraId="36A55A3E" w14:textId="77777777" w:rsidR="00154F7C" w:rsidRPr="001F5839" w:rsidRDefault="00154F7C" w:rsidP="00154F7C">
      <w:pPr>
        <w:pStyle w:val="af0"/>
        <w:spacing w:before="0" w:after="0" w:line="240" w:lineRule="auto"/>
        <w:jc w:val="left"/>
        <w:rPr>
          <w:color w:val="000000" w:themeColor="text1"/>
        </w:rPr>
      </w:pPr>
    </w:p>
    <w:p w14:paraId="0083CD86" w14:textId="77777777" w:rsidR="00154F7C" w:rsidRPr="001F5839" w:rsidRDefault="00154F7C" w:rsidP="00154F7C">
      <w:pPr>
        <w:pStyle w:val="af0"/>
        <w:spacing w:before="0" w:after="0" w:line="240" w:lineRule="auto"/>
        <w:jc w:val="left"/>
        <w:rPr>
          <w:color w:val="000000" w:themeColor="text1"/>
        </w:rPr>
      </w:pPr>
    </w:p>
    <w:p w14:paraId="5B704EB7" w14:textId="77777777" w:rsidR="00154F7C" w:rsidRPr="001F5839" w:rsidRDefault="00154F7C" w:rsidP="00154F7C">
      <w:pPr>
        <w:pStyle w:val="af0"/>
        <w:spacing w:before="0" w:after="0" w:line="240" w:lineRule="auto"/>
        <w:jc w:val="left"/>
        <w:rPr>
          <w:color w:val="000000" w:themeColor="text1"/>
        </w:rPr>
      </w:pPr>
    </w:p>
    <w:p w14:paraId="7E88B5CB" w14:textId="77777777" w:rsidR="00154F7C" w:rsidRPr="001F5839" w:rsidRDefault="00154F7C" w:rsidP="00154F7C">
      <w:pPr>
        <w:pStyle w:val="af0"/>
        <w:spacing w:before="0" w:after="0" w:line="240" w:lineRule="auto"/>
        <w:jc w:val="left"/>
        <w:rPr>
          <w:color w:val="000000" w:themeColor="text1"/>
        </w:rPr>
      </w:pPr>
    </w:p>
    <w:p w14:paraId="5DB326F4" w14:textId="77777777" w:rsidR="00154F7C" w:rsidRPr="001F5839" w:rsidRDefault="00154F7C" w:rsidP="00154F7C">
      <w:pPr>
        <w:pStyle w:val="af0"/>
        <w:spacing w:before="0" w:after="0" w:line="240" w:lineRule="auto"/>
        <w:jc w:val="left"/>
        <w:rPr>
          <w:color w:val="000000" w:themeColor="text1"/>
        </w:rPr>
      </w:pPr>
    </w:p>
    <w:p w14:paraId="3CEA425F" w14:textId="77777777" w:rsidR="00154F7C" w:rsidRPr="001F5839" w:rsidRDefault="00154F7C" w:rsidP="00154F7C">
      <w:pPr>
        <w:pStyle w:val="af0"/>
        <w:spacing w:before="0" w:after="0" w:line="240" w:lineRule="auto"/>
        <w:jc w:val="left"/>
        <w:rPr>
          <w:color w:val="000000" w:themeColor="text1"/>
        </w:rPr>
      </w:pPr>
    </w:p>
    <w:p w14:paraId="0201074A" w14:textId="77777777" w:rsidR="00154F7C" w:rsidRPr="001F5839" w:rsidRDefault="00154F7C" w:rsidP="00154F7C">
      <w:pPr>
        <w:pStyle w:val="af0"/>
        <w:spacing w:before="0" w:after="0" w:line="240" w:lineRule="auto"/>
        <w:jc w:val="left"/>
        <w:rPr>
          <w:color w:val="000000" w:themeColor="text1"/>
        </w:rPr>
      </w:pPr>
    </w:p>
    <w:p w14:paraId="6E481139" w14:textId="0F8B6B70" w:rsidR="00224D46" w:rsidRPr="001F5839" w:rsidRDefault="00154F7C" w:rsidP="00154F7C">
      <w:pPr>
        <w:spacing w:before="0" w:after="0" w:line="240" w:lineRule="auto"/>
        <w:jc w:val="center"/>
        <w:rPr>
          <w:sz w:val="32"/>
        </w:rPr>
      </w:pPr>
      <w:r w:rsidRPr="001F5839">
        <w:rPr>
          <w:b/>
          <w:bCs/>
          <w:color w:val="000000" w:themeColor="text1"/>
        </w:rPr>
        <w:t>2019</w:t>
      </w:r>
      <w:r w:rsidRPr="001F5839">
        <w:rPr>
          <w:b/>
          <w:color w:val="000000" w:themeColor="text1"/>
        </w:rPr>
        <w:t xml:space="preserve"> г.</w:t>
      </w:r>
      <w:r w:rsidRPr="001F5839">
        <w:rPr>
          <w:color w:val="000000" w:themeColor="text1"/>
        </w:rPr>
        <w:br w:type="page"/>
      </w:r>
    </w:p>
    <w:p w14:paraId="5DC9AFD1" w14:textId="77777777" w:rsidR="00516AC8" w:rsidRPr="001F5839" w:rsidRDefault="00DB2177" w:rsidP="0058365B">
      <w:pPr>
        <w:pStyle w:val="1f0"/>
        <w:rPr>
          <w:sz w:val="25"/>
          <w:szCs w:val="25"/>
        </w:rPr>
      </w:pPr>
      <w:r w:rsidRPr="001F5839">
        <w:rPr>
          <w:sz w:val="25"/>
          <w:szCs w:val="25"/>
        </w:rPr>
        <w:lastRenderedPageBreak/>
        <w:t>Оглавление</w:t>
      </w:r>
    </w:p>
    <w:p w14:paraId="621EB337" w14:textId="621742FA" w:rsidR="00DA30DF" w:rsidRPr="001F5839" w:rsidRDefault="00DE1CC3">
      <w:pPr>
        <w:pStyle w:val="1f0"/>
        <w:rPr>
          <w:rFonts w:asciiTheme="minorHAnsi" w:eastAsiaTheme="minorEastAsia" w:hAnsiTheme="minorHAnsi" w:cstheme="minorBidi"/>
          <w:bCs w:val="0"/>
          <w:sz w:val="25"/>
          <w:szCs w:val="25"/>
          <w:lang w:val="ru-RU"/>
        </w:rPr>
      </w:pPr>
      <w:r w:rsidRPr="001F5839">
        <w:rPr>
          <w:b/>
          <w:sz w:val="25"/>
          <w:szCs w:val="25"/>
        </w:rPr>
        <w:fldChar w:fldCharType="begin"/>
      </w:r>
      <w:r w:rsidR="00F16099" w:rsidRPr="001F5839">
        <w:rPr>
          <w:rFonts w:eastAsia="Times New Roman"/>
          <w:sz w:val="25"/>
          <w:szCs w:val="25"/>
          <w:lang w:val="ru-RU"/>
        </w:rPr>
        <w:instrText xml:space="preserve"> </w:instrText>
      </w:r>
      <w:r w:rsidR="00F16099" w:rsidRPr="001F5839">
        <w:rPr>
          <w:rFonts w:eastAsia="Times New Roman"/>
          <w:sz w:val="25"/>
          <w:szCs w:val="25"/>
        </w:rPr>
        <w:instrText>TOC</w:instrText>
      </w:r>
      <w:r w:rsidR="00F16099" w:rsidRPr="001F5839">
        <w:rPr>
          <w:rFonts w:eastAsia="Times New Roman"/>
          <w:sz w:val="25"/>
          <w:szCs w:val="25"/>
          <w:lang w:val="ru-RU"/>
        </w:rPr>
        <w:instrText xml:space="preserve"> \</w:instrText>
      </w:r>
      <w:r w:rsidR="00F16099" w:rsidRPr="001F5839">
        <w:rPr>
          <w:rFonts w:eastAsia="Times New Roman"/>
          <w:sz w:val="25"/>
          <w:szCs w:val="25"/>
        </w:rPr>
        <w:instrText>h</w:instrText>
      </w:r>
      <w:r w:rsidR="00F16099" w:rsidRPr="001F5839">
        <w:rPr>
          <w:rFonts w:eastAsia="Times New Roman"/>
          <w:sz w:val="25"/>
          <w:szCs w:val="25"/>
          <w:lang w:val="ru-RU"/>
        </w:rPr>
        <w:instrText xml:space="preserve"> \</w:instrText>
      </w:r>
      <w:r w:rsidR="00F16099" w:rsidRPr="001F5839">
        <w:rPr>
          <w:rFonts w:eastAsia="Times New Roman"/>
          <w:sz w:val="25"/>
          <w:szCs w:val="25"/>
        </w:rPr>
        <w:instrText>z</w:instrText>
      </w:r>
      <w:r w:rsidR="00F16099" w:rsidRPr="001F5839">
        <w:rPr>
          <w:rFonts w:eastAsia="Times New Roman"/>
          <w:sz w:val="25"/>
          <w:szCs w:val="25"/>
          <w:lang w:val="ru-RU"/>
        </w:rPr>
        <w:instrText xml:space="preserve"> \</w:instrText>
      </w:r>
      <w:r w:rsidR="00F16099" w:rsidRPr="001F5839">
        <w:rPr>
          <w:rFonts w:eastAsia="Times New Roman"/>
          <w:sz w:val="25"/>
          <w:szCs w:val="25"/>
        </w:rPr>
        <w:instrText>t</w:instrText>
      </w:r>
      <w:r w:rsidR="00F16099" w:rsidRPr="001F5839">
        <w:rPr>
          <w:rFonts w:eastAsia="Times New Roman"/>
          <w:sz w:val="25"/>
          <w:szCs w:val="25"/>
          <w:lang w:val="ru-RU"/>
        </w:rPr>
        <w:instrText xml:space="preserve"> "Оглавление_Раздел;1;Оглавление_Приложение;1;Приложени</w:instrText>
      </w:r>
      <w:r w:rsidR="00F16099" w:rsidRPr="001F5839">
        <w:rPr>
          <w:rFonts w:eastAsia="Times New Roman"/>
          <w:sz w:val="25"/>
          <w:szCs w:val="25"/>
        </w:rPr>
        <w:instrText xml:space="preserve">е_Название;1" </w:instrText>
      </w:r>
      <w:r w:rsidRPr="001F5839">
        <w:rPr>
          <w:b/>
          <w:sz w:val="25"/>
          <w:szCs w:val="25"/>
        </w:rPr>
        <w:fldChar w:fldCharType="separate"/>
      </w:r>
      <w:hyperlink w:anchor="_Toc11685609" w:history="1">
        <w:r w:rsidR="00DA30DF" w:rsidRPr="001F5839">
          <w:rPr>
            <w:rStyle w:val="aff6"/>
            <w:sz w:val="25"/>
            <w:szCs w:val="25"/>
          </w:rPr>
          <w:t>Раздел 1.</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Термины и определения</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_Toc11685609 \h </w:instrText>
        </w:r>
        <w:r w:rsidR="00DA30DF" w:rsidRPr="001F5839">
          <w:rPr>
            <w:webHidden/>
            <w:sz w:val="25"/>
            <w:szCs w:val="25"/>
          </w:rPr>
        </w:r>
        <w:r w:rsidR="00DA30DF" w:rsidRPr="001F5839">
          <w:rPr>
            <w:webHidden/>
            <w:sz w:val="25"/>
            <w:szCs w:val="25"/>
          </w:rPr>
          <w:fldChar w:fldCharType="separate"/>
        </w:r>
        <w:r w:rsidR="00FF0BD8">
          <w:rPr>
            <w:webHidden/>
            <w:sz w:val="25"/>
            <w:szCs w:val="25"/>
          </w:rPr>
          <w:t>3</w:t>
        </w:r>
        <w:r w:rsidR="00DA30DF" w:rsidRPr="001F5839">
          <w:rPr>
            <w:webHidden/>
            <w:sz w:val="25"/>
            <w:szCs w:val="25"/>
          </w:rPr>
          <w:fldChar w:fldCharType="end"/>
        </w:r>
      </w:hyperlink>
    </w:p>
    <w:p w14:paraId="4ECE27BA" w14:textId="4C46809C" w:rsidR="00DA30DF" w:rsidRPr="001F5839" w:rsidRDefault="00571A35">
      <w:pPr>
        <w:pStyle w:val="1f0"/>
        <w:rPr>
          <w:rFonts w:asciiTheme="minorHAnsi" w:eastAsiaTheme="minorEastAsia" w:hAnsiTheme="minorHAnsi" w:cstheme="minorBidi"/>
          <w:bCs w:val="0"/>
          <w:sz w:val="25"/>
          <w:szCs w:val="25"/>
          <w:lang w:val="ru-RU"/>
        </w:rPr>
      </w:pPr>
      <w:hyperlink w:anchor="_Toc11685610" w:history="1">
        <w:r w:rsidR="00DA30DF" w:rsidRPr="001F5839">
          <w:rPr>
            <w:rStyle w:val="aff6"/>
            <w:sz w:val="25"/>
            <w:szCs w:val="25"/>
          </w:rPr>
          <w:t>Раздел 2.</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Общие положения</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_Toc11685610 \h </w:instrText>
        </w:r>
        <w:r w:rsidR="00DA30DF" w:rsidRPr="001F5839">
          <w:rPr>
            <w:webHidden/>
            <w:sz w:val="25"/>
            <w:szCs w:val="25"/>
          </w:rPr>
        </w:r>
        <w:r w:rsidR="00DA30DF" w:rsidRPr="001F5839">
          <w:rPr>
            <w:webHidden/>
            <w:sz w:val="25"/>
            <w:szCs w:val="25"/>
          </w:rPr>
          <w:fldChar w:fldCharType="separate"/>
        </w:r>
        <w:r w:rsidR="00FF0BD8">
          <w:rPr>
            <w:webHidden/>
            <w:sz w:val="25"/>
            <w:szCs w:val="25"/>
          </w:rPr>
          <w:t>11</w:t>
        </w:r>
        <w:r w:rsidR="00DA30DF" w:rsidRPr="001F5839">
          <w:rPr>
            <w:webHidden/>
            <w:sz w:val="25"/>
            <w:szCs w:val="25"/>
          </w:rPr>
          <w:fldChar w:fldCharType="end"/>
        </w:r>
      </w:hyperlink>
    </w:p>
    <w:p w14:paraId="55D6E48F" w14:textId="46DFCF59" w:rsidR="00DA30DF" w:rsidRPr="001F5839" w:rsidRDefault="00571A35">
      <w:pPr>
        <w:pStyle w:val="1f0"/>
        <w:rPr>
          <w:rFonts w:asciiTheme="minorHAnsi" w:eastAsiaTheme="minorEastAsia" w:hAnsiTheme="minorHAnsi" w:cstheme="minorBidi"/>
          <w:bCs w:val="0"/>
          <w:sz w:val="25"/>
          <w:szCs w:val="25"/>
          <w:lang w:val="ru-RU"/>
        </w:rPr>
      </w:pPr>
      <w:hyperlink w:anchor="_Toc11685611" w:history="1">
        <w:r w:rsidR="00DA30DF" w:rsidRPr="001F5839">
          <w:rPr>
            <w:rStyle w:val="aff6"/>
            <w:sz w:val="25"/>
            <w:szCs w:val="25"/>
          </w:rPr>
          <w:t>Раздел 3.</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Участие в организованных торгах</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_Toc11685611 \h </w:instrText>
        </w:r>
        <w:r w:rsidR="00DA30DF" w:rsidRPr="001F5839">
          <w:rPr>
            <w:webHidden/>
            <w:sz w:val="25"/>
            <w:szCs w:val="25"/>
          </w:rPr>
        </w:r>
        <w:r w:rsidR="00DA30DF" w:rsidRPr="001F5839">
          <w:rPr>
            <w:webHidden/>
            <w:sz w:val="25"/>
            <w:szCs w:val="25"/>
          </w:rPr>
          <w:fldChar w:fldCharType="separate"/>
        </w:r>
        <w:r w:rsidR="00FF0BD8">
          <w:rPr>
            <w:webHidden/>
            <w:sz w:val="25"/>
            <w:szCs w:val="25"/>
          </w:rPr>
          <w:t>13</w:t>
        </w:r>
        <w:r w:rsidR="00DA30DF" w:rsidRPr="001F5839">
          <w:rPr>
            <w:webHidden/>
            <w:sz w:val="25"/>
            <w:szCs w:val="25"/>
          </w:rPr>
          <w:fldChar w:fldCharType="end"/>
        </w:r>
      </w:hyperlink>
    </w:p>
    <w:p w14:paraId="300B218F" w14:textId="2B5FC858" w:rsidR="00DA30DF" w:rsidRPr="001F5839" w:rsidRDefault="00571A35">
      <w:pPr>
        <w:pStyle w:val="1f0"/>
        <w:rPr>
          <w:rFonts w:asciiTheme="minorHAnsi" w:eastAsiaTheme="minorEastAsia" w:hAnsiTheme="minorHAnsi" w:cstheme="minorBidi"/>
          <w:bCs w:val="0"/>
          <w:sz w:val="25"/>
          <w:szCs w:val="25"/>
          <w:lang w:val="ru-RU"/>
        </w:rPr>
      </w:pPr>
      <w:hyperlink w:anchor="_Toc11685612" w:history="1">
        <w:r w:rsidR="00DA30DF" w:rsidRPr="001F5839">
          <w:rPr>
            <w:rStyle w:val="aff6"/>
            <w:sz w:val="25"/>
            <w:szCs w:val="25"/>
          </w:rPr>
          <w:t>Раздел 4.</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Порядок допуска и прекращения допуска Биржевых товаров к торгам</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_Toc11685612 \h </w:instrText>
        </w:r>
        <w:r w:rsidR="00DA30DF" w:rsidRPr="001F5839">
          <w:rPr>
            <w:webHidden/>
            <w:sz w:val="25"/>
            <w:szCs w:val="25"/>
          </w:rPr>
        </w:r>
        <w:r w:rsidR="00DA30DF" w:rsidRPr="001F5839">
          <w:rPr>
            <w:webHidden/>
            <w:sz w:val="25"/>
            <w:szCs w:val="25"/>
          </w:rPr>
          <w:fldChar w:fldCharType="separate"/>
        </w:r>
        <w:r w:rsidR="00FF0BD8">
          <w:rPr>
            <w:webHidden/>
            <w:sz w:val="25"/>
            <w:szCs w:val="25"/>
          </w:rPr>
          <w:t>14</w:t>
        </w:r>
        <w:r w:rsidR="00DA30DF" w:rsidRPr="001F5839">
          <w:rPr>
            <w:webHidden/>
            <w:sz w:val="25"/>
            <w:szCs w:val="25"/>
          </w:rPr>
          <w:fldChar w:fldCharType="end"/>
        </w:r>
      </w:hyperlink>
    </w:p>
    <w:p w14:paraId="36133C19" w14:textId="4CA27194" w:rsidR="00DA30DF" w:rsidRPr="001F5839" w:rsidRDefault="00571A35">
      <w:pPr>
        <w:pStyle w:val="1f0"/>
        <w:rPr>
          <w:rFonts w:asciiTheme="minorHAnsi" w:eastAsiaTheme="minorEastAsia" w:hAnsiTheme="minorHAnsi" w:cstheme="minorBidi"/>
          <w:bCs w:val="0"/>
          <w:sz w:val="25"/>
          <w:szCs w:val="25"/>
          <w:lang w:val="ru-RU"/>
        </w:rPr>
      </w:pPr>
      <w:hyperlink w:anchor="_Toc11685613" w:history="1">
        <w:r w:rsidR="00DA30DF" w:rsidRPr="001F5839">
          <w:rPr>
            <w:rStyle w:val="aff6"/>
            <w:sz w:val="25"/>
            <w:szCs w:val="25"/>
          </w:rPr>
          <w:t>Раздел 5.</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Маклер Биржи</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_Toc11685613 \h </w:instrText>
        </w:r>
        <w:r w:rsidR="00DA30DF" w:rsidRPr="001F5839">
          <w:rPr>
            <w:webHidden/>
            <w:sz w:val="25"/>
            <w:szCs w:val="25"/>
          </w:rPr>
        </w:r>
        <w:r w:rsidR="00DA30DF" w:rsidRPr="001F5839">
          <w:rPr>
            <w:webHidden/>
            <w:sz w:val="25"/>
            <w:szCs w:val="25"/>
          </w:rPr>
          <w:fldChar w:fldCharType="separate"/>
        </w:r>
        <w:r w:rsidR="00FF0BD8">
          <w:rPr>
            <w:webHidden/>
            <w:sz w:val="25"/>
            <w:szCs w:val="25"/>
          </w:rPr>
          <w:t>16</w:t>
        </w:r>
        <w:r w:rsidR="00DA30DF" w:rsidRPr="001F5839">
          <w:rPr>
            <w:webHidden/>
            <w:sz w:val="25"/>
            <w:szCs w:val="25"/>
          </w:rPr>
          <w:fldChar w:fldCharType="end"/>
        </w:r>
      </w:hyperlink>
    </w:p>
    <w:p w14:paraId="1AF55A0F" w14:textId="14073727" w:rsidR="00DA30DF" w:rsidRPr="001F5839" w:rsidRDefault="00571A35">
      <w:pPr>
        <w:pStyle w:val="1f0"/>
        <w:rPr>
          <w:rFonts w:asciiTheme="minorHAnsi" w:eastAsiaTheme="minorEastAsia" w:hAnsiTheme="minorHAnsi" w:cstheme="minorBidi"/>
          <w:bCs w:val="0"/>
          <w:sz w:val="25"/>
          <w:szCs w:val="25"/>
          <w:lang w:val="ru-RU"/>
        </w:rPr>
      </w:pPr>
      <w:hyperlink w:anchor="_Toc11685614" w:history="1">
        <w:r w:rsidR="00DA30DF" w:rsidRPr="001F5839">
          <w:rPr>
            <w:rStyle w:val="aff6"/>
            <w:sz w:val="25"/>
            <w:szCs w:val="25"/>
          </w:rPr>
          <w:t>Раздел 6.</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Время проведения торгов и расписание предоставления услуг</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_Toc11685614 \h </w:instrText>
        </w:r>
        <w:r w:rsidR="00DA30DF" w:rsidRPr="001F5839">
          <w:rPr>
            <w:webHidden/>
            <w:sz w:val="25"/>
            <w:szCs w:val="25"/>
          </w:rPr>
        </w:r>
        <w:r w:rsidR="00DA30DF" w:rsidRPr="001F5839">
          <w:rPr>
            <w:webHidden/>
            <w:sz w:val="25"/>
            <w:szCs w:val="25"/>
          </w:rPr>
          <w:fldChar w:fldCharType="separate"/>
        </w:r>
        <w:r w:rsidR="00FF0BD8">
          <w:rPr>
            <w:webHidden/>
            <w:sz w:val="25"/>
            <w:szCs w:val="25"/>
          </w:rPr>
          <w:t>18</w:t>
        </w:r>
        <w:r w:rsidR="00DA30DF" w:rsidRPr="001F5839">
          <w:rPr>
            <w:webHidden/>
            <w:sz w:val="25"/>
            <w:szCs w:val="25"/>
          </w:rPr>
          <w:fldChar w:fldCharType="end"/>
        </w:r>
      </w:hyperlink>
    </w:p>
    <w:p w14:paraId="518CB628" w14:textId="49DFE18F" w:rsidR="00DA30DF" w:rsidRPr="001F5839" w:rsidRDefault="00571A35">
      <w:pPr>
        <w:pStyle w:val="1f0"/>
        <w:rPr>
          <w:rFonts w:asciiTheme="minorHAnsi" w:eastAsiaTheme="minorEastAsia" w:hAnsiTheme="minorHAnsi" w:cstheme="minorBidi"/>
          <w:bCs w:val="0"/>
          <w:sz w:val="25"/>
          <w:szCs w:val="25"/>
          <w:lang w:val="ru-RU"/>
        </w:rPr>
      </w:pPr>
      <w:hyperlink w:anchor="_Toc11685615" w:history="1">
        <w:r w:rsidR="00DA30DF" w:rsidRPr="001F5839">
          <w:rPr>
            <w:rStyle w:val="aff6"/>
            <w:sz w:val="25"/>
            <w:szCs w:val="25"/>
          </w:rPr>
          <w:t>Раздел 7.</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Порядок и условия подачи Заявок. Порядок установления соответствия Заявок друг другу</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_Toc11685615 \h </w:instrText>
        </w:r>
        <w:r w:rsidR="00DA30DF" w:rsidRPr="001F5839">
          <w:rPr>
            <w:webHidden/>
            <w:sz w:val="25"/>
            <w:szCs w:val="25"/>
          </w:rPr>
        </w:r>
        <w:r w:rsidR="00DA30DF" w:rsidRPr="001F5839">
          <w:rPr>
            <w:webHidden/>
            <w:sz w:val="25"/>
            <w:szCs w:val="25"/>
          </w:rPr>
          <w:fldChar w:fldCharType="separate"/>
        </w:r>
        <w:r w:rsidR="00FF0BD8">
          <w:rPr>
            <w:webHidden/>
            <w:sz w:val="25"/>
            <w:szCs w:val="25"/>
          </w:rPr>
          <w:t>19</w:t>
        </w:r>
        <w:r w:rsidR="00DA30DF" w:rsidRPr="001F5839">
          <w:rPr>
            <w:webHidden/>
            <w:sz w:val="25"/>
            <w:szCs w:val="25"/>
          </w:rPr>
          <w:fldChar w:fldCharType="end"/>
        </w:r>
      </w:hyperlink>
    </w:p>
    <w:p w14:paraId="1E350C07" w14:textId="36190A8A" w:rsidR="00DA30DF" w:rsidRPr="001F5839" w:rsidRDefault="00571A35">
      <w:pPr>
        <w:pStyle w:val="1f0"/>
        <w:rPr>
          <w:rFonts w:asciiTheme="minorHAnsi" w:eastAsiaTheme="minorEastAsia" w:hAnsiTheme="minorHAnsi" w:cstheme="minorBidi"/>
          <w:bCs w:val="0"/>
          <w:sz w:val="25"/>
          <w:szCs w:val="25"/>
          <w:lang w:val="ru-RU"/>
        </w:rPr>
      </w:pPr>
      <w:hyperlink w:anchor="_Toc11685616" w:history="1">
        <w:r w:rsidR="00DA30DF" w:rsidRPr="001F5839">
          <w:rPr>
            <w:rStyle w:val="aff6"/>
            <w:sz w:val="25"/>
            <w:szCs w:val="25"/>
          </w:rPr>
          <w:t>Раздел 8.</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 xml:space="preserve">Передача информации при проведении организованных торгов </w:t>
        </w:r>
        <w:r w:rsidR="00D31FBC" w:rsidRPr="001F5839">
          <w:rPr>
            <w:rStyle w:val="aff6"/>
            <w:sz w:val="25"/>
            <w:szCs w:val="25"/>
            <w:lang w:val="ru-RU"/>
          </w:rPr>
          <w:t xml:space="preserve">  </w:t>
        </w:r>
        <w:r w:rsidR="00DA30DF" w:rsidRPr="001F5839">
          <w:rPr>
            <w:rStyle w:val="aff6"/>
            <w:sz w:val="25"/>
            <w:szCs w:val="25"/>
          </w:rPr>
          <w:t>и клиринга</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_Toc11685616 \h </w:instrText>
        </w:r>
        <w:r w:rsidR="00DA30DF" w:rsidRPr="001F5839">
          <w:rPr>
            <w:webHidden/>
            <w:sz w:val="25"/>
            <w:szCs w:val="25"/>
          </w:rPr>
        </w:r>
        <w:r w:rsidR="00DA30DF" w:rsidRPr="001F5839">
          <w:rPr>
            <w:webHidden/>
            <w:sz w:val="25"/>
            <w:szCs w:val="25"/>
          </w:rPr>
          <w:fldChar w:fldCharType="separate"/>
        </w:r>
        <w:r w:rsidR="00FF0BD8">
          <w:rPr>
            <w:webHidden/>
            <w:sz w:val="25"/>
            <w:szCs w:val="25"/>
          </w:rPr>
          <w:t>25</w:t>
        </w:r>
        <w:r w:rsidR="00DA30DF" w:rsidRPr="001F5839">
          <w:rPr>
            <w:webHidden/>
            <w:sz w:val="25"/>
            <w:szCs w:val="25"/>
          </w:rPr>
          <w:fldChar w:fldCharType="end"/>
        </w:r>
      </w:hyperlink>
    </w:p>
    <w:p w14:paraId="741B26CE" w14:textId="59EB645B" w:rsidR="00DA30DF" w:rsidRPr="001F5839" w:rsidRDefault="00571A35">
      <w:pPr>
        <w:pStyle w:val="1f0"/>
        <w:rPr>
          <w:rFonts w:asciiTheme="minorHAnsi" w:eastAsiaTheme="minorEastAsia" w:hAnsiTheme="minorHAnsi" w:cstheme="minorBidi"/>
          <w:bCs w:val="0"/>
          <w:sz w:val="25"/>
          <w:szCs w:val="25"/>
          <w:lang w:val="ru-RU"/>
        </w:rPr>
      </w:pPr>
      <w:hyperlink w:anchor="_Toc11685617" w:history="1">
        <w:r w:rsidR="00DA30DF" w:rsidRPr="001F5839">
          <w:rPr>
            <w:rStyle w:val="aff6"/>
            <w:sz w:val="25"/>
            <w:szCs w:val="25"/>
          </w:rPr>
          <w:t>Раздел 9.</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Порядок заключения Договоров на организованных торгах</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_Toc11685617 \h </w:instrText>
        </w:r>
        <w:r w:rsidR="00DA30DF" w:rsidRPr="001F5839">
          <w:rPr>
            <w:webHidden/>
            <w:sz w:val="25"/>
            <w:szCs w:val="25"/>
          </w:rPr>
        </w:r>
        <w:r w:rsidR="00DA30DF" w:rsidRPr="001F5839">
          <w:rPr>
            <w:webHidden/>
            <w:sz w:val="25"/>
            <w:szCs w:val="25"/>
          </w:rPr>
          <w:fldChar w:fldCharType="separate"/>
        </w:r>
        <w:r w:rsidR="00FF0BD8">
          <w:rPr>
            <w:webHidden/>
            <w:sz w:val="25"/>
            <w:szCs w:val="25"/>
          </w:rPr>
          <w:t>26</w:t>
        </w:r>
        <w:r w:rsidR="00DA30DF" w:rsidRPr="001F5839">
          <w:rPr>
            <w:webHidden/>
            <w:sz w:val="25"/>
            <w:szCs w:val="25"/>
          </w:rPr>
          <w:fldChar w:fldCharType="end"/>
        </w:r>
      </w:hyperlink>
    </w:p>
    <w:p w14:paraId="50ACAADD" w14:textId="6262C7A3" w:rsidR="00DA30DF" w:rsidRPr="001F5839" w:rsidRDefault="00571A35">
      <w:pPr>
        <w:pStyle w:val="1f0"/>
        <w:rPr>
          <w:rFonts w:asciiTheme="minorHAnsi" w:eastAsiaTheme="minorEastAsia" w:hAnsiTheme="minorHAnsi" w:cstheme="minorBidi"/>
          <w:bCs w:val="0"/>
          <w:sz w:val="25"/>
          <w:szCs w:val="25"/>
          <w:lang w:val="ru-RU"/>
        </w:rPr>
      </w:pPr>
      <w:hyperlink w:anchor="_Toc11685618" w:history="1">
        <w:r w:rsidR="00DA30DF" w:rsidRPr="001F5839">
          <w:rPr>
            <w:rStyle w:val="aff6"/>
            <w:sz w:val="25"/>
            <w:szCs w:val="25"/>
          </w:rPr>
          <w:t>Раздел 10.</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Порядок определения рыночной цены</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_Toc11685618 \h </w:instrText>
        </w:r>
        <w:r w:rsidR="00DA30DF" w:rsidRPr="001F5839">
          <w:rPr>
            <w:webHidden/>
            <w:sz w:val="25"/>
            <w:szCs w:val="25"/>
          </w:rPr>
        </w:r>
        <w:r w:rsidR="00DA30DF" w:rsidRPr="001F5839">
          <w:rPr>
            <w:webHidden/>
            <w:sz w:val="25"/>
            <w:szCs w:val="25"/>
          </w:rPr>
          <w:fldChar w:fldCharType="separate"/>
        </w:r>
        <w:r w:rsidR="00FF0BD8">
          <w:rPr>
            <w:webHidden/>
            <w:sz w:val="25"/>
            <w:szCs w:val="25"/>
          </w:rPr>
          <w:t>31</w:t>
        </w:r>
        <w:r w:rsidR="00DA30DF" w:rsidRPr="001F5839">
          <w:rPr>
            <w:webHidden/>
            <w:sz w:val="25"/>
            <w:szCs w:val="25"/>
          </w:rPr>
          <w:fldChar w:fldCharType="end"/>
        </w:r>
      </w:hyperlink>
    </w:p>
    <w:p w14:paraId="0B23CE35" w14:textId="27CA9BAC" w:rsidR="00DA30DF" w:rsidRPr="001F5839" w:rsidRDefault="00571A35">
      <w:pPr>
        <w:pStyle w:val="1f0"/>
        <w:rPr>
          <w:rFonts w:asciiTheme="minorHAnsi" w:eastAsiaTheme="minorEastAsia" w:hAnsiTheme="minorHAnsi" w:cstheme="minorBidi"/>
          <w:bCs w:val="0"/>
          <w:sz w:val="25"/>
          <w:szCs w:val="25"/>
          <w:lang w:val="ru-RU"/>
        </w:rPr>
      </w:pPr>
      <w:hyperlink w:anchor="_Toc11685619" w:history="1">
        <w:r w:rsidR="00DA30DF" w:rsidRPr="001F5839">
          <w:rPr>
            <w:rStyle w:val="aff6"/>
            <w:sz w:val="25"/>
            <w:szCs w:val="25"/>
          </w:rPr>
          <w:t>Раздел 11.</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Порядок раскрытия (предоставления) информации, обеспечение защиты информации, составляющей коммерческую и иную охраняемую законом тайну</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_Toc11685619 \h </w:instrText>
        </w:r>
        <w:r w:rsidR="00DA30DF" w:rsidRPr="001F5839">
          <w:rPr>
            <w:webHidden/>
            <w:sz w:val="25"/>
            <w:szCs w:val="25"/>
          </w:rPr>
        </w:r>
        <w:r w:rsidR="00DA30DF" w:rsidRPr="001F5839">
          <w:rPr>
            <w:webHidden/>
            <w:sz w:val="25"/>
            <w:szCs w:val="25"/>
          </w:rPr>
          <w:fldChar w:fldCharType="separate"/>
        </w:r>
        <w:r w:rsidR="00FF0BD8">
          <w:rPr>
            <w:webHidden/>
            <w:sz w:val="25"/>
            <w:szCs w:val="25"/>
          </w:rPr>
          <w:t>32</w:t>
        </w:r>
        <w:r w:rsidR="00DA30DF" w:rsidRPr="001F5839">
          <w:rPr>
            <w:webHidden/>
            <w:sz w:val="25"/>
            <w:szCs w:val="25"/>
          </w:rPr>
          <w:fldChar w:fldCharType="end"/>
        </w:r>
      </w:hyperlink>
    </w:p>
    <w:p w14:paraId="77AA8CA2" w14:textId="267EE437" w:rsidR="00DA30DF" w:rsidRPr="001F5839" w:rsidRDefault="00571A35">
      <w:pPr>
        <w:pStyle w:val="1f0"/>
        <w:rPr>
          <w:rFonts w:asciiTheme="minorHAnsi" w:eastAsiaTheme="minorEastAsia" w:hAnsiTheme="minorHAnsi" w:cstheme="minorBidi"/>
          <w:bCs w:val="0"/>
          <w:sz w:val="25"/>
          <w:szCs w:val="25"/>
          <w:lang w:val="ru-RU"/>
        </w:rPr>
      </w:pPr>
      <w:hyperlink w:anchor="_Toc11685620" w:history="1">
        <w:r w:rsidR="00DA30DF" w:rsidRPr="001F5839">
          <w:rPr>
            <w:rStyle w:val="aff6"/>
            <w:sz w:val="25"/>
            <w:szCs w:val="25"/>
          </w:rPr>
          <w:t>Раздел 12.</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Мониторинг организованных торгов и контроль за Участниками торгов</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_Toc11685620 \h </w:instrText>
        </w:r>
        <w:r w:rsidR="00DA30DF" w:rsidRPr="001F5839">
          <w:rPr>
            <w:webHidden/>
            <w:sz w:val="25"/>
            <w:szCs w:val="25"/>
          </w:rPr>
        </w:r>
        <w:r w:rsidR="00DA30DF" w:rsidRPr="001F5839">
          <w:rPr>
            <w:webHidden/>
            <w:sz w:val="25"/>
            <w:szCs w:val="25"/>
          </w:rPr>
          <w:fldChar w:fldCharType="separate"/>
        </w:r>
        <w:r w:rsidR="00FF0BD8">
          <w:rPr>
            <w:webHidden/>
            <w:sz w:val="25"/>
            <w:szCs w:val="25"/>
          </w:rPr>
          <w:t>35</w:t>
        </w:r>
        <w:r w:rsidR="00DA30DF" w:rsidRPr="001F5839">
          <w:rPr>
            <w:webHidden/>
            <w:sz w:val="25"/>
            <w:szCs w:val="25"/>
          </w:rPr>
          <w:fldChar w:fldCharType="end"/>
        </w:r>
      </w:hyperlink>
    </w:p>
    <w:p w14:paraId="64E22AB2" w14:textId="14D62440" w:rsidR="00DA30DF" w:rsidRPr="001F5839" w:rsidRDefault="00571A35">
      <w:pPr>
        <w:pStyle w:val="1f0"/>
        <w:rPr>
          <w:rFonts w:asciiTheme="minorHAnsi" w:eastAsiaTheme="minorEastAsia" w:hAnsiTheme="minorHAnsi" w:cstheme="minorBidi"/>
          <w:bCs w:val="0"/>
          <w:sz w:val="25"/>
          <w:szCs w:val="25"/>
          <w:lang w:val="ru-RU"/>
        </w:rPr>
      </w:pPr>
      <w:hyperlink w:anchor="_Toc11685621" w:history="1">
        <w:r w:rsidR="00DA30DF" w:rsidRPr="001F5839">
          <w:rPr>
            <w:rStyle w:val="aff6"/>
            <w:sz w:val="25"/>
            <w:szCs w:val="25"/>
          </w:rPr>
          <w:t>Раздел 13.</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Случаи и порядок приостановки, прекращения и возобновления организованных торгов</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_Toc11685621 \h </w:instrText>
        </w:r>
        <w:r w:rsidR="00DA30DF" w:rsidRPr="001F5839">
          <w:rPr>
            <w:webHidden/>
            <w:sz w:val="25"/>
            <w:szCs w:val="25"/>
          </w:rPr>
        </w:r>
        <w:r w:rsidR="00DA30DF" w:rsidRPr="001F5839">
          <w:rPr>
            <w:webHidden/>
            <w:sz w:val="25"/>
            <w:szCs w:val="25"/>
          </w:rPr>
          <w:fldChar w:fldCharType="separate"/>
        </w:r>
        <w:r w:rsidR="00FF0BD8">
          <w:rPr>
            <w:webHidden/>
            <w:sz w:val="25"/>
            <w:szCs w:val="25"/>
          </w:rPr>
          <w:t>36</w:t>
        </w:r>
        <w:r w:rsidR="00DA30DF" w:rsidRPr="001F5839">
          <w:rPr>
            <w:webHidden/>
            <w:sz w:val="25"/>
            <w:szCs w:val="25"/>
          </w:rPr>
          <w:fldChar w:fldCharType="end"/>
        </w:r>
      </w:hyperlink>
    </w:p>
    <w:p w14:paraId="538CD4A4" w14:textId="15B9ABCB" w:rsidR="00DA30DF" w:rsidRPr="001F5839" w:rsidRDefault="00571A35">
      <w:pPr>
        <w:pStyle w:val="1f0"/>
        <w:rPr>
          <w:rFonts w:asciiTheme="minorHAnsi" w:eastAsiaTheme="minorEastAsia" w:hAnsiTheme="minorHAnsi" w:cstheme="minorBidi"/>
          <w:bCs w:val="0"/>
          <w:sz w:val="25"/>
          <w:szCs w:val="25"/>
          <w:lang w:val="ru-RU"/>
        </w:rPr>
      </w:pPr>
      <w:hyperlink w:anchor="_Toc11685622" w:history="1">
        <w:r w:rsidR="00DA30DF" w:rsidRPr="001F5839">
          <w:rPr>
            <w:rStyle w:val="aff6"/>
            <w:sz w:val="25"/>
            <w:szCs w:val="25"/>
          </w:rPr>
          <w:t>Раздел 14.</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Ответственность Участников торгов</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_Toc11685622 \h </w:instrText>
        </w:r>
        <w:r w:rsidR="00DA30DF" w:rsidRPr="001F5839">
          <w:rPr>
            <w:webHidden/>
            <w:sz w:val="25"/>
            <w:szCs w:val="25"/>
          </w:rPr>
        </w:r>
        <w:r w:rsidR="00DA30DF" w:rsidRPr="001F5839">
          <w:rPr>
            <w:webHidden/>
            <w:sz w:val="25"/>
            <w:szCs w:val="25"/>
          </w:rPr>
          <w:fldChar w:fldCharType="separate"/>
        </w:r>
        <w:r w:rsidR="00FF0BD8">
          <w:rPr>
            <w:webHidden/>
            <w:sz w:val="25"/>
            <w:szCs w:val="25"/>
          </w:rPr>
          <w:t>39</w:t>
        </w:r>
        <w:r w:rsidR="00DA30DF" w:rsidRPr="001F5839">
          <w:rPr>
            <w:webHidden/>
            <w:sz w:val="25"/>
            <w:szCs w:val="25"/>
          </w:rPr>
          <w:fldChar w:fldCharType="end"/>
        </w:r>
      </w:hyperlink>
    </w:p>
    <w:p w14:paraId="5CC67995" w14:textId="16CA691B" w:rsidR="00DA30DF" w:rsidRPr="001F5839" w:rsidRDefault="00571A35">
      <w:pPr>
        <w:pStyle w:val="1f0"/>
        <w:rPr>
          <w:rFonts w:asciiTheme="minorHAnsi" w:eastAsiaTheme="minorEastAsia" w:hAnsiTheme="minorHAnsi" w:cstheme="minorBidi"/>
          <w:bCs w:val="0"/>
          <w:sz w:val="25"/>
          <w:szCs w:val="25"/>
          <w:lang w:val="ru-RU"/>
        </w:rPr>
      </w:pPr>
      <w:hyperlink w:anchor="_Toc11685623" w:history="1">
        <w:r w:rsidR="00DA30DF" w:rsidRPr="001F5839">
          <w:rPr>
            <w:rStyle w:val="aff6"/>
            <w:sz w:val="25"/>
            <w:szCs w:val="25"/>
          </w:rPr>
          <w:t>Раздел 15.</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Разрешение споров</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_Toc11685623 \h </w:instrText>
        </w:r>
        <w:r w:rsidR="00DA30DF" w:rsidRPr="001F5839">
          <w:rPr>
            <w:webHidden/>
            <w:sz w:val="25"/>
            <w:szCs w:val="25"/>
          </w:rPr>
        </w:r>
        <w:r w:rsidR="00DA30DF" w:rsidRPr="001F5839">
          <w:rPr>
            <w:webHidden/>
            <w:sz w:val="25"/>
            <w:szCs w:val="25"/>
          </w:rPr>
          <w:fldChar w:fldCharType="separate"/>
        </w:r>
        <w:r w:rsidR="00FF0BD8">
          <w:rPr>
            <w:webHidden/>
            <w:sz w:val="25"/>
            <w:szCs w:val="25"/>
          </w:rPr>
          <w:t>40</w:t>
        </w:r>
        <w:r w:rsidR="00DA30DF" w:rsidRPr="001F5839">
          <w:rPr>
            <w:webHidden/>
            <w:sz w:val="25"/>
            <w:szCs w:val="25"/>
          </w:rPr>
          <w:fldChar w:fldCharType="end"/>
        </w:r>
      </w:hyperlink>
    </w:p>
    <w:p w14:paraId="45333972" w14:textId="1B45B02C" w:rsidR="00DA30DF" w:rsidRPr="001F5839" w:rsidRDefault="00571A35">
      <w:pPr>
        <w:pStyle w:val="1f0"/>
        <w:rPr>
          <w:rFonts w:asciiTheme="minorHAnsi" w:eastAsiaTheme="minorEastAsia" w:hAnsiTheme="minorHAnsi" w:cstheme="minorBidi"/>
          <w:bCs w:val="0"/>
          <w:sz w:val="25"/>
          <w:szCs w:val="25"/>
          <w:lang w:val="ru-RU"/>
        </w:rPr>
      </w:pPr>
      <w:hyperlink w:anchor="_Toc11685624" w:history="1">
        <w:r w:rsidR="00DA30DF" w:rsidRPr="001F5839">
          <w:rPr>
            <w:rStyle w:val="aff6"/>
            <w:sz w:val="25"/>
            <w:szCs w:val="25"/>
          </w:rPr>
          <w:t>Раздел 16.</w:t>
        </w:r>
        <w:r w:rsidR="00DA30DF" w:rsidRPr="001F5839">
          <w:rPr>
            <w:rFonts w:asciiTheme="minorHAnsi" w:eastAsiaTheme="minorEastAsia" w:hAnsiTheme="minorHAnsi" w:cstheme="minorBidi"/>
            <w:bCs w:val="0"/>
            <w:sz w:val="25"/>
            <w:szCs w:val="25"/>
            <w:lang w:val="ru-RU"/>
          </w:rPr>
          <w:tab/>
        </w:r>
        <w:r w:rsidR="00DA30DF" w:rsidRPr="001F5839">
          <w:rPr>
            <w:rStyle w:val="aff6"/>
            <w:sz w:val="25"/>
            <w:szCs w:val="25"/>
          </w:rPr>
          <w:t>Плата за услуги Биржи</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_Toc11685624 \h </w:instrText>
        </w:r>
        <w:r w:rsidR="00DA30DF" w:rsidRPr="001F5839">
          <w:rPr>
            <w:webHidden/>
            <w:sz w:val="25"/>
            <w:szCs w:val="25"/>
          </w:rPr>
        </w:r>
        <w:r w:rsidR="00DA30DF" w:rsidRPr="001F5839">
          <w:rPr>
            <w:webHidden/>
            <w:sz w:val="25"/>
            <w:szCs w:val="25"/>
          </w:rPr>
          <w:fldChar w:fldCharType="separate"/>
        </w:r>
        <w:r w:rsidR="00FF0BD8">
          <w:rPr>
            <w:webHidden/>
            <w:sz w:val="25"/>
            <w:szCs w:val="25"/>
          </w:rPr>
          <w:t>40</w:t>
        </w:r>
        <w:r w:rsidR="00DA30DF" w:rsidRPr="001F5839">
          <w:rPr>
            <w:webHidden/>
            <w:sz w:val="25"/>
            <w:szCs w:val="25"/>
          </w:rPr>
          <w:fldChar w:fldCharType="end"/>
        </w:r>
      </w:hyperlink>
    </w:p>
    <w:p w14:paraId="592FAEF7" w14:textId="7D3FD4A3" w:rsidR="00DA30DF" w:rsidRPr="001F5839" w:rsidRDefault="00571A35">
      <w:pPr>
        <w:pStyle w:val="1f0"/>
        <w:rPr>
          <w:rFonts w:asciiTheme="minorHAnsi" w:eastAsiaTheme="minorEastAsia" w:hAnsiTheme="minorHAnsi" w:cstheme="minorBidi"/>
          <w:bCs w:val="0"/>
          <w:sz w:val="25"/>
          <w:szCs w:val="25"/>
          <w:lang w:val="ru-RU"/>
        </w:rPr>
      </w:pPr>
      <w:hyperlink w:anchor="_Toc11685625" w:history="1">
        <w:r w:rsidR="00DA30DF" w:rsidRPr="001F5839">
          <w:rPr>
            <w:rStyle w:val="aff6"/>
            <w:sz w:val="25"/>
            <w:szCs w:val="25"/>
          </w:rPr>
          <w:t>Приложение № 01</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_Toc11685625 \h </w:instrText>
        </w:r>
        <w:r w:rsidR="00DA30DF" w:rsidRPr="001F5839">
          <w:rPr>
            <w:webHidden/>
            <w:sz w:val="25"/>
            <w:szCs w:val="25"/>
          </w:rPr>
        </w:r>
        <w:r w:rsidR="00DA30DF" w:rsidRPr="001F5839">
          <w:rPr>
            <w:webHidden/>
            <w:sz w:val="25"/>
            <w:szCs w:val="25"/>
          </w:rPr>
          <w:fldChar w:fldCharType="separate"/>
        </w:r>
        <w:r w:rsidR="00FF0BD8">
          <w:rPr>
            <w:webHidden/>
            <w:sz w:val="25"/>
            <w:szCs w:val="25"/>
          </w:rPr>
          <w:t>41</w:t>
        </w:r>
        <w:r w:rsidR="00DA30DF" w:rsidRPr="001F5839">
          <w:rPr>
            <w:webHidden/>
            <w:sz w:val="25"/>
            <w:szCs w:val="25"/>
          </w:rPr>
          <w:fldChar w:fldCharType="end"/>
        </w:r>
      </w:hyperlink>
    </w:p>
    <w:p w14:paraId="155830CB" w14:textId="2679BF28" w:rsidR="00DA30DF" w:rsidRPr="001F5839" w:rsidRDefault="00571A35">
      <w:pPr>
        <w:pStyle w:val="1f0"/>
        <w:rPr>
          <w:rFonts w:asciiTheme="minorHAnsi" w:eastAsiaTheme="minorEastAsia" w:hAnsiTheme="minorHAnsi" w:cstheme="minorBidi"/>
          <w:bCs w:val="0"/>
          <w:sz w:val="25"/>
          <w:szCs w:val="25"/>
          <w:lang w:val="ru-RU"/>
        </w:rPr>
      </w:pPr>
      <w:hyperlink w:anchor="_Toc11685626" w:history="1">
        <w:r w:rsidR="00DA30DF" w:rsidRPr="001F5839">
          <w:rPr>
            <w:rStyle w:val="aff6"/>
            <w:sz w:val="25"/>
            <w:szCs w:val="25"/>
          </w:rPr>
          <w:t>Приложение № 01а</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_Toc11685626 \h </w:instrText>
        </w:r>
        <w:r w:rsidR="00DA30DF" w:rsidRPr="001F5839">
          <w:rPr>
            <w:webHidden/>
            <w:sz w:val="25"/>
            <w:szCs w:val="25"/>
          </w:rPr>
        </w:r>
        <w:r w:rsidR="00DA30DF" w:rsidRPr="001F5839">
          <w:rPr>
            <w:webHidden/>
            <w:sz w:val="25"/>
            <w:szCs w:val="25"/>
          </w:rPr>
          <w:fldChar w:fldCharType="separate"/>
        </w:r>
        <w:r w:rsidR="00FF0BD8">
          <w:rPr>
            <w:webHidden/>
            <w:sz w:val="25"/>
            <w:szCs w:val="25"/>
          </w:rPr>
          <w:t>68</w:t>
        </w:r>
        <w:r w:rsidR="00DA30DF" w:rsidRPr="001F5839">
          <w:rPr>
            <w:webHidden/>
            <w:sz w:val="25"/>
            <w:szCs w:val="25"/>
          </w:rPr>
          <w:fldChar w:fldCharType="end"/>
        </w:r>
      </w:hyperlink>
    </w:p>
    <w:p w14:paraId="7354A745" w14:textId="54026FAD" w:rsidR="00DA30DF" w:rsidRPr="001F5839" w:rsidRDefault="00571A35">
      <w:pPr>
        <w:pStyle w:val="1f0"/>
        <w:rPr>
          <w:rFonts w:asciiTheme="minorHAnsi" w:eastAsiaTheme="minorEastAsia" w:hAnsiTheme="minorHAnsi" w:cstheme="minorBidi"/>
          <w:bCs w:val="0"/>
          <w:sz w:val="25"/>
          <w:szCs w:val="25"/>
          <w:lang w:val="ru-RU"/>
        </w:rPr>
      </w:pPr>
      <w:hyperlink w:anchor="_Toc11685853" w:history="1">
        <w:r w:rsidR="00DA30DF" w:rsidRPr="001F5839">
          <w:rPr>
            <w:rStyle w:val="aff6"/>
            <w:sz w:val="25"/>
            <w:szCs w:val="25"/>
          </w:rPr>
          <w:t>Приложение № 02</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_Toc11685853 \h </w:instrText>
        </w:r>
        <w:r w:rsidR="00DA30DF" w:rsidRPr="001F5839">
          <w:rPr>
            <w:webHidden/>
            <w:sz w:val="25"/>
            <w:szCs w:val="25"/>
          </w:rPr>
        </w:r>
        <w:r w:rsidR="00DA30DF" w:rsidRPr="001F5839">
          <w:rPr>
            <w:webHidden/>
            <w:sz w:val="25"/>
            <w:szCs w:val="25"/>
          </w:rPr>
          <w:fldChar w:fldCharType="separate"/>
        </w:r>
        <w:r w:rsidR="00FF0BD8">
          <w:rPr>
            <w:webHidden/>
            <w:sz w:val="25"/>
            <w:szCs w:val="25"/>
          </w:rPr>
          <w:t>70</w:t>
        </w:r>
        <w:r w:rsidR="00DA30DF" w:rsidRPr="001F5839">
          <w:rPr>
            <w:webHidden/>
            <w:sz w:val="25"/>
            <w:szCs w:val="25"/>
          </w:rPr>
          <w:fldChar w:fldCharType="end"/>
        </w:r>
      </w:hyperlink>
    </w:p>
    <w:p w14:paraId="0FC7DC9C" w14:textId="4E7FCF76" w:rsidR="00DA30DF" w:rsidRPr="001F5839" w:rsidRDefault="00571A35">
      <w:pPr>
        <w:pStyle w:val="1f0"/>
        <w:rPr>
          <w:rFonts w:asciiTheme="minorHAnsi" w:eastAsiaTheme="minorEastAsia" w:hAnsiTheme="minorHAnsi" w:cstheme="minorBidi"/>
          <w:bCs w:val="0"/>
          <w:sz w:val="25"/>
          <w:szCs w:val="25"/>
          <w:lang w:val="ru-RU"/>
        </w:rPr>
      </w:pPr>
      <w:hyperlink w:anchor="_Toc11685855" w:history="1">
        <w:r w:rsidR="00DA30DF" w:rsidRPr="001F5839">
          <w:rPr>
            <w:rStyle w:val="aff6"/>
            <w:sz w:val="25"/>
            <w:szCs w:val="25"/>
          </w:rPr>
          <w:t>Приложение № 03</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_Toc11685855 \h </w:instrText>
        </w:r>
        <w:r w:rsidR="00DA30DF" w:rsidRPr="001F5839">
          <w:rPr>
            <w:webHidden/>
            <w:sz w:val="25"/>
            <w:szCs w:val="25"/>
          </w:rPr>
        </w:r>
        <w:r w:rsidR="00DA30DF" w:rsidRPr="001F5839">
          <w:rPr>
            <w:webHidden/>
            <w:sz w:val="25"/>
            <w:szCs w:val="25"/>
          </w:rPr>
          <w:fldChar w:fldCharType="separate"/>
        </w:r>
        <w:r w:rsidR="00FF0BD8">
          <w:rPr>
            <w:webHidden/>
            <w:sz w:val="25"/>
            <w:szCs w:val="25"/>
          </w:rPr>
          <w:t>72</w:t>
        </w:r>
        <w:r w:rsidR="00DA30DF" w:rsidRPr="001F5839">
          <w:rPr>
            <w:webHidden/>
            <w:sz w:val="25"/>
            <w:szCs w:val="25"/>
          </w:rPr>
          <w:fldChar w:fldCharType="end"/>
        </w:r>
      </w:hyperlink>
    </w:p>
    <w:p w14:paraId="6791A292" w14:textId="6B3D3034" w:rsidR="00DA30DF" w:rsidRPr="001F5839" w:rsidRDefault="00571A35">
      <w:pPr>
        <w:pStyle w:val="1f0"/>
        <w:rPr>
          <w:rFonts w:asciiTheme="minorHAnsi" w:eastAsiaTheme="minorEastAsia" w:hAnsiTheme="minorHAnsi" w:cstheme="minorBidi"/>
          <w:bCs w:val="0"/>
          <w:sz w:val="25"/>
          <w:szCs w:val="25"/>
          <w:lang w:val="ru-RU"/>
        </w:rPr>
      </w:pPr>
      <w:hyperlink w:anchor="_Toc11685857" w:history="1">
        <w:r w:rsidR="00DA30DF" w:rsidRPr="001F5839">
          <w:rPr>
            <w:rStyle w:val="aff6"/>
            <w:sz w:val="25"/>
            <w:szCs w:val="25"/>
          </w:rPr>
          <w:t>Приложение № 04</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_Toc11685857 \h </w:instrText>
        </w:r>
        <w:r w:rsidR="00DA30DF" w:rsidRPr="001F5839">
          <w:rPr>
            <w:webHidden/>
            <w:sz w:val="25"/>
            <w:szCs w:val="25"/>
          </w:rPr>
        </w:r>
        <w:r w:rsidR="00DA30DF" w:rsidRPr="001F5839">
          <w:rPr>
            <w:webHidden/>
            <w:sz w:val="25"/>
            <w:szCs w:val="25"/>
          </w:rPr>
          <w:fldChar w:fldCharType="separate"/>
        </w:r>
        <w:r w:rsidR="00FF0BD8">
          <w:rPr>
            <w:webHidden/>
            <w:sz w:val="25"/>
            <w:szCs w:val="25"/>
          </w:rPr>
          <w:t>77</w:t>
        </w:r>
        <w:r w:rsidR="00DA30DF" w:rsidRPr="001F5839">
          <w:rPr>
            <w:webHidden/>
            <w:sz w:val="25"/>
            <w:szCs w:val="25"/>
          </w:rPr>
          <w:fldChar w:fldCharType="end"/>
        </w:r>
      </w:hyperlink>
    </w:p>
    <w:p w14:paraId="53B6293A" w14:textId="32051579" w:rsidR="00DA30DF" w:rsidRPr="001F5839" w:rsidRDefault="00571A35">
      <w:pPr>
        <w:pStyle w:val="1f0"/>
        <w:rPr>
          <w:rFonts w:asciiTheme="minorHAnsi" w:eastAsiaTheme="minorEastAsia" w:hAnsiTheme="minorHAnsi" w:cstheme="minorBidi"/>
          <w:bCs w:val="0"/>
          <w:sz w:val="25"/>
          <w:szCs w:val="25"/>
          <w:lang w:val="ru-RU"/>
        </w:rPr>
      </w:pPr>
      <w:hyperlink w:anchor="_Toc11685859" w:history="1">
        <w:r w:rsidR="00DA30DF" w:rsidRPr="001F5839">
          <w:rPr>
            <w:rStyle w:val="aff6"/>
            <w:sz w:val="25"/>
            <w:szCs w:val="25"/>
          </w:rPr>
          <w:t>Приложение № 05</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_Toc11685859 \h </w:instrText>
        </w:r>
        <w:r w:rsidR="00DA30DF" w:rsidRPr="001F5839">
          <w:rPr>
            <w:webHidden/>
            <w:sz w:val="25"/>
            <w:szCs w:val="25"/>
          </w:rPr>
        </w:r>
        <w:r w:rsidR="00DA30DF" w:rsidRPr="001F5839">
          <w:rPr>
            <w:webHidden/>
            <w:sz w:val="25"/>
            <w:szCs w:val="25"/>
          </w:rPr>
          <w:fldChar w:fldCharType="separate"/>
        </w:r>
        <w:r w:rsidR="00FF0BD8">
          <w:rPr>
            <w:webHidden/>
            <w:sz w:val="25"/>
            <w:szCs w:val="25"/>
          </w:rPr>
          <w:t>80</w:t>
        </w:r>
        <w:r w:rsidR="00DA30DF" w:rsidRPr="001F5839">
          <w:rPr>
            <w:webHidden/>
            <w:sz w:val="25"/>
            <w:szCs w:val="25"/>
          </w:rPr>
          <w:fldChar w:fldCharType="end"/>
        </w:r>
      </w:hyperlink>
    </w:p>
    <w:p w14:paraId="70881DCC" w14:textId="40412EE0" w:rsidR="00DA30DF" w:rsidRPr="001F5839" w:rsidRDefault="00571A35">
      <w:pPr>
        <w:pStyle w:val="1f0"/>
        <w:rPr>
          <w:rFonts w:asciiTheme="minorHAnsi" w:eastAsiaTheme="minorEastAsia" w:hAnsiTheme="minorHAnsi" w:cstheme="minorBidi"/>
          <w:bCs w:val="0"/>
          <w:sz w:val="25"/>
          <w:szCs w:val="25"/>
          <w:lang w:val="ru-RU"/>
        </w:rPr>
      </w:pPr>
      <w:hyperlink w:anchor="_Toc11685861" w:history="1">
        <w:r w:rsidR="00DA30DF" w:rsidRPr="001F5839">
          <w:rPr>
            <w:rStyle w:val="aff6"/>
            <w:sz w:val="25"/>
            <w:szCs w:val="25"/>
          </w:rPr>
          <w:t>Приложение № 06</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_Toc11685861 \h </w:instrText>
        </w:r>
        <w:r w:rsidR="00DA30DF" w:rsidRPr="001F5839">
          <w:rPr>
            <w:webHidden/>
            <w:sz w:val="25"/>
            <w:szCs w:val="25"/>
          </w:rPr>
        </w:r>
        <w:r w:rsidR="00DA30DF" w:rsidRPr="001F5839">
          <w:rPr>
            <w:webHidden/>
            <w:sz w:val="25"/>
            <w:szCs w:val="25"/>
          </w:rPr>
          <w:fldChar w:fldCharType="separate"/>
        </w:r>
        <w:r w:rsidR="00FF0BD8">
          <w:rPr>
            <w:webHidden/>
            <w:sz w:val="25"/>
            <w:szCs w:val="25"/>
          </w:rPr>
          <w:t>82</w:t>
        </w:r>
        <w:r w:rsidR="00DA30DF" w:rsidRPr="001F5839">
          <w:rPr>
            <w:webHidden/>
            <w:sz w:val="25"/>
            <w:szCs w:val="25"/>
          </w:rPr>
          <w:fldChar w:fldCharType="end"/>
        </w:r>
      </w:hyperlink>
    </w:p>
    <w:p w14:paraId="6CFD5C83" w14:textId="4452DD01" w:rsidR="00DA30DF" w:rsidRPr="001F5839" w:rsidRDefault="00571A35">
      <w:pPr>
        <w:pStyle w:val="1f0"/>
        <w:rPr>
          <w:rFonts w:asciiTheme="minorHAnsi" w:eastAsiaTheme="minorEastAsia" w:hAnsiTheme="minorHAnsi" w:cstheme="minorBidi"/>
          <w:bCs w:val="0"/>
          <w:sz w:val="25"/>
          <w:szCs w:val="25"/>
          <w:lang w:val="ru-RU"/>
        </w:rPr>
      </w:pPr>
      <w:hyperlink w:anchor="_Toc11685863" w:history="1">
        <w:r w:rsidR="00DA30DF" w:rsidRPr="001F5839">
          <w:rPr>
            <w:rStyle w:val="aff6"/>
            <w:sz w:val="25"/>
            <w:szCs w:val="25"/>
          </w:rPr>
          <w:t>Приложение № 07</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_Toc11685863 \h </w:instrText>
        </w:r>
        <w:r w:rsidR="00DA30DF" w:rsidRPr="001F5839">
          <w:rPr>
            <w:webHidden/>
            <w:sz w:val="25"/>
            <w:szCs w:val="25"/>
          </w:rPr>
        </w:r>
        <w:r w:rsidR="00DA30DF" w:rsidRPr="001F5839">
          <w:rPr>
            <w:webHidden/>
            <w:sz w:val="25"/>
            <w:szCs w:val="25"/>
          </w:rPr>
          <w:fldChar w:fldCharType="separate"/>
        </w:r>
        <w:r w:rsidR="00FF0BD8">
          <w:rPr>
            <w:webHidden/>
            <w:sz w:val="25"/>
            <w:szCs w:val="25"/>
          </w:rPr>
          <w:t>85</w:t>
        </w:r>
        <w:r w:rsidR="00DA30DF" w:rsidRPr="001F5839">
          <w:rPr>
            <w:webHidden/>
            <w:sz w:val="25"/>
            <w:szCs w:val="25"/>
          </w:rPr>
          <w:fldChar w:fldCharType="end"/>
        </w:r>
      </w:hyperlink>
    </w:p>
    <w:p w14:paraId="1251D016" w14:textId="11F7C236" w:rsidR="00DA30DF" w:rsidRPr="001F5839" w:rsidRDefault="00571A35">
      <w:pPr>
        <w:pStyle w:val="1f0"/>
        <w:rPr>
          <w:rFonts w:asciiTheme="minorHAnsi" w:eastAsiaTheme="minorEastAsia" w:hAnsiTheme="minorHAnsi" w:cstheme="minorBidi"/>
          <w:bCs w:val="0"/>
          <w:sz w:val="25"/>
          <w:szCs w:val="25"/>
          <w:lang w:val="ru-RU"/>
        </w:rPr>
      </w:pPr>
      <w:hyperlink w:anchor="_Toc11685865" w:history="1">
        <w:r w:rsidR="00DA30DF" w:rsidRPr="001F5839">
          <w:rPr>
            <w:rStyle w:val="aff6"/>
            <w:sz w:val="25"/>
            <w:szCs w:val="25"/>
          </w:rPr>
          <w:t>Приложение № 08</w:t>
        </w:r>
        <w:r w:rsidR="00DA30DF" w:rsidRPr="001F5839">
          <w:rPr>
            <w:webHidden/>
            <w:sz w:val="25"/>
            <w:szCs w:val="25"/>
          </w:rPr>
          <w:tab/>
        </w:r>
        <w:r w:rsidR="00DA30DF" w:rsidRPr="001F5839">
          <w:rPr>
            <w:webHidden/>
            <w:sz w:val="25"/>
            <w:szCs w:val="25"/>
          </w:rPr>
          <w:fldChar w:fldCharType="begin"/>
        </w:r>
        <w:r w:rsidR="00DA30DF" w:rsidRPr="001F5839">
          <w:rPr>
            <w:webHidden/>
            <w:sz w:val="25"/>
            <w:szCs w:val="25"/>
          </w:rPr>
          <w:instrText xml:space="preserve"> PAGEREF _Toc11685865 \h </w:instrText>
        </w:r>
        <w:r w:rsidR="00DA30DF" w:rsidRPr="001F5839">
          <w:rPr>
            <w:webHidden/>
            <w:sz w:val="25"/>
            <w:szCs w:val="25"/>
          </w:rPr>
        </w:r>
        <w:r w:rsidR="00DA30DF" w:rsidRPr="001F5839">
          <w:rPr>
            <w:webHidden/>
            <w:sz w:val="25"/>
            <w:szCs w:val="25"/>
          </w:rPr>
          <w:fldChar w:fldCharType="separate"/>
        </w:r>
        <w:r w:rsidR="00FF0BD8">
          <w:rPr>
            <w:webHidden/>
            <w:sz w:val="25"/>
            <w:szCs w:val="25"/>
          </w:rPr>
          <w:t>87</w:t>
        </w:r>
        <w:r w:rsidR="00DA30DF" w:rsidRPr="001F5839">
          <w:rPr>
            <w:webHidden/>
            <w:sz w:val="25"/>
            <w:szCs w:val="25"/>
          </w:rPr>
          <w:fldChar w:fldCharType="end"/>
        </w:r>
      </w:hyperlink>
    </w:p>
    <w:p w14:paraId="31DD3C57" w14:textId="0C02CA7C" w:rsidR="00CD585F" w:rsidRPr="001F5839" w:rsidRDefault="00DE1CC3" w:rsidP="009420CE">
      <w:pPr>
        <w:spacing w:before="0" w:after="0" w:line="360" w:lineRule="auto"/>
        <w:ind w:firstLine="567"/>
      </w:pPr>
      <w:r w:rsidRPr="001F5839">
        <w:rPr>
          <w:sz w:val="25"/>
          <w:szCs w:val="25"/>
        </w:rPr>
        <w:fldChar w:fldCharType="end"/>
      </w:r>
      <w:r w:rsidR="00CD585F" w:rsidRPr="001F5839">
        <w:br w:type="page"/>
      </w:r>
    </w:p>
    <w:p w14:paraId="0F60B119" w14:textId="77777777" w:rsidR="00CD585F" w:rsidRPr="001F5839" w:rsidRDefault="00CD585F" w:rsidP="00CF4F64">
      <w:pPr>
        <w:pStyle w:val="a8"/>
      </w:pPr>
      <w:bookmarkStart w:id="1" w:name="_Toc209357491"/>
      <w:bookmarkStart w:id="2" w:name="_Toc303599367"/>
      <w:bookmarkStart w:id="3" w:name="_Ref358977967"/>
      <w:bookmarkStart w:id="4" w:name="_Toc365477538"/>
      <w:bookmarkStart w:id="5" w:name="_Toc365906282"/>
      <w:bookmarkStart w:id="6" w:name="_Toc11685609"/>
      <w:r w:rsidRPr="001F5839">
        <w:lastRenderedPageBreak/>
        <w:t>Термины и определения</w:t>
      </w:r>
      <w:bookmarkEnd w:id="1"/>
      <w:bookmarkEnd w:id="2"/>
      <w:bookmarkEnd w:id="3"/>
      <w:bookmarkEnd w:id="4"/>
      <w:bookmarkEnd w:id="5"/>
      <w:bookmarkEnd w:id="6"/>
    </w:p>
    <w:p w14:paraId="0B76B73F" w14:textId="29E8A558" w:rsidR="00CD585F" w:rsidRPr="001F5839" w:rsidRDefault="00CD585F" w:rsidP="000A3017">
      <w:pPr>
        <w:pStyle w:val="a9"/>
        <w:ind w:left="0" w:firstLine="0"/>
      </w:pPr>
      <w:r w:rsidRPr="001F5839">
        <w:t xml:space="preserve">В целях настоящих Правил проведения </w:t>
      </w:r>
      <w:r w:rsidR="0005609B" w:rsidRPr="001F5839">
        <w:t xml:space="preserve">организованных </w:t>
      </w:r>
      <w:r w:rsidR="00D93501" w:rsidRPr="001F5839">
        <w:t>торгов</w:t>
      </w:r>
      <w:r w:rsidRPr="001F5839">
        <w:t xml:space="preserve"> в Секции «</w:t>
      </w:r>
      <w:r w:rsidR="00825E82" w:rsidRPr="001F5839">
        <w:rPr>
          <w:bCs/>
        </w:rPr>
        <w:t>Энергоносители</w:t>
      </w:r>
      <w:r w:rsidRPr="001F5839">
        <w:t xml:space="preserve">» </w:t>
      </w:r>
      <w:r w:rsidR="006C1A98" w:rsidRPr="001F5839">
        <w:t xml:space="preserve">Акционерного </w:t>
      </w:r>
      <w:r w:rsidRPr="001F5839">
        <w:t>общества «Санкт-Петербургская Международная Товарно-сырьевая Биржа»</w:t>
      </w:r>
      <w:r w:rsidR="00EE5DE9" w:rsidRPr="001F5839">
        <w:t xml:space="preserve"> </w:t>
      </w:r>
      <w:r w:rsidRPr="001F5839">
        <w:t>(далее – Правила</w:t>
      </w:r>
      <w:r w:rsidR="008531A2" w:rsidRPr="001F5839">
        <w:t xml:space="preserve"> торгов</w:t>
      </w:r>
      <w:r w:rsidRPr="001F5839">
        <w:t>)</w:t>
      </w:r>
      <w:r w:rsidR="00BD4761" w:rsidRPr="001F5839">
        <w:t>,</w:t>
      </w:r>
      <w:r w:rsidRPr="001F5839">
        <w:t xml:space="preserve"> применяются следующие термины и определения:</w:t>
      </w:r>
    </w:p>
    <w:p w14:paraId="646090F9" w14:textId="77777777" w:rsidR="00CD585F" w:rsidRPr="001F5839" w:rsidRDefault="00CD585F" w:rsidP="00CD585F">
      <w:pPr>
        <w:shd w:val="clear" w:color="auto" w:fill="FFFFFF"/>
        <w:tabs>
          <w:tab w:val="left" w:pos="696"/>
        </w:tabs>
        <w:autoSpaceDE w:val="0"/>
        <w:autoSpaceDN w:val="0"/>
        <w:spacing w:before="0" w:after="0" w:line="240" w:lineRule="auto"/>
        <w:jc w:val="left"/>
        <w:rPr>
          <w:rFonts w:eastAsia="Times New Roman"/>
          <w:lang w:eastAsia="ru-RU"/>
        </w:rPr>
      </w:pPr>
    </w:p>
    <w:tbl>
      <w:tblPr>
        <w:tblW w:w="9356" w:type="dxa"/>
        <w:tblInd w:w="-34" w:type="dxa"/>
        <w:tblLayout w:type="fixed"/>
        <w:tblLook w:val="05A0" w:firstRow="1" w:lastRow="0" w:firstColumn="1" w:lastColumn="1" w:noHBand="0" w:noVBand="1"/>
      </w:tblPr>
      <w:tblGrid>
        <w:gridCol w:w="3389"/>
        <w:gridCol w:w="5967"/>
      </w:tblGrid>
      <w:tr w:rsidR="00CD585F" w:rsidRPr="001F5839" w14:paraId="04FBD97D" w14:textId="77777777" w:rsidTr="00573629">
        <w:tc>
          <w:tcPr>
            <w:tcW w:w="3389" w:type="dxa"/>
          </w:tcPr>
          <w:p w14:paraId="67A69D49" w14:textId="77777777" w:rsidR="00CD585F" w:rsidRPr="001F5839" w:rsidRDefault="00CD585F" w:rsidP="003822BE">
            <w:pPr>
              <w:pStyle w:val="affff3"/>
              <w:spacing w:before="0" w:after="120"/>
            </w:pPr>
            <w:r w:rsidRPr="001F5839">
              <w:t>Автоматизированное рабочее место (АРМ)</w:t>
            </w:r>
          </w:p>
        </w:tc>
        <w:tc>
          <w:tcPr>
            <w:tcW w:w="5967" w:type="dxa"/>
          </w:tcPr>
          <w:p w14:paraId="7DECEAE2" w14:textId="77777777" w:rsidR="00CD585F" w:rsidRPr="001F5839" w:rsidRDefault="00CD585F" w:rsidP="003822BE">
            <w:pPr>
              <w:pStyle w:val="affff5"/>
              <w:spacing w:before="0" w:after="120"/>
            </w:pPr>
            <w:r w:rsidRPr="001F5839">
              <w:rPr>
                <w:rStyle w:val="affff6"/>
              </w:rPr>
              <w:t>Совокупность</w:t>
            </w:r>
            <w:r w:rsidRPr="001F5839">
              <w:t xml:space="preserve"> программно-технических средств, используемых </w:t>
            </w:r>
            <w:r w:rsidR="00E23EB7" w:rsidRPr="001F5839">
              <w:t>Участником торгов</w:t>
            </w:r>
            <w:r w:rsidR="00DD2552" w:rsidRPr="001F5839">
              <w:t xml:space="preserve"> </w:t>
            </w:r>
            <w:r w:rsidRPr="001F5839">
              <w:t xml:space="preserve">для технического доступа к </w:t>
            </w:r>
            <w:r w:rsidR="00E23EB7" w:rsidRPr="001F5839">
              <w:t>ПТК Биржи</w:t>
            </w:r>
            <w:r w:rsidRPr="001F5839">
              <w:t>.</w:t>
            </w:r>
          </w:p>
        </w:tc>
      </w:tr>
      <w:tr w:rsidR="00C630ED" w:rsidRPr="001F5839" w14:paraId="70C57B30" w14:textId="77777777" w:rsidTr="009E5827">
        <w:tc>
          <w:tcPr>
            <w:tcW w:w="3389" w:type="dxa"/>
          </w:tcPr>
          <w:p w14:paraId="59E917BD" w14:textId="767F345D" w:rsidR="00C630ED" w:rsidRPr="001F5839" w:rsidRDefault="00C630ED" w:rsidP="003822BE">
            <w:pPr>
              <w:pStyle w:val="affff3"/>
              <w:spacing w:before="0" w:after="120"/>
            </w:pPr>
            <w:r w:rsidRPr="001F5839">
              <w:t>Аккредитованная лаборатория</w:t>
            </w:r>
          </w:p>
        </w:tc>
        <w:tc>
          <w:tcPr>
            <w:tcW w:w="5967" w:type="dxa"/>
          </w:tcPr>
          <w:p w14:paraId="5E40A34C" w14:textId="1422CB69" w:rsidR="00C630ED" w:rsidRPr="001F5839" w:rsidRDefault="00C630ED" w:rsidP="000F76D5">
            <w:pPr>
              <w:pStyle w:val="affff3"/>
              <w:spacing w:before="0" w:after="120"/>
              <w:jc w:val="both"/>
              <w:rPr>
                <w:b w:val="0"/>
              </w:rPr>
            </w:pPr>
            <w:r w:rsidRPr="001F5839">
              <w:rPr>
                <w:b w:val="0"/>
              </w:rPr>
              <w:t xml:space="preserve">Сертифицированная организация, осуществляющая экспертизу </w:t>
            </w:r>
            <w:r w:rsidR="000F76D5" w:rsidRPr="001F5839">
              <w:rPr>
                <w:b w:val="0"/>
              </w:rPr>
              <w:t>энергоносителей</w:t>
            </w:r>
            <w:r w:rsidRPr="001F5839">
              <w:rPr>
                <w:b w:val="0"/>
              </w:rPr>
              <w:t>, с которой АО «СПбМТСБ» заключен договор о взаимодействии.</w:t>
            </w:r>
          </w:p>
        </w:tc>
      </w:tr>
      <w:tr w:rsidR="00CD585F" w:rsidRPr="001F5839" w14:paraId="127F0AAD" w14:textId="77777777" w:rsidTr="009E5827">
        <w:tc>
          <w:tcPr>
            <w:tcW w:w="3389" w:type="dxa"/>
          </w:tcPr>
          <w:p w14:paraId="4CD34DC7" w14:textId="77777777" w:rsidR="00CD585F" w:rsidRPr="001F5839" w:rsidRDefault="00CD585F" w:rsidP="003822BE">
            <w:pPr>
              <w:pStyle w:val="affff3"/>
              <w:spacing w:before="0" w:after="120"/>
            </w:pPr>
            <w:r w:rsidRPr="001F5839">
              <w:t xml:space="preserve">Аукционный лот </w:t>
            </w:r>
          </w:p>
        </w:tc>
        <w:tc>
          <w:tcPr>
            <w:tcW w:w="5967" w:type="dxa"/>
          </w:tcPr>
          <w:p w14:paraId="615B9C10" w14:textId="3A7643DD" w:rsidR="00CD585F" w:rsidRPr="001F5839" w:rsidRDefault="00E23EB7" w:rsidP="003822BE">
            <w:pPr>
              <w:pStyle w:val="affff3"/>
              <w:spacing w:before="0" w:after="120"/>
              <w:jc w:val="both"/>
              <w:rPr>
                <w:b w:val="0"/>
              </w:rPr>
            </w:pPr>
            <w:r w:rsidRPr="001F5839">
              <w:rPr>
                <w:b w:val="0"/>
              </w:rPr>
              <w:t>Совокупность</w:t>
            </w:r>
            <w:r w:rsidR="00597D53" w:rsidRPr="001F5839">
              <w:rPr>
                <w:b w:val="0"/>
              </w:rPr>
              <w:t xml:space="preserve"> </w:t>
            </w:r>
            <w:r w:rsidR="008B7E26" w:rsidRPr="001F5839">
              <w:rPr>
                <w:b w:val="0"/>
              </w:rPr>
              <w:t>сведений</w:t>
            </w:r>
            <w:r w:rsidR="00597D53" w:rsidRPr="001F5839">
              <w:rPr>
                <w:b w:val="0"/>
              </w:rPr>
              <w:t xml:space="preserve"> </w:t>
            </w:r>
            <w:r w:rsidRPr="001F5839">
              <w:rPr>
                <w:b w:val="0"/>
              </w:rPr>
              <w:t>о Биржевом</w:t>
            </w:r>
            <w:r w:rsidR="00597D53" w:rsidRPr="001F5839">
              <w:rPr>
                <w:b w:val="0"/>
              </w:rPr>
              <w:t xml:space="preserve"> </w:t>
            </w:r>
            <w:r w:rsidR="00CD585F" w:rsidRPr="001F5839">
              <w:rPr>
                <w:b w:val="0"/>
              </w:rPr>
              <w:t>товар</w:t>
            </w:r>
            <w:r w:rsidRPr="001F5839">
              <w:rPr>
                <w:b w:val="0"/>
              </w:rPr>
              <w:t>е,</w:t>
            </w:r>
            <w:r w:rsidR="00597D53" w:rsidRPr="001F5839">
              <w:rPr>
                <w:b w:val="0"/>
              </w:rPr>
              <w:t xml:space="preserve"> </w:t>
            </w:r>
            <w:r w:rsidRPr="001F5839">
              <w:rPr>
                <w:b w:val="0"/>
              </w:rPr>
              <w:t>закупаемом</w:t>
            </w:r>
            <w:r w:rsidR="00CD585F" w:rsidRPr="001F5839">
              <w:rPr>
                <w:b w:val="0"/>
              </w:rPr>
              <w:t>/</w:t>
            </w:r>
            <w:r w:rsidR="00597D53" w:rsidRPr="001F5839">
              <w:rPr>
                <w:b w:val="0"/>
              </w:rPr>
              <w:t xml:space="preserve"> </w:t>
            </w:r>
            <w:r w:rsidRPr="001F5839">
              <w:rPr>
                <w:b w:val="0"/>
              </w:rPr>
              <w:t>выставляемом</w:t>
            </w:r>
            <w:r w:rsidR="00597D53" w:rsidRPr="001F5839">
              <w:rPr>
                <w:b w:val="0"/>
              </w:rPr>
              <w:t xml:space="preserve"> </w:t>
            </w:r>
            <w:r w:rsidR="00CD585F" w:rsidRPr="001F5839">
              <w:rPr>
                <w:b w:val="0"/>
              </w:rPr>
              <w:t>на продажу Заказчиком</w:t>
            </w:r>
            <w:r w:rsidRPr="001F5839">
              <w:rPr>
                <w:b w:val="0"/>
              </w:rPr>
              <w:t xml:space="preserve"> Одностороннего аукциона</w:t>
            </w:r>
            <w:r w:rsidR="00CD585F" w:rsidRPr="001F5839">
              <w:rPr>
                <w:b w:val="0"/>
              </w:rPr>
              <w:t xml:space="preserve">, </w:t>
            </w:r>
            <w:r w:rsidRPr="001F5839">
              <w:rPr>
                <w:b w:val="0"/>
              </w:rPr>
              <w:t>с указанием</w:t>
            </w:r>
            <w:r w:rsidR="00CD585F" w:rsidRPr="001F5839">
              <w:rPr>
                <w:b w:val="0"/>
              </w:rPr>
              <w:t xml:space="preserve"> объём</w:t>
            </w:r>
            <w:r w:rsidRPr="001F5839">
              <w:rPr>
                <w:b w:val="0"/>
              </w:rPr>
              <w:t>а</w:t>
            </w:r>
            <w:r w:rsidR="00CD585F" w:rsidRPr="001F5839">
              <w:rPr>
                <w:b w:val="0"/>
              </w:rPr>
              <w:t xml:space="preserve">, </w:t>
            </w:r>
            <w:r w:rsidRPr="001F5839">
              <w:rPr>
                <w:b w:val="0"/>
              </w:rPr>
              <w:t>Стартовой цены</w:t>
            </w:r>
            <w:r w:rsidR="00DD2552" w:rsidRPr="001F5839">
              <w:rPr>
                <w:b w:val="0"/>
              </w:rPr>
              <w:t xml:space="preserve"> </w:t>
            </w:r>
            <w:r w:rsidR="00CD585F" w:rsidRPr="001F5839">
              <w:rPr>
                <w:b w:val="0"/>
              </w:rPr>
              <w:t xml:space="preserve">за единицу </w:t>
            </w:r>
            <w:r w:rsidR="0093632C" w:rsidRPr="001F5839">
              <w:rPr>
                <w:b w:val="0"/>
              </w:rPr>
              <w:t>Товара</w:t>
            </w:r>
            <w:r w:rsidR="00CD585F" w:rsidRPr="001F5839">
              <w:rPr>
                <w:b w:val="0"/>
              </w:rPr>
              <w:t>, Базис</w:t>
            </w:r>
            <w:r w:rsidRPr="001F5839">
              <w:rPr>
                <w:b w:val="0"/>
              </w:rPr>
              <w:t>а</w:t>
            </w:r>
            <w:r w:rsidR="00CD585F" w:rsidRPr="001F5839">
              <w:rPr>
                <w:b w:val="0"/>
              </w:rPr>
              <w:t xml:space="preserve"> поставки и </w:t>
            </w:r>
            <w:r w:rsidRPr="001F5839">
              <w:rPr>
                <w:b w:val="0"/>
              </w:rPr>
              <w:t>другой информации</w:t>
            </w:r>
            <w:r w:rsidR="00CD585F" w:rsidRPr="001F5839">
              <w:rPr>
                <w:b w:val="0"/>
              </w:rPr>
              <w:t xml:space="preserve"> в рамках отдельной Мини-сессии.</w:t>
            </w:r>
          </w:p>
        </w:tc>
      </w:tr>
      <w:tr w:rsidR="00CD585F" w:rsidRPr="001F5839" w14:paraId="3ED101CF" w14:textId="77777777" w:rsidTr="009E5827">
        <w:tc>
          <w:tcPr>
            <w:tcW w:w="3389" w:type="dxa"/>
          </w:tcPr>
          <w:p w14:paraId="2EC941CD" w14:textId="77777777" w:rsidR="00CD585F" w:rsidRPr="001F5839" w:rsidRDefault="00CD585F" w:rsidP="003822BE">
            <w:pPr>
              <w:pStyle w:val="affff3"/>
              <w:spacing w:before="0" w:after="120"/>
            </w:pPr>
            <w:r w:rsidRPr="001F5839">
              <w:t>Базис поставки (Базис)</w:t>
            </w:r>
          </w:p>
        </w:tc>
        <w:tc>
          <w:tcPr>
            <w:tcW w:w="5967" w:type="dxa"/>
          </w:tcPr>
          <w:p w14:paraId="79EE1CBA" w14:textId="70DE13AB" w:rsidR="00CD585F" w:rsidRPr="001F5839" w:rsidRDefault="00CD585F" w:rsidP="003822BE">
            <w:pPr>
              <w:pStyle w:val="affff3"/>
              <w:spacing w:before="0" w:after="120"/>
              <w:jc w:val="both"/>
              <w:rPr>
                <w:b w:val="0"/>
              </w:rPr>
            </w:pPr>
            <w:r w:rsidRPr="001F5839">
              <w:rPr>
                <w:b w:val="0"/>
              </w:rPr>
              <w:t xml:space="preserve">Определенное место доставки </w:t>
            </w:r>
            <w:r w:rsidR="00E23EB7" w:rsidRPr="001F5839">
              <w:rPr>
                <w:b w:val="0"/>
              </w:rPr>
              <w:t>Биржевого</w:t>
            </w:r>
            <w:r w:rsidR="00DD2552" w:rsidRPr="001F5839">
              <w:rPr>
                <w:b w:val="0"/>
              </w:rPr>
              <w:t xml:space="preserve"> </w:t>
            </w:r>
            <w:r w:rsidRPr="001F5839">
              <w:rPr>
                <w:b w:val="0"/>
              </w:rPr>
              <w:t xml:space="preserve">товара для исполнения обязательств по </w:t>
            </w:r>
            <w:r w:rsidR="00473AB7" w:rsidRPr="001F5839">
              <w:rPr>
                <w:b w:val="0"/>
              </w:rPr>
              <w:t>Договор</w:t>
            </w:r>
            <w:r w:rsidRPr="001F5839">
              <w:rPr>
                <w:b w:val="0"/>
              </w:rPr>
              <w:t>у</w:t>
            </w:r>
            <w:r w:rsidR="00606096" w:rsidRPr="001F5839">
              <w:rPr>
                <w:b w:val="0"/>
              </w:rPr>
              <w:t xml:space="preserve"> </w:t>
            </w:r>
            <w:r w:rsidRPr="001F5839">
              <w:rPr>
                <w:b w:val="0"/>
              </w:rPr>
              <w:t xml:space="preserve">либо место формирования цены </w:t>
            </w:r>
            <w:r w:rsidR="00473AB7" w:rsidRPr="001F5839">
              <w:rPr>
                <w:b w:val="0"/>
              </w:rPr>
              <w:t>Договор</w:t>
            </w:r>
            <w:r w:rsidR="008531A2" w:rsidRPr="001F5839">
              <w:rPr>
                <w:b w:val="0"/>
              </w:rPr>
              <w:t>а</w:t>
            </w:r>
            <w:r w:rsidRPr="001F5839">
              <w:rPr>
                <w:b w:val="0"/>
              </w:rPr>
              <w:t>, установленное в Спецификации</w:t>
            </w:r>
            <w:r w:rsidR="00473AB7" w:rsidRPr="001F5839">
              <w:rPr>
                <w:b w:val="0"/>
              </w:rPr>
              <w:t xml:space="preserve"> биржевого товара</w:t>
            </w:r>
            <w:r w:rsidRPr="001F5839">
              <w:rPr>
                <w:b w:val="0"/>
              </w:rPr>
              <w:t>.</w:t>
            </w:r>
          </w:p>
        </w:tc>
      </w:tr>
      <w:tr w:rsidR="00CD585F" w:rsidRPr="001F5839" w14:paraId="038E4F6F" w14:textId="77777777" w:rsidTr="009E5827">
        <w:trPr>
          <w:trHeight w:val="662"/>
        </w:trPr>
        <w:tc>
          <w:tcPr>
            <w:tcW w:w="3389" w:type="dxa"/>
          </w:tcPr>
          <w:p w14:paraId="733F2DF3" w14:textId="77777777" w:rsidR="006E337E" w:rsidRPr="001F5839" w:rsidRDefault="00CD585F" w:rsidP="003822BE">
            <w:pPr>
              <w:pStyle w:val="affff3"/>
              <w:spacing w:before="0" w:after="120"/>
            </w:pPr>
            <w:r w:rsidRPr="001F5839">
              <w:t xml:space="preserve">Биржа </w:t>
            </w:r>
          </w:p>
        </w:tc>
        <w:tc>
          <w:tcPr>
            <w:tcW w:w="5967" w:type="dxa"/>
          </w:tcPr>
          <w:p w14:paraId="59D2B59E" w14:textId="51A722E4" w:rsidR="006E337E" w:rsidRPr="001F5839" w:rsidRDefault="006C1A98" w:rsidP="003822BE">
            <w:pPr>
              <w:pStyle w:val="affff3"/>
              <w:spacing w:before="0" w:after="120"/>
              <w:jc w:val="both"/>
              <w:rPr>
                <w:b w:val="0"/>
              </w:rPr>
            </w:pPr>
            <w:r w:rsidRPr="001F5839">
              <w:rPr>
                <w:b w:val="0"/>
              </w:rPr>
              <w:t xml:space="preserve">Акционерное </w:t>
            </w:r>
            <w:r w:rsidR="00CD585F" w:rsidRPr="001F5839">
              <w:rPr>
                <w:b w:val="0"/>
              </w:rPr>
              <w:t>общество «Санкт-Петербургская Международная Товарно-сырьевая Биржа»</w:t>
            </w:r>
            <w:r w:rsidR="008B7E26" w:rsidRPr="001F5839">
              <w:rPr>
                <w:b w:val="0"/>
              </w:rPr>
              <w:t xml:space="preserve"> (АО «СПбМТСБ»)</w:t>
            </w:r>
            <w:r w:rsidR="00CD585F" w:rsidRPr="001F5839">
              <w:rPr>
                <w:b w:val="0"/>
              </w:rPr>
              <w:t>.</w:t>
            </w:r>
          </w:p>
        </w:tc>
      </w:tr>
      <w:tr w:rsidR="00597D53" w:rsidRPr="001F5839" w14:paraId="33496042" w14:textId="77777777" w:rsidTr="009E5827">
        <w:trPr>
          <w:trHeight w:val="662"/>
        </w:trPr>
        <w:tc>
          <w:tcPr>
            <w:tcW w:w="3389" w:type="dxa"/>
          </w:tcPr>
          <w:p w14:paraId="058A116C" w14:textId="77777777" w:rsidR="00597D53" w:rsidRPr="001F5839" w:rsidRDefault="00597D53" w:rsidP="003822BE">
            <w:pPr>
              <w:pStyle w:val="affff3"/>
              <w:spacing w:before="0" w:after="120"/>
            </w:pPr>
            <w:r w:rsidRPr="001F5839">
              <w:t>Биржевой инструмент (Инструмент)</w:t>
            </w:r>
          </w:p>
        </w:tc>
        <w:tc>
          <w:tcPr>
            <w:tcW w:w="5967" w:type="dxa"/>
          </w:tcPr>
          <w:p w14:paraId="1CCB0346" w14:textId="14DCA7B8" w:rsidR="00597D53" w:rsidRPr="001F5839" w:rsidRDefault="00597D53" w:rsidP="003822BE">
            <w:pPr>
              <w:pStyle w:val="affff3"/>
              <w:spacing w:before="0" w:after="120"/>
              <w:jc w:val="both"/>
              <w:rPr>
                <w:b w:val="0"/>
              </w:rPr>
            </w:pPr>
            <w:r w:rsidRPr="001F5839">
              <w:rPr>
                <w:b w:val="0"/>
              </w:rPr>
              <w:t>Биржевой товар с указанным Базисом поставки</w:t>
            </w:r>
            <w:r w:rsidR="007D6A2C" w:rsidRPr="001F5839">
              <w:rPr>
                <w:b w:val="0"/>
              </w:rPr>
              <w:t xml:space="preserve"> с учетом условий поставки</w:t>
            </w:r>
            <w:r w:rsidRPr="001F5839">
              <w:rPr>
                <w:b w:val="0"/>
              </w:rPr>
              <w:t>, допущенный к торгам по соответствующей Спецификации биржевого товара</w:t>
            </w:r>
            <w:r w:rsidR="00552D51" w:rsidRPr="001F5839">
              <w:rPr>
                <w:b w:val="0"/>
              </w:rPr>
              <w:t>.</w:t>
            </w:r>
          </w:p>
        </w:tc>
      </w:tr>
      <w:tr w:rsidR="00CD585F" w:rsidRPr="001F5839" w14:paraId="6AE2B507" w14:textId="77777777" w:rsidTr="009E5827">
        <w:tc>
          <w:tcPr>
            <w:tcW w:w="3389" w:type="dxa"/>
          </w:tcPr>
          <w:p w14:paraId="20FE96ED" w14:textId="77777777" w:rsidR="00CD585F" w:rsidRPr="001F5839" w:rsidRDefault="00CD585F" w:rsidP="003822BE">
            <w:pPr>
              <w:pStyle w:val="affff3"/>
              <w:spacing w:before="0" w:after="120"/>
            </w:pPr>
            <w:r w:rsidRPr="001F5839">
              <w:t>Биржевой сбор</w:t>
            </w:r>
          </w:p>
        </w:tc>
        <w:tc>
          <w:tcPr>
            <w:tcW w:w="5967" w:type="dxa"/>
          </w:tcPr>
          <w:p w14:paraId="61F0B87E" w14:textId="77777777" w:rsidR="00CD585F" w:rsidRPr="001F5839" w:rsidRDefault="00CD585F" w:rsidP="003822BE">
            <w:pPr>
              <w:pStyle w:val="affff3"/>
              <w:spacing w:before="0" w:after="120"/>
              <w:jc w:val="both"/>
              <w:rPr>
                <w:b w:val="0"/>
              </w:rPr>
            </w:pPr>
            <w:r w:rsidRPr="001F5839">
              <w:rPr>
                <w:b w:val="0"/>
              </w:rPr>
              <w:t xml:space="preserve">Сумма денежных средств, </w:t>
            </w:r>
            <w:r w:rsidR="001B7C32" w:rsidRPr="001F5839">
              <w:rPr>
                <w:b w:val="0"/>
              </w:rPr>
              <w:t xml:space="preserve">уплачиваемая Участником </w:t>
            </w:r>
            <w:r w:rsidRPr="001F5839">
              <w:rPr>
                <w:b w:val="0"/>
              </w:rPr>
              <w:t xml:space="preserve">торгов за регистрацию </w:t>
            </w:r>
            <w:r w:rsidR="00473AB7" w:rsidRPr="001F5839">
              <w:rPr>
                <w:b w:val="0"/>
              </w:rPr>
              <w:t>Договор</w:t>
            </w:r>
            <w:r w:rsidR="00F05D90" w:rsidRPr="001F5839">
              <w:rPr>
                <w:b w:val="0"/>
              </w:rPr>
              <w:t>а</w:t>
            </w:r>
            <w:r w:rsidRPr="001F5839">
              <w:rPr>
                <w:b w:val="0"/>
              </w:rPr>
              <w:t xml:space="preserve">. </w:t>
            </w:r>
          </w:p>
        </w:tc>
      </w:tr>
      <w:tr w:rsidR="00CD585F" w:rsidRPr="001F5839" w14:paraId="3547801A" w14:textId="77777777" w:rsidTr="009E5827">
        <w:tc>
          <w:tcPr>
            <w:tcW w:w="3389" w:type="dxa"/>
          </w:tcPr>
          <w:p w14:paraId="1647C608" w14:textId="7886C6F2" w:rsidR="00CD585F" w:rsidRPr="001F5839" w:rsidRDefault="00CD585F" w:rsidP="003822BE">
            <w:pPr>
              <w:pStyle w:val="affff3"/>
              <w:spacing w:before="0" w:after="120"/>
            </w:pPr>
            <w:r w:rsidRPr="001F5839">
              <w:t>Биржевой товар</w:t>
            </w:r>
            <w:r w:rsidR="00DA50EE" w:rsidRPr="001F5839">
              <w:t xml:space="preserve"> (</w:t>
            </w:r>
            <w:r w:rsidR="0093632C" w:rsidRPr="001F5839">
              <w:t>Товар</w:t>
            </w:r>
            <w:r w:rsidR="00DA50EE" w:rsidRPr="001F5839">
              <w:t>)</w:t>
            </w:r>
          </w:p>
        </w:tc>
        <w:tc>
          <w:tcPr>
            <w:tcW w:w="5967" w:type="dxa"/>
          </w:tcPr>
          <w:p w14:paraId="5A84D761" w14:textId="1E441CD5" w:rsidR="00CD585F" w:rsidRPr="001F5839" w:rsidRDefault="00825E82" w:rsidP="003822BE">
            <w:pPr>
              <w:pStyle w:val="affff5"/>
            </w:pPr>
            <w:r w:rsidRPr="001F5839">
              <w:t>Энергоносители</w:t>
            </w:r>
            <w:r w:rsidR="00CD585F" w:rsidRPr="001F5839">
              <w:t xml:space="preserve"> определенной к</w:t>
            </w:r>
            <w:r w:rsidR="00D93501" w:rsidRPr="001F5839">
              <w:t xml:space="preserve">атегории (рода, вида, марки) и </w:t>
            </w:r>
            <w:r w:rsidR="00CD585F" w:rsidRPr="001F5839">
              <w:t xml:space="preserve">качества, не изъятые из оборота и допущенные Биржей к </w:t>
            </w:r>
            <w:r w:rsidR="00E23EB7" w:rsidRPr="001F5839">
              <w:t>организованным торгам</w:t>
            </w:r>
            <w:r w:rsidR="00CD585F" w:rsidRPr="001F5839">
              <w:t xml:space="preserve"> в Секции.</w:t>
            </w:r>
          </w:p>
        </w:tc>
      </w:tr>
      <w:tr w:rsidR="00CD585F" w:rsidRPr="001F5839" w14:paraId="61D89C1C" w14:textId="77777777" w:rsidTr="009E5827">
        <w:tc>
          <w:tcPr>
            <w:tcW w:w="3389" w:type="dxa"/>
          </w:tcPr>
          <w:p w14:paraId="42E2FFFD" w14:textId="77777777" w:rsidR="00CD585F" w:rsidRPr="001F5839" w:rsidRDefault="00CD585F" w:rsidP="003822BE">
            <w:pPr>
              <w:pStyle w:val="affff3"/>
              <w:spacing w:before="0" w:after="120"/>
            </w:pPr>
            <w:r w:rsidRPr="001F5839">
              <w:t xml:space="preserve">Дата обеспечения </w:t>
            </w:r>
            <w:r w:rsidR="00473AB7" w:rsidRPr="001F5839">
              <w:t>Договор</w:t>
            </w:r>
            <w:r w:rsidR="00F05D90" w:rsidRPr="001F5839">
              <w:t>а</w:t>
            </w:r>
          </w:p>
        </w:tc>
        <w:tc>
          <w:tcPr>
            <w:tcW w:w="5967" w:type="dxa"/>
          </w:tcPr>
          <w:p w14:paraId="19836C26" w14:textId="09F67596" w:rsidR="00CD585F" w:rsidRPr="001F5839" w:rsidRDefault="00064E00" w:rsidP="00CE3D00">
            <w:pPr>
              <w:pStyle w:val="affff3"/>
              <w:spacing w:before="0" w:after="120"/>
              <w:jc w:val="both"/>
              <w:rPr>
                <w:b w:val="0"/>
              </w:rPr>
            </w:pPr>
            <w:r w:rsidRPr="001F5839">
              <w:rPr>
                <w:b w:val="0"/>
              </w:rPr>
              <w:t xml:space="preserve">Рабочий день, устанавливаемый Спецификацией </w:t>
            </w:r>
            <w:r w:rsidR="00602591" w:rsidRPr="001F5839">
              <w:rPr>
                <w:b w:val="0"/>
              </w:rPr>
              <w:t>б</w:t>
            </w:r>
            <w:r w:rsidRPr="001F5839">
              <w:rPr>
                <w:b w:val="0"/>
              </w:rPr>
              <w:t>иржевого товара, в который должны быть полностью</w:t>
            </w:r>
            <w:r w:rsidR="00597D53" w:rsidRPr="001F5839">
              <w:rPr>
                <w:b w:val="0"/>
              </w:rPr>
              <w:t xml:space="preserve"> </w:t>
            </w:r>
            <w:r w:rsidRPr="001F5839">
              <w:rPr>
                <w:b w:val="0"/>
              </w:rPr>
              <w:t>обеспечены денежные</w:t>
            </w:r>
            <w:r w:rsidR="00597D53" w:rsidRPr="001F5839">
              <w:rPr>
                <w:b w:val="0"/>
              </w:rPr>
              <w:t xml:space="preserve"> </w:t>
            </w:r>
            <w:r w:rsidRPr="001F5839">
              <w:rPr>
                <w:b w:val="0"/>
              </w:rPr>
              <w:t>обязательства Покупателя</w:t>
            </w:r>
            <w:r w:rsidR="00597D53" w:rsidRPr="001F5839">
              <w:rPr>
                <w:b w:val="0"/>
              </w:rPr>
              <w:t xml:space="preserve"> </w:t>
            </w:r>
            <w:r w:rsidR="004902E2" w:rsidRPr="001F5839">
              <w:rPr>
                <w:b w:val="0"/>
              </w:rPr>
              <w:t>перед Поставщиком по Договору</w:t>
            </w:r>
            <w:r w:rsidR="00CE3D00" w:rsidRPr="001F5839">
              <w:rPr>
                <w:b w:val="0"/>
              </w:rPr>
              <w:t xml:space="preserve">, </w:t>
            </w:r>
            <w:r w:rsidR="00CE3D00" w:rsidRPr="001F5839">
              <w:rPr>
                <w:rFonts w:eastAsia="Calibri"/>
                <w:b w:val="0"/>
                <w:bCs w:val="0"/>
                <w:lang w:eastAsia="en-US"/>
              </w:rPr>
              <w:t>а также предоставлено Транспортное обеспечение Покупателем в порядке, установленном Правилами клиринга</w:t>
            </w:r>
            <w:r w:rsidRPr="001F5839">
              <w:rPr>
                <w:b w:val="0"/>
              </w:rPr>
              <w:t xml:space="preserve">. </w:t>
            </w:r>
          </w:p>
        </w:tc>
      </w:tr>
      <w:tr w:rsidR="00CD585F" w:rsidRPr="001F5839" w14:paraId="682F0403" w14:textId="77777777" w:rsidTr="009E5827">
        <w:tc>
          <w:tcPr>
            <w:tcW w:w="3389" w:type="dxa"/>
          </w:tcPr>
          <w:p w14:paraId="4DE9C1C0" w14:textId="77777777" w:rsidR="00CD585F" w:rsidRPr="001F5839" w:rsidRDefault="00CD585F" w:rsidP="003822BE">
            <w:pPr>
              <w:pStyle w:val="affff3"/>
              <w:spacing w:before="0" w:after="120"/>
            </w:pPr>
            <w:r w:rsidRPr="001F5839">
              <w:t>Двусторонний встречный аукцион</w:t>
            </w:r>
          </w:p>
        </w:tc>
        <w:tc>
          <w:tcPr>
            <w:tcW w:w="5967" w:type="dxa"/>
          </w:tcPr>
          <w:p w14:paraId="1BBACBF4" w14:textId="0B27F7C9" w:rsidR="00CD585F" w:rsidRPr="001F5839" w:rsidRDefault="006F095E" w:rsidP="003822BE">
            <w:pPr>
              <w:pStyle w:val="affff3"/>
              <w:spacing w:before="0" w:after="120"/>
              <w:jc w:val="both"/>
              <w:rPr>
                <w:b w:val="0"/>
              </w:rPr>
            </w:pPr>
            <w:r w:rsidRPr="001F5839">
              <w:rPr>
                <w:b w:val="0"/>
              </w:rPr>
              <w:t xml:space="preserve">Режим </w:t>
            </w:r>
            <w:r w:rsidR="00CD585F" w:rsidRPr="001F5839">
              <w:rPr>
                <w:b w:val="0"/>
              </w:rPr>
              <w:t xml:space="preserve">биржевых торгов, </w:t>
            </w:r>
            <w:r w:rsidR="00B77D7D" w:rsidRPr="001F5839">
              <w:rPr>
                <w:b w:val="0"/>
              </w:rPr>
              <w:t xml:space="preserve">при участии в котором </w:t>
            </w:r>
            <w:r w:rsidR="00B637A5" w:rsidRPr="001F5839">
              <w:rPr>
                <w:b w:val="0"/>
              </w:rPr>
              <w:t xml:space="preserve">Участники </w:t>
            </w:r>
            <w:r w:rsidR="00CD585F" w:rsidRPr="001F5839">
              <w:rPr>
                <w:b w:val="0"/>
              </w:rPr>
              <w:t xml:space="preserve">торгов выставляют в СЭТ </w:t>
            </w:r>
            <w:r w:rsidR="00473AB7" w:rsidRPr="001F5839">
              <w:rPr>
                <w:b w:val="0"/>
              </w:rPr>
              <w:t>Заяв</w:t>
            </w:r>
            <w:r w:rsidR="00CD585F" w:rsidRPr="001F5839">
              <w:rPr>
                <w:b w:val="0"/>
              </w:rPr>
              <w:t xml:space="preserve">ки на покупку и продажу Биржевого товара. При наличии одной или нескольких встречных </w:t>
            </w:r>
            <w:r w:rsidR="00473AB7" w:rsidRPr="001F5839">
              <w:rPr>
                <w:b w:val="0"/>
              </w:rPr>
              <w:t>Заяв</w:t>
            </w:r>
            <w:r w:rsidR="00CD585F" w:rsidRPr="001F5839">
              <w:rPr>
                <w:b w:val="0"/>
              </w:rPr>
              <w:t xml:space="preserve">ок с пересекающейся ценой фиксируется заключение </w:t>
            </w:r>
            <w:r w:rsidR="00473AB7" w:rsidRPr="001F5839">
              <w:rPr>
                <w:b w:val="0"/>
              </w:rPr>
              <w:t>Договор</w:t>
            </w:r>
            <w:r w:rsidR="00CD585F" w:rsidRPr="001F5839">
              <w:rPr>
                <w:b w:val="0"/>
              </w:rPr>
              <w:t>а (</w:t>
            </w:r>
            <w:r w:rsidR="00473AB7" w:rsidRPr="001F5839">
              <w:rPr>
                <w:b w:val="0"/>
              </w:rPr>
              <w:t>Договор</w:t>
            </w:r>
            <w:r w:rsidR="00CD585F" w:rsidRPr="001F5839">
              <w:rPr>
                <w:b w:val="0"/>
              </w:rPr>
              <w:t>ов).</w:t>
            </w:r>
          </w:p>
        </w:tc>
      </w:tr>
      <w:tr w:rsidR="008C7931" w:rsidRPr="001F5839" w14:paraId="4814721F" w14:textId="77777777" w:rsidTr="008F3DFD">
        <w:trPr>
          <w:trHeight w:val="662"/>
        </w:trPr>
        <w:tc>
          <w:tcPr>
            <w:tcW w:w="3389" w:type="dxa"/>
          </w:tcPr>
          <w:p w14:paraId="2B43E491" w14:textId="77777777" w:rsidR="008C7931" w:rsidRPr="001F5839" w:rsidRDefault="00473AB7" w:rsidP="003822BE">
            <w:pPr>
              <w:pStyle w:val="affff3"/>
              <w:spacing w:before="0" w:after="120"/>
            </w:pPr>
            <w:r w:rsidRPr="001F5839">
              <w:t>Договор</w:t>
            </w:r>
          </w:p>
        </w:tc>
        <w:tc>
          <w:tcPr>
            <w:tcW w:w="5967" w:type="dxa"/>
          </w:tcPr>
          <w:p w14:paraId="66A44C6A" w14:textId="42B30C60" w:rsidR="008C7931" w:rsidRPr="001F5839" w:rsidRDefault="008C7931" w:rsidP="003822BE">
            <w:pPr>
              <w:pStyle w:val="affff3"/>
              <w:spacing w:before="0" w:after="120"/>
              <w:jc w:val="both"/>
              <w:rPr>
                <w:b w:val="0"/>
              </w:rPr>
            </w:pPr>
            <w:r w:rsidRPr="001F5839">
              <w:rPr>
                <w:b w:val="0"/>
              </w:rPr>
              <w:t xml:space="preserve">Зарегистрированный </w:t>
            </w:r>
            <w:r w:rsidR="006612A9" w:rsidRPr="001F5839">
              <w:rPr>
                <w:b w:val="0"/>
              </w:rPr>
              <w:t xml:space="preserve">Биржей </w:t>
            </w:r>
            <w:r w:rsidR="00B637A5" w:rsidRPr="001F5839">
              <w:rPr>
                <w:b w:val="0"/>
              </w:rPr>
              <w:t>д</w:t>
            </w:r>
            <w:r w:rsidR="00473AB7" w:rsidRPr="001F5839">
              <w:rPr>
                <w:b w:val="0"/>
              </w:rPr>
              <w:t>оговор</w:t>
            </w:r>
            <w:r w:rsidRPr="001F5839">
              <w:rPr>
                <w:b w:val="0"/>
              </w:rPr>
              <w:t xml:space="preserve"> поставки</w:t>
            </w:r>
            <w:r w:rsidR="00B637A5" w:rsidRPr="001F5839">
              <w:rPr>
                <w:b w:val="0"/>
              </w:rPr>
              <w:t xml:space="preserve"> товара</w:t>
            </w:r>
            <w:r w:rsidRPr="001F5839">
              <w:rPr>
                <w:b w:val="0"/>
              </w:rPr>
              <w:t xml:space="preserve">, являющийся </w:t>
            </w:r>
            <w:r w:rsidR="00B637A5" w:rsidRPr="001F5839">
              <w:rPr>
                <w:b w:val="0"/>
              </w:rPr>
              <w:t>видом договора</w:t>
            </w:r>
            <w:r w:rsidRPr="001F5839">
              <w:rPr>
                <w:b w:val="0"/>
              </w:rPr>
              <w:t xml:space="preserve"> купли-продажи Биржевого товара</w:t>
            </w:r>
            <w:r w:rsidR="00B637A5" w:rsidRPr="001F5839">
              <w:rPr>
                <w:b w:val="0"/>
              </w:rPr>
              <w:t xml:space="preserve"> в соответствии с п.5. ст.454 ГК РФ. Договор </w:t>
            </w:r>
            <w:r w:rsidRPr="001F5839">
              <w:rPr>
                <w:b w:val="0"/>
              </w:rPr>
              <w:lastRenderedPageBreak/>
              <w:t>заключ</w:t>
            </w:r>
            <w:r w:rsidR="00B637A5" w:rsidRPr="001F5839">
              <w:rPr>
                <w:b w:val="0"/>
              </w:rPr>
              <w:t xml:space="preserve">ается </w:t>
            </w:r>
            <w:r w:rsidRPr="001F5839">
              <w:rPr>
                <w:b w:val="0"/>
              </w:rPr>
              <w:t>между Участниками торгов в соответствии с настоящими Правилами</w:t>
            </w:r>
            <w:r w:rsidR="008531A2" w:rsidRPr="001F5839">
              <w:rPr>
                <w:b w:val="0"/>
              </w:rPr>
              <w:t xml:space="preserve"> торгов</w:t>
            </w:r>
            <w:r w:rsidR="00445E1F" w:rsidRPr="001F5839">
              <w:rPr>
                <w:b w:val="0"/>
              </w:rPr>
              <w:t xml:space="preserve"> и Спецификацией биржевого товара</w:t>
            </w:r>
            <w:r w:rsidRPr="001F5839">
              <w:rPr>
                <w:b w:val="0"/>
              </w:rPr>
              <w:t xml:space="preserve">. </w:t>
            </w:r>
          </w:p>
        </w:tc>
      </w:tr>
      <w:tr w:rsidR="00CD585F" w:rsidRPr="001F5839" w14:paraId="0F7F4318" w14:textId="77777777" w:rsidTr="009E5827">
        <w:tc>
          <w:tcPr>
            <w:tcW w:w="3389" w:type="dxa"/>
          </w:tcPr>
          <w:p w14:paraId="536AF384" w14:textId="40F10336" w:rsidR="00CD585F" w:rsidRPr="001F5839" w:rsidRDefault="00CD585F" w:rsidP="003822BE">
            <w:pPr>
              <w:pStyle w:val="affff3"/>
              <w:spacing w:before="0" w:after="120"/>
            </w:pPr>
            <w:r w:rsidRPr="001F5839">
              <w:lastRenderedPageBreak/>
              <w:t xml:space="preserve">Допуск </w:t>
            </w:r>
            <w:r w:rsidR="0093632C" w:rsidRPr="001F5839">
              <w:t xml:space="preserve">Биржевого </w:t>
            </w:r>
            <w:r w:rsidRPr="001F5839">
              <w:t>товара к торгам</w:t>
            </w:r>
          </w:p>
        </w:tc>
        <w:tc>
          <w:tcPr>
            <w:tcW w:w="5967" w:type="dxa"/>
          </w:tcPr>
          <w:p w14:paraId="490CEA24" w14:textId="77777777" w:rsidR="00CD585F" w:rsidRPr="001F5839" w:rsidRDefault="00CD585F" w:rsidP="003822BE">
            <w:pPr>
              <w:pStyle w:val="affff3"/>
              <w:spacing w:before="0" w:after="120"/>
              <w:jc w:val="both"/>
              <w:rPr>
                <w:b w:val="0"/>
              </w:rPr>
            </w:pPr>
            <w:r w:rsidRPr="001F5839">
              <w:rPr>
                <w:b w:val="0"/>
              </w:rPr>
              <w:t xml:space="preserve">Мероприятия, проводимые Биржей, обеспечивающие возможность заключения </w:t>
            </w:r>
            <w:r w:rsidR="00473AB7" w:rsidRPr="001F5839">
              <w:rPr>
                <w:b w:val="0"/>
              </w:rPr>
              <w:t>Договор</w:t>
            </w:r>
            <w:r w:rsidRPr="001F5839">
              <w:rPr>
                <w:b w:val="0"/>
              </w:rPr>
              <w:t>ов с данным Биржевым товаром в ходе торгов.</w:t>
            </w:r>
          </w:p>
        </w:tc>
      </w:tr>
      <w:tr w:rsidR="00CC637B" w:rsidRPr="001F5839" w14:paraId="73B72E11" w14:textId="77777777" w:rsidTr="009E5827">
        <w:tc>
          <w:tcPr>
            <w:tcW w:w="3389" w:type="dxa"/>
          </w:tcPr>
          <w:p w14:paraId="203DA54B" w14:textId="77777777" w:rsidR="00CC637B" w:rsidRPr="001F5839" w:rsidRDefault="00CC637B" w:rsidP="00CC637B">
            <w:pPr>
              <w:pStyle w:val="affff3"/>
              <w:spacing w:before="0" w:after="120"/>
            </w:pPr>
            <w:r w:rsidRPr="001F5839">
              <w:t>Дополнительный код клиента (Код клиента)</w:t>
            </w:r>
          </w:p>
        </w:tc>
        <w:tc>
          <w:tcPr>
            <w:tcW w:w="5967" w:type="dxa"/>
          </w:tcPr>
          <w:p w14:paraId="77FB0336" w14:textId="77777777" w:rsidR="00CC637B" w:rsidRPr="001F5839" w:rsidRDefault="00CC637B" w:rsidP="00CC637B">
            <w:pPr>
              <w:pStyle w:val="affff3"/>
              <w:spacing w:before="0" w:after="120"/>
              <w:jc w:val="both"/>
              <w:rPr>
                <w:b w:val="0"/>
              </w:rPr>
            </w:pPr>
            <w:r w:rsidRPr="001F5839">
              <w:rPr>
                <w:b w:val="0"/>
              </w:rPr>
              <w:t>Буквенно-цифровой идентификатор, присваиваемый Биржей Клиенту Участника торгов в соответствии с Правилами допуска, позволяющий однозначно определить его в ПТК Биржи и используемый для заключения договоров на организованных торгах.</w:t>
            </w:r>
          </w:p>
        </w:tc>
      </w:tr>
      <w:tr w:rsidR="00CC637B" w:rsidRPr="001F5839" w14:paraId="71B95D6F" w14:textId="77777777" w:rsidTr="009E5827">
        <w:tc>
          <w:tcPr>
            <w:tcW w:w="3389" w:type="dxa"/>
          </w:tcPr>
          <w:p w14:paraId="556F4154" w14:textId="77777777" w:rsidR="00CC637B" w:rsidRPr="001F5839" w:rsidRDefault="00CC637B" w:rsidP="00CC637B">
            <w:pPr>
              <w:pStyle w:val="affff3"/>
              <w:spacing w:before="0" w:after="120"/>
            </w:pPr>
            <w:r w:rsidRPr="001F5839">
              <w:t>Дополнительный код участника торгов (Код участника торгов)</w:t>
            </w:r>
          </w:p>
        </w:tc>
        <w:tc>
          <w:tcPr>
            <w:tcW w:w="5967" w:type="dxa"/>
          </w:tcPr>
          <w:p w14:paraId="282A16CC" w14:textId="77777777" w:rsidR="00CC637B" w:rsidRPr="001F5839" w:rsidRDefault="00CC637B" w:rsidP="00832766">
            <w:pPr>
              <w:pStyle w:val="affff3"/>
              <w:spacing w:before="0" w:after="120"/>
              <w:jc w:val="both"/>
              <w:rPr>
                <w:b w:val="0"/>
              </w:rPr>
            </w:pPr>
            <w:r w:rsidRPr="001F5839">
              <w:rPr>
                <w:b w:val="0"/>
              </w:rPr>
              <w:t>Буквенно-цифровой идентификатор, присваиваемый Биржей Участнику торгов в соответствии с Правилами допуска, позволяющий однозначно определить его в ПТК Биржи и используемый для заключения договоров на организованных торгах.</w:t>
            </w:r>
          </w:p>
        </w:tc>
      </w:tr>
      <w:tr w:rsidR="00CD585F" w:rsidRPr="001F5839" w14:paraId="7A15B36D" w14:textId="77777777" w:rsidTr="009E5827">
        <w:tc>
          <w:tcPr>
            <w:tcW w:w="3389" w:type="dxa"/>
          </w:tcPr>
          <w:p w14:paraId="6F42568B" w14:textId="34A5505A" w:rsidR="00CD585F" w:rsidRPr="001F5839" w:rsidRDefault="00E05967" w:rsidP="00596087">
            <w:pPr>
              <w:pStyle w:val="affff3"/>
              <w:spacing w:before="0" w:after="120"/>
            </w:pPr>
            <w:r w:rsidRPr="001F5839">
              <w:t xml:space="preserve">Зафиксированная заявка (Поданная заявка) </w:t>
            </w:r>
          </w:p>
        </w:tc>
        <w:tc>
          <w:tcPr>
            <w:tcW w:w="5967" w:type="dxa"/>
          </w:tcPr>
          <w:p w14:paraId="5EFF1000" w14:textId="022C4BE7" w:rsidR="00CD585F" w:rsidRPr="001F5839" w:rsidRDefault="002A1E4F" w:rsidP="00A809CD">
            <w:pPr>
              <w:pStyle w:val="affff3"/>
              <w:spacing w:before="0" w:after="120"/>
              <w:jc w:val="both"/>
              <w:rPr>
                <w:b w:val="0"/>
              </w:rPr>
            </w:pPr>
            <w:r w:rsidRPr="001F5839">
              <w:rPr>
                <w:b w:val="0"/>
              </w:rPr>
              <w:t xml:space="preserve">Электронный документ, сформированный в соответствии с Правилами </w:t>
            </w:r>
            <w:r w:rsidR="00D6246E" w:rsidRPr="001F5839">
              <w:rPr>
                <w:b w:val="0"/>
              </w:rPr>
              <w:t xml:space="preserve">СЭВ </w:t>
            </w:r>
            <w:r w:rsidRPr="001F5839">
              <w:rPr>
                <w:b w:val="0"/>
              </w:rPr>
              <w:t xml:space="preserve">и направленный Участником торгов в СЭТ, содержащий предложение и (или) принятие предложения заключить один или несколько Договоров на торгах, и зафиксированный СЭТ в установленном в настоящих Правилах торгов порядке. Заявка считается поданной с момента ее фиксации в СЭТ. Электронный документ, направленный Участником торгов в СЭТ, </w:t>
            </w:r>
            <w:r w:rsidRPr="001F5839">
              <w:t xml:space="preserve"> </w:t>
            </w:r>
            <w:r w:rsidRPr="001F5839">
              <w:rPr>
                <w:b w:val="0"/>
              </w:rPr>
              <w:t>подписывается Усиленной неквалифицированной электронной подписью</w:t>
            </w:r>
            <w:r w:rsidR="00A809CD" w:rsidRPr="001F5839">
              <w:rPr>
                <w:b w:val="0"/>
              </w:rPr>
              <w:t xml:space="preserve">, зарегистрированной в СЭТ, </w:t>
            </w:r>
            <w:r w:rsidRPr="001F5839">
              <w:rPr>
                <w:b w:val="0"/>
              </w:rPr>
              <w:t xml:space="preserve"> и Простой электронной подписью, </w:t>
            </w:r>
            <w:r w:rsidR="00A809CD" w:rsidRPr="001F5839">
              <w:rPr>
                <w:b w:val="0"/>
              </w:rPr>
              <w:t>соответствующей сертификату</w:t>
            </w:r>
            <w:r w:rsidRPr="001F5839">
              <w:rPr>
                <w:b w:val="0"/>
              </w:rPr>
              <w:t xml:space="preserve"> ключа проверки Усиленной неквалифицированной электронной подписи Трейдера Участника торгов. При доставке электронного документа</w:t>
            </w:r>
            <w:r w:rsidRPr="001F5839" w:rsidDel="008A7183">
              <w:rPr>
                <w:b w:val="0"/>
              </w:rPr>
              <w:t xml:space="preserve"> </w:t>
            </w:r>
            <w:r w:rsidRPr="001F5839">
              <w:rPr>
                <w:b w:val="0"/>
              </w:rPr>
              <w:t xml:space="preserve">с помощью информационно-коммуникационных средств или путем непосредственного ввода в СЭТ с АРМ на Бирже </w:t>
            </w:r>
            <w:r w:rsidR="00A809CD" w:rsidRPr="001F5839">
              <w:rPr>
                <w:b w:val="0"/>
              </w:rPr>
              <w:t xml:space="preserve">конфиденциальность </w:t>
            </w:r>
            <w:r w:rsidRPr="001F5839">
              <w:rPr>
                <w:b w:val="0"/>
              </w:rPr>
              <w:t>и целостность такого электронного документа</w:t>
            </w:r>
            <w:r w:rsidRPr="001F5839" w:rsidDel="008A7183">
              <w:rPr>
                <w:b w:val="0"/>
              </w:rPr>
              <w:t xml:space="preserve"> </w:t>
            </w:r>
            <w:r w:rsidRPr="001F5839">
              <w:rPr>
                <w:b w:val="0"/>
              </w:rPr>
              <w:t>обеспечивается Усиленной неквалифицированной электронной подписью.</w:t>
            </w:r>
            <w:r w:rsidR="00CD585F" w:rsidRPr="001F5839">
              <w:rPr>
                <w:b w:val="0"/>
              </w:rPr>
              <w:t xml:space="preserve"> </w:t>
            </w:r>
          </w:p>
        </w:tc>
      </w:tr>
      <w:tr w:rsidR="00CD585F" w:rsidRPr="001F5839" w14:paraId="5BAC5E7E" w14:textId="77777777" w:rsidTr="009E5827">
        <w:tc>
          <w:tcPr>
            <w:tcW w:w="3389" w:type="dxa"/>
          </w:tcPr>
          <w:p w14:paraId="2D915E3A" w14:textId="77777777" w:rsidR="00CD585F" w:rsidRPr="001F5839" w:rsidRDefault="00CD585F" w:rsidP="00596087">
            <w:pPr>
              <w:pStyle w:val="affff3"/>
              <w:spacing w:before="0" w:after="120"/>
            </w:pPr>
            <w:r w:rsidRPr="001F5839">
              <w:t xml:space="preserve">Заявка адресная </w:t>
            </w:r>
            <w:r w:rsidR="003D0924" w:rsidRPr="001F5839">
              <w:t>(адресная заявка)</w:t>
            </w:r>
          </w:p>
        </w:tc>
        <w:tc>
          <w:tcPr>
            <w:tcW w:w="5967" w:type="dxa"/>
          </w:tcPr>
          <w:p w14:paraId="3CD893D6" w14:textId="7474416E" w:rsidR="00CD585F" w:rsidRPr="001F5839" w:rsidRDefault="003220F0" w:rsidP="00596087">
            <w:pPr>
              <w:pStyle w:val="affff3"/>
              <w:spacing w:before="0" w:after="120"/>
              <w:jc w:val="both"/>
              <w:rPr>
                <w:b w:val="0"/>
              </w:rPr>
            </w:pPr>
            <w:r w:rsidRPr="001F5839">
              <w:rPr>
                <w:b w:val="0"/>
              </w:rPr>
              <w:t>Вид Заявки</w:t>
            </w:r>
            <w:r w:rsidR="00CD585F" w:rsidRPr="001F5839">
              <w:rPr>
                <w:b w:val="0"/>
              </w:rPr>
              <w:t xml:space="preserve">, </w:t>
            </w:r>
            <w:r w:rsidRPr="001F5839">
              <w:rPr>
                <w:b w:val="0"/>
              </w:rPr>
              <w:t xml:space="preserve">поданной </w:t>
            </w:r>
            <w:r w:rsidR="00CD585F" w:rsidRPr="001F5839">
              <w:rPr>
                <w:b w:val="0"/>
              </w:rPr>
              <w:t xml:space="preserve">Участником торгов с целью заключения </w:t>
            </w:r>
            <w:r w:rsidR="00473AB7" w:rsidRPr="001F5839">
              <w:rPr>
                <w:b w:val="0"/>
              </w:rPr>
              <w:t>Договор</w:t>
            </w:r>
            <w:r w:rsidR="00CD585F" w:rsidRPr="001F5839">
              <w:rPr>
                <w:b w:val="0"/>
              </w:rPr>
              <w:t>а</w:t>
            </w:r>
            <w:r w:rsidR="00017F92" w:rsidRPr="001F5839">
              <w:rPr>
                <w:b w:val="0"/>
              </w:rPr>
              <w:t>, обязательным реквизитом которой является указание Участника торгов</w:t>
            </w:r>
            <w:r w:rsidR="002D4C3B" w:rsidRPr="001F5839">
              <w:rPr>
                <w:b w:val="0"/>
              </w:rPr>
              <w:t>, которому адресована данная Заявка</w:t>
            </w:r>
            <w:r w:rsidR="00CD585F" w:rsidRPr="001F5839">
              <w:rPr>
                <w:b w:val="0"/>
              </w:rPr>
              <w:t>.</w:t>
            </w:r>
            <w:r w:rsidR="007E5F8B" w:rsidRPr="001F5839">
              <w:rPr>
                <w:b w:val="0"/>
              </w:rPr>
              <w:t xml:space="preserve"> Адресная заявка может быть двух типов: «лимитированная» и «по фиксированной».</w:t>
            </w:r>
          </w:p>
        </w:tc>
      </w:tr>
      <w:tr w:rsidR="00CD585F" w:rsidRPr="001F5839" w14:paraId="5A4410C0" w14:textId="77777777" w:rsidTr="009E5827">
        <w:tc>
          <w:tcPr>
            <w:tcW w:w="3389" w:type="dxa"/>
          </w:tcPr>
          <w:p w14:paraId="7EB1FB3C" w14:textId="77777777" w:rsidR="00CD585F" w:rsidRPr="001F5839" w:rsidRDefault="00CD585F" w:rsidP="00596087">
            <w:pPr>
              <w:pStyle w:val="affff3"/>
              <w:spacing w:before="0" w:after="120"/>
            </w:pPr>
            <w:r w:rsidRPr="001F5839">
              <w:t>Заявка безадресная</w:t>
            </w:r>
            <w:r w:rsidR="003D0924" w:rsidRPr="001F5839">
              <w:t xml:space="preserve"> (безадресная заявка)</w:t>
            </w:r>
          </w:p>
        </w:tc>
        <w:tc>
          <w:tcPr>
            <w:tcW w:w="5967" w:type="dxa"/>
          </w:tcPr>
          <w:p w14:paraId="0D00297B" w14:textId="2AFEFF77" w:rsidR="00CD585F" w:rsidRPr="001F5839" w:rsidRDefault="003220F0" w:rsidP="00596087">
            <w:pPr>
              <w:pStyle w:val="affff3"/>
              <w:spacing w:before="0" w:after="120"/>
              <w:jc w:val="both"/>
              <w:rPr>
                <w:b w:val="0"/>
              </w:rPr>
            </w:pPr>
            <w:r w:rsidRPr="001F5839">
              <w:rPr>
                <w:b w:val="0"/>
              </w:rPr>
              <w:t xml:space="preserve">Вид </w:t>
            </w:r>
            <w:r w:rsidR="006E337E" w:rsidRPr="001F5839">
              <w:rPr>
                <w:b w:val="0"/>
              </w:rPr>
              <w:t>Заявк</w:t>
            </w:r>
            <w:r w:rsidRPr="001F5839">
              <w:rPr>
                <w:b w:val="0"/>
              </w:rPr>
              <w:t>и</w:t>
            </w:r>
            <w:r w:rsidR="00D93501" w:rsidRPr="001F5839">
              <w:rPr>
                <w:b w:val="0"/>
              </w:rPr>
              <w:t xml:space="preserve">, </w:t>
            </w:r>
            <w:r w:rsidR="006E337E" w:rsidRPr="001F5839">
              <w:rPr>
                <w:b w:val="0"/>
              </w:rPr>
              <w:t>поданн</w:t>
            </w:r>
            <w:r w:rsidRPr="001F5839">
              <w:rPr>
                <w:b w:val="0"/>
              </w:rPr>
              <w:t>ой</w:t>
            </w:r>
            <w:r w:rsidR="006E337E" w:rsidRPr="001F5839">
              <w:rPr>
                <w:b w:val="0"/>
              </w:rPr>
              <w:t xml:space="preserve"> Участником торгов с целью заключения </w:t>
            </w:r>
            <w:r w:rsidRPr="001F5839">
              <w:rPr>
                <w:b w:val="0"/>
              </w:rPr>
              <w:t>Договора</w:t>
            </w:r>
            <w:r w:rsidR="006E337E" w:rsidRPr="001F5839">
              <w:rPr>
                <w:b w:val="0"/>
              </w:rPr>
              <w:t>,</w:t>
            </w:r>
            <w:r w:rsidR="00606096" w:rsidRPr="001F5839">
              <w:rPr>
                <w:b w:val="0"/>
              </w:rPr>
              <w:t xml:space="preserve"> </w:t>
            </w:r>
            <w:r w:rsidR="006E337E" w:rsidRPr="001F5839">
              <w:rPr>
                <w:b w:val="0"/>
              </w:rPr>
              <w:t>информация об инициаторе которо</w:t>
            </w:r>
            <w:r w:rsidRPr="001F5839">
              <w:rPr>
                <w:b w:val="0"/>
              </w:rPr>
              <w:t>го</w:t>
            </w:r>
            <w:r w:rsidR="006E337E" w:rsidRPr="001F5839">
              <w:rPr>
                <w:b w:val="0"/>
              </w:rPr>
              <w:t xml:space="preserve"> не раскрывается другим Участникам торгов</w:t>
            </w:r>
            <w:r w:rsidR="00CD585F" w:rsidRPr="001F5839">
              <w:rPr>
                <w:b w:val="0"/>
              </w:rPr>
              <w:t>.</w:t>
            </w:r>
            <w:r w:rsidR="007E5F8B" w:rsidRPr="001F5839">
              <w:rPr>
                <w:b w:val="0"/>
              </w:rPr>
              <w:t xml:space="preserve"> Безадресная заявка может быть по типу </w:t>
            </w:r>
            <w:r w:rsidR="00F9401B" w:rsidRPr="001F5839">
              <w:rPr>
                <w:b w:val="0"/>
              </w:rPr>
              <w:t>только</w:t>
            </w:r>
            <w:r w:rsidR="00F9401B" w:rsidRPr="001F5839">
              <w:t xml:space="preserve"> </w:t>
            </w:r>
            <w:r w:rsidR="007E5F8B" w:rsidRPr="001F5839">
              <w:rPr>
                <w:b w:val="0"/>
              </w:rPr>
              <w:t>«лимитированной».</w:t>
            </w:r>
          </w:p>
        </w:tc>
      </w:tr>
      <w:tr w:rsidR="00CD585F" w:rsidRPr="001F5839" w14:paraId="52CB63CA" w14:textId="77777777" w:rsidTr="009E5827">
        <w:tc>
          <w:tcPr>
            <w:tcW w:w="3389" w:type="dxa"/>
          </w:tcPr>
          <w:p w14:paraId="00437104" w14:textId="77777777" w:rsidR="00CD585F" w:rsidRPr="001F5839" w:rsidRDefault="00CD585F" w:rsidP="00596087">
            <w:pPr>
              <w:pStyle w:val="affff3"/>
              <w:spacing w:before="0" w:after="120"/>
            </w:pPr>
            <w:r w:rsidRPr="001F5839">
              <w:t>Заявка пересекающаяся встречная лучшая</w:t>
            </w:r>
            <w:r w:rsidR="003D0924" w:rsidRPr="001F5839">
              <w:t xml:space="preserve"> </w:t>
            </w:r>
            <w:r w:rsidR="003D0924" w:rsidRPr="001F5839">
              <w:lastRenderedPageBreak/>
              <w:t>(пересекающаяся встречная лучшая заявка)</w:t>
            </w:r>
          </w:p>
        </w:tc>
        <w:tc>
          <w:tcPr>
            <w:tcW w:w="5967" w:type="dxa"/>
          </w:tcPr>
          <w:p w14:paraId="36536312" w14:textId="77777777" w:rsidR="00DA50EE" w:rsidRPr="001F5839" w:rsidRDefault="00CD585F" w:rsidP="00596087">
            <w:pPr>
              <w:pStyle w:val="affff3"/>
              <w:spacing w:before="0" w:after="120"/>
              <w:jc w:val="both"/>
              <w:rPr>
                <w:b w:val="0"/>
              </w:rPr>
            </w:pPr>
            <w:r w:rsidRPr="001F5839">
              <w:rPr>
                <w:b w:val="0"/>
              </w:rPr>
              <w:lastRenderedPageBreak/>
              <w:t xml:space="preserve">для </w:t>
            </w:r>
            <w:r w:rsidR="00473AB7" w:rsidRPr="001F5839">
              <w:rPr>
                <w:b w:val="0"/>
              </w:rPr>
              <w:t>Заяв</w:t>
            </w:r>
            <w:r w:rsidRPr="001F5839">
              <w:rPr>
                <w:b w:val="0"/>
              </w:rPr>
              <w:t xml:space="preserve">ки на покупку – из числа пересекающихся встречных </w:t>
            </w:r>
            <w:r w:rsidR="00473AB7" w:rsidRPr="001F5839">
              <w:rPr>
                <w:b w:val="0"/>
              </w:rPr>
              <w:t>Заяв</w:t>
            </w:r>
            <w:r w:rsidRPr="001F5839">
              <w:rPr>
                <w:b w:val="0"/>
              </w:rPr>
              <w:t xml:space="preserve">ок </w:t>
            </w:r>
            <w:r w:rsidR="00473AB7" w:rsidRPr="001F5839">
              <w:rPr>
                <w:b w:val="0"/>
              </w:rPr>
              <w:t>Заяв</w:t>
            </w:r>
            <w:r w:rsidRPr="001F5839">
              <w:rPr>
                <w:b w:val="0"/>
              </w:rPr>
              <w:t xml:space="preserve">ка с наименьшей ценой, а из </w:t>
            </w:r>
            <w:r w:rsidRPr="001F5839">
              <w:rPr>
                <w:b w:val="0"/>
              </w:rPr>
              <w:lastRenderedPageBreak/>
              <w:t xml:space="preserve">числа нескольких таких </w:t>
            </w:r>
            <w:r w:rsidR="00473AB7" w:rsidRPr="001F5839">
              <w:rPr>
                <w:b w:val="0"/>
              </w:rPr>
              <w:t>Заяв</w:t>
            </w:r>
            <w:r w:rsidRPr="001F5839">
              <w:rPr>
                <w:b w:val="0"/>
              </w:rPr>
              <w:t>ок с равной ценой – поданная раньше других в соответствии с Правилами</w:t>
            </w:r>
            <w:r w:rsidR="008531A2" w:rsidRPr="001F5839">
              <w:rPr>
                <w:b w:val="0"/>
              </w:rPr>
              <w:t xml:space="preserve"> торгов</w:t>
            </w:r>
            <w:r w:rsidRPr="001F5839">
              <w:rPr>
                <w:b w:val="0"/>
              </w:rPr>
              <w:t>;</w:t>
            </w:r>
          </w:p>
          <w:p w14:paraId="380C815B" w14:textId="77777777" w:rsidR="00DA50EE" w:rsidRPr="001F5839" w:rsidRDefault="00CD585F" w:rsidP="00596087">
            <w:pPr>
              <w:pStyle w:val="affff3"/>
              <w:spacing w:before="0" w:after="120"/>
              <w:jc w:val="both"/>
              <w:rPr>
                <w:b w:val="0"/>
              </w:rPr>
            </w:pPr>
            <w:r w:rsidRPr="001F5839">
              <w:rPr>
                <w:b w:val="0"/>
              </w:rPr>
              <w:t xml:space="preserve">для </w:t>
            </w:r>
            <w:r w:rsidR="00473AB7" w:rsidRPr="001F5839">
              <w:rPr>
                <w:b w:val="0"/>
              </w:rPr>
              <w:t>Заяв</w:t>
            </w:r>
            <w:r w:rsidRPr="001F5839">
              <w:rPr>
                <w:b w:val="0"/>
              </w:rPr>
              <w:t xml:space="preserve">ки на продажу – из числа пересекающихся встречных </w:t>
            </w:r>
            <w:r w:rsidR="00473AB7" w:rsidRPr="001F5839">
              <w:rPr>
                <w:b w:val="0"/>
              </w:rPr>
              <w:t>Заяв</w:t>
            </w:r>
            <w:r w:rsidRPr="001F5839">
              <w:rPr>
                <w:b w:val="0"/>
              </w:rPr>
              <w:t xml:space="preserve">ок </w:t>
            </w:r>
            <w:r w:rsidR="00473AB7" w:rsidRPr="001F5839">
              <w:rPr>
                <w:b w:val="0"/>
              </w:rPr>
              <w:t>Заяв</w:t>
            </w:r>
            <w:r w:rsidRPr="001F5839">
              <w:rPr>
                <w:b w:val="0"/>
              </w:rPr>
              <w:t xml:space="preserve">ка с наибольшей ценой, а из числа нескольких таких </w:t>
            </w:r>
            <w:r w:rsidR="00473AB7" w:rsidRPr="001F5839">
              <w:rPr>
                <w:b w:val="0"/>
              </w:rPr>
              <w:t>Заяв</w:t>
            </w:r>
            <w:r w:rsidRPr="001F5839">
              <w:rPr>
                <w:b w:val="0"/>
              </w:rPr>
              <w:t>ок с равной ценой – поданная раньше других в соответствии с Правилами</w:t>
            </w:r>
            <w:r w:rsidR="008531A2" w:rsidRPr="001F5839">
              <w:rPr>
                <w:b w:val="0"/>
              </w:rPr>
              <w:t xml:space="preserve"> торгов</w:t>
            </w:r>
            <w:r w:rsidRPr="001F5839">
              <w:rPr>
                <w:b w:val="0"/>
              </w:rPr>
              <w:t>.</w:t>
            </w:r>
          </w:p>
        </w:tc>
      </w:tr>
      <w:tr w:rsidR="007B33D1" w:rsidRPr="001F5839" w14:paraId="664D07DB" w14:textId="77777777" w:rsidTr="009E5827">
        <w:tc>
          <w:tcPr>
            <w:tcW w:w="3389" w:type="dxa"/>
          </w:tcPr>
          <w:p w14:paraId="5FC00D27" w14:textId="77777777" w:rsidR="007B33D1" w:rsidRPr="001F5839" w:rsidRDefault="007B33D1" w:rsidP="007B33D1">
            <w:pPr>
              <w:pStyle w:val="affff3"/>
              <w:spacing w:before="0" w:after="120"/>
            </w:pPr>
            <w:r w:rsidRPr="001F5839">
              <w:lastRenderedPageBreak/>
              <w:t>Заявка зарегистрированная (Заявка)</w:t>
            </w:r>
          </w:p>
        </w:tc>
        <w:tc>
          <w:tcPr>
            <w:tcW w:w="5967" w:type="dxa"/>
          </w:tcPr>
          <w:p w14:paraId="65C58A06" w14:textId="77777777" w:rsidR="007B33D1" w:rsidRPr="001F5839" w:rsidRDefault="007B33D1" w:rsidP="00573629">
            <w:pPr>
              <w:pStyle w:val="affff3"/>
              <w:spacing w:before="0" w:after="120"/>
              <w:jc w:val="both"/>
              <w:rPr>
                <w:b w:val="0"/>
              </w:rPr>
            </w:pPr>
            <w:r w:rsidRPr="001F5839">
              <w:rPr>
                <w:b w:val="0"/>
              </w:rPr>
              <w:t>Зафиксированная заявка, прошедшая регистрацию в Реестре заявок, который формируется и ведется в СЭТ.</w:t>
            </w:r>
          </w:p>
        </w:tc>
      </w:tr>
      <w:tr w:rsidR="00CD585F" w:rsidRPr="001F5839" w14:paraId="6DEAC418" w14:textId="77777777" w:rsidTr="009E5827">
        <w:tc>
          <w:tcPr>
            <w:tcW w:w="3389" w:type="dxa"/>
          </w:tcPr>
          <w:p w14:paraId="34334A2E" w14:textId="77777777" w:rsidR="00CD585F" w:rsidRPr="001F5839" w:rsidRDefault="00CD585F" w:rsidP="00596087">
            <w:pPr>
              <w:pStyle w:val="affff3"/>
              <w:spacing w:before="0" w:after="120"/>
            </w:pPr>
            <w:r w:rsidRPr="001F5839">
              <w:t>Заказчик аукциона (Заказчик)</w:t>
            </w:r>
          </w:p>
        </w:tc>
        <w:tc>
          <w:tcPr>
            <w:tcW w:w="5967" w:type="dxa"/>
          </w:tcPr>
          <w:p w14:paraId="2EB19696" w14:textId="77777777" w:rsidR="00CD585F" w:rsidRPr="001F5839" w:rsidRDefault="00CD585F" w:rsidP="00596087">
            <w:pPr>
              <w:pStyle w:val="affff3"/>
              <w:spacing w:before="0" w:after="120"/>
              <w:jc w:val="both"/>
              <w:rPr>
                <w:b w:val="0"/>
              </w:rPr>
            </w:pPr>
            <w:r w:rsidRPr="001F5839">
              <w:rPr>
                <w:b w:val="0"/>
              </w:rPr>
              <w:t xml:space="preserve">Инициатор аукциона – Участник торгов, подавший заявление на проведение Одностороннего аукциона. </w:t>
            </w:r>
          </w:p>
        </w:tc>
      </w:tr>
      <w:tr w:rsidR="00E944E6" w:rsidRPr="001F5839" w14:paraId="558138BC" w14:textId="77777777" w:rsidTr="00E944E6">
        <w:tc>
          <w:tcPr>
            <w:tcW w:w="3389" w:type="dxa"/>
          </w:tcPr>
          <w:p w14:paraId="6271B11F" w14:textId="77777777" w:rsidR="00E944E6" w:rsidRPr="001F5839" w:rsidRDefault="00E944E6" w:rsidP="00596087">
            <w:pPr>
              <w:pStyle w:val="affff3"/>
              <w:spacing w:before="0" w:after="120"/>
            </w:pPr>
            <w:r w:rsidRPr="001F5839">
              <w:t>Идентификатор Трейдера</w:t>
            </w:r>
          </w:p>
        </w:tc>
        <w:tc>
          <w:tcPr>
            <w:tcW w:w="5967" w:type="dxa"/>
          </w:tcPr>
          <w:p w14:paraId="3EA4DB63" w14:textId="4C493F9E" w:rsidR="00E944E6" w:rsidRPr="001F5839" w:rsidRDefault="00E944E6" w:rsidP="00596087">
            <w:pPr>
              <w:pStyle w:val="affff3"/>
              <w:spacing w:before="0" w:after="120"/>
              <w:jc w:val="both"/>
              <w:rPr>
                <w:b w:val="0"/>
              </w:rPr>
            </w:pPr>
            <w:r w:rsidRPr="001F5839">
              <w:rPr>
                <w:b w:val="0"/>
              </w:rPr>
              <w:t>Уникальный буквенно-цифровой код, присваиваемый Трейдеру</w:t>
            </w:r>
            <w:r w:rsidR="00A809CD" w:rsidRPr="001F5839">
              <w:rPr>
                <w:b w:val="0"/>
              </w:rPr>
              <w:t xml:space="preserve"> при регистрации в СЭТ в соответствии с Правилами организованных торгов и однозначно связанный с зарегистрированным в СЭТ сертификатом ключа проверки электронной подписи Трейдера</w:t>
            </w:r>
            <w:r w:rsidRPr="001F5839">
              <w:rPr>
                <w:b w:val="0"/>
              </w:rPr>
              <w:t>.</w:t>
            </w:r>
          </w:p>
        </w:tc>
      </w:tr>
      <w:tr w:rsidR="00CD585F" w:rsidRPr="001F5839" w14:paraId="5B690533" w14:textId="77777777" w:rsidTr="009E5827">
        <w:tc>
          <w:tcPr>
            <w:tcW w:w="3389" w:type="dxa"/>
          </w:tcPr>
          <w:p w14:paraId="596A60FB" w14:textId="77777777" w:rsidR="00CD585F" w:rsidRPr="001F5839" w:rsidRDefault="00C23463" w:rsidP="00596087">
            <w:pPr>
              <w:pStyle w:val="affff3"/>
              <w:spacing w:before="0" w:after="120"/>
            </w:pPr>
            <w:r w:rsidRPr="001F5839">
              <w:t>Клиент Участника торгов (</w:t>
            </w:r>
            <w:r w:rsidR="00CD585F" w:rsidRPr="001F5839">
              <w:t>Клиент</w:t>
            </w:r>
            <w:r w:rsidRPr="001F5839">
              <w:t>)</w:t>
            </w:r>
          </w:p>
        </w:tc>
        <w:tc>
          <w:tcPr>
            <w:tcW w:w="5967" w:type="dxa"/>
          </w:tcPr>
          <w:p w14:paraId="61177178" w14:textId="77777777" w:rsidR="00CD585F" w:rsidRPr="001F5839" w:rsidRDefault="00032A56" w:rsidP="00596087">
            <w:pPr>
              <w:pStyle w:val="affff3"/>
              <w:spacing w:before="0" w:after="120"/>
              <w:jc w:val="both"/>
              <w:rPr>
                <w:b w:val="0"/>
              </w:rPr>
            </w:pPr>
            <w:r w:rsidRPr="001F5839">
              <w:rPr>
                <w:b w:val="0"/>
              </w:rPr>
              <w:t xml:space="preserve">Юридическое или физическое лицо, имеющее </w:t>
            </w:r>
            <w:r w:rsidR="00473AB7" w:rsidRPr="001F5839">
              <w:rPr>
                <w:b w:val="0"/>
              </w:rPr>
              <w:t>Договор</w:t>
            </w:r>
            <w:r w:rsidRPr="001F5839">
              <w:rPr>
                <w:b w:val="0"/>
              </w:rPr>
              <w:t xml:space="preserve"> поручения/агентирования/комиссии/доверительного управления с Участником торгов, зарегистрированное на Бирже в соответствии с Правилами допуска</w:t>
            </w:r>
            <w:r w:rsidR="00CD585F" w:rsidRPr="001F5839">
              <w:rPr>
                <w:b w:val="0"/>
              </w:rPr>
              <w:t>.</w:t>
            </w:r>
          </w:p>
        </w:tc>
      </w:tr>
      <w:tr w:rsidR="00CD585F" w:rsidRPr="001F5839" w14:paraId="7E529CC0" w14:textId="77777777" w:rsidTr="009E5827">
        <w:tc>
          <w:tcPr>
            <w:tcW w:w="3389" w:type="dxa"/>
          </w:tcPr>
          <w:p w14:paraId="64F62F88" w14:textId="77777777" w:rsidR="00CD585F" w:rsidRPr="001F5839" w:rsidRDefault="00CD585F" w:rsidP="00596087">
            <w:pPr>
              <w:pStyle w:val="affff3"/>
              <w:spacing w:before="0" w:after="120"/>
            </w:pPr>
            <w:r w:rsidRPr="001F5839">
              <w:t>Клиринговая организация</w:t>
            </w:r>
          </w:p>
        </w:tc>
        <w:tc>
          <w:tcPr>
            <w:tcW w:w="5967" w:type="dxa"/>
          </w:tcPr>
          <w:p w14:paraId="538A5E5B" w14:textId="0A96A3DA" w:rsidR="00CD585F" w:rsidRPr="001F5839" w:rsidRDefault="00D6246E" w:rsidP="00596087">
            <w:pPr>
              <w:pStyle w:val="affff3"/>
              <w:spacing w:before="0" w:after="120"/>
              <w:jc w:val="both"/>
              <w:rPr>
                <w:b w:val="0"/>
              </w:rPr>
            </w:pPr>
            <w:r w:rsidRPr="001F5839">
              <w:rPr>
                <w:b w:val="0"/>
              </w:rPr>
              <w:t>Акционерное общество «Санкт-Петербургская Международная Товарно-сырьевая Биржа» (АО «СПбМТСБ»).</w:t>
            </w:r>
          </w:p>
        </w:tc>
      </w:tr>
      <w:tr w:rsidR="001230DE" w:rsidRPr="001F5839" w14:paraId="7C73BB1E" w14:textId="77777777" w:rsidTr="009A644A">
        <w:tc>
          <w:tcPr>
            <w:tcW w:w="3389" w:type="dxa"/>
          </w:tcPr>
          <w:p w14:paraId="56D2D381" w14:textId="77777777" w:rsidR="001230DE" w:rsidRPr="001F5839" w:rsidRDefault="001230DE" w:rsidP="009A644A">
            <w:pPr>
              <w:pStyle w:val="affff3"/>
              <w:spacing w:before="0" w:after="120"/>
            </w:pPr>
            <w:r w:rsidRPr="001F5839">
              <w:t>Ключ простой электронной подписи</w:t>
            </w:r>
          </w:p>
        </w:tc>
        <w:tc>
          <w:tcPr>
            <w:tcW w:w="5967" w:type="dxa"/>
          </w:tcPr>
          <w:p w14:paraId="7108DF84" w14:textId="77777777" w:rsidR="001230DE" w:rsidRPr="001F5839" w:rsidRDefault="001230DE" w:rsidP="009A644A">
            <w:pPr>
              <w:pStyle w:val="affff3"/>
              <w:spacing w:before="0" w:after="120"/>
              <w:jc w:val="both"/>
              <w:rPr>
                <w:b w:val="0"/>
              </w:rPr>
            </w:pPr>
            <w:r w:rsidRPr="001F5839">
              <w:rPr>
                <w:b w:val="0"/>
              </w:rPr>
              <w:t>Сочетание идентификатора и пароля доступа Трейдера к СЭТ.</w:t>
            </w:r>
          </w:p>
        </w:tc>
      </w:tr>
      <w:tr w:rsidR="006F2762" w:rsidRPr="001F5839" w14:paraId="273E2C4C" w14:textId="77777777" w:rsidTr="00A106C4">
        <w:tc>
          <w:tcPr>
            <w:tcW w:w="3389" w:type="dxa"/>
          </w:tcPr>
          <w:p w14:paraId="6E3324E6" w14:textId="77777777" w:rsidR="006F2762" w:rsidRPr="001F5839" w:rsidRDefault="006F2762" w:rsidP="00A106C4">
            <w:pPr>
              <w:pStyle w:val="affff3"/>
              <w:spacing w:before="0" w:after="120"/>
            </w:pPr>
            <w:r w:rsidRPr="001F5839">
              <w:t>Код Базиса поставки</w:t>
            </w:r>
          </w:p>
        </w:tc>
        <w:tc>
          <w:tcPr>
            <w:tcW w:w="5967" w:type="dxa"/>
          </w:tcPr>
          <w:p w14:paraId="3B1B7401" w14:textId="77777777" w:rsidR="006F2762" w:rsidRPr="001F5839" w:rsidRDefault="006F2762" w:rsidP="00A106C4">
            <w:pPr>
              <w:pStyle w:val="affff3"/>
              <w:spacing w:before="0" w:after="120"/>
              <w:jc w:val="both"/>
              <w:rPr>
                <w:b w:val="0"/>
              </w:rPr>
            </w:pPr>
            <w:r w:rsidRPr="001F5839">
              <w:rPr>
                <w:b w:val="0"/>
              </w:rPr>
              <w:t>Уникальный буквенный код, присваиваемый в СЭТ Базису и позволяющий однозначно его идентифицировать.</w:t>
            </w:r>
          </w:p>
        </w:tc>
      </w:tr>
      <w:tr w:rsidR="006F2762" w:rsidRPr="001F5839" w14:paraId="51BA6684" w14:textId="77777777" w:rsidTr="00A106C4">
        <w:tc>
          <w:tcPr>
            <w:tcW w:w="3389" w:type="dxa"/>
          </w:tcPr>
          <w:p w14:paraId="17362299" w14:textId="77777777" w:rsidR="006F2762" w:rsidRPr="001F5839" w:rsidRDefault="006F2762" w:rsidP="00A106C4">
            <w:pPr>
              <w:pStyle w:val="affff3"/>
              <w:spacing w:before="0" w:after="120"/>
            </w:pPr>
            <w:r w:rsidRPr="001F5839">
              <w:t>Код Биржевого товара</w:t>
            </w:r>
          </w:p>
        </w:tc>
        <w:tc>
          <w:tcPr>
            <w:tcW w:w="5967" w:type="dxa"/>
          </w:tcPr>
          <w:p w14:paraId="12DA09E6" w14:textId="77777777" w:rsidR="006F2762" w:rsidRPr="001F5839" w:rsidRDefault="006F2762" w:rsidP="00A106C4">
            <w:pPr>
              <w:pStyle w:val="affff3"/>
              <w:spacing w:before="0" w:after="120"/>
              <w:jc w:val="both"/>
              <w:rPr>
                <w:b w:val="0"/>
              </w:rPr>
            </w:pPr>
            <w:r w:rsidRPr="001F5839">
              <w:rPr>
                <w:b w:val="0"/>
              </w:rPr>
              <w:t>Уникальный буквенно-цифровой код, присваиваемый в СЭТ Биржевому товару и позволяющий однозначно его идентифицировать.</w:t>
            </w:r>
          </w:p>
        </w:tc>
      </w:tr>
      <w:tr w:rsidR="00CD585F" w:rsidRPr="001F5839" w14:paraId="5A2E6977" w14:textId="77777777" w:rsidTr="009E5827">
        <w:tc>
          <w:tcPr>
            <w:tcW w:w="3389" w:type="dxa"/>
          </w:tcPr>
          <w:p w14:paraId="42546DD5" w14:textId="77777777" w:rsidR="00CD585F" w:rsidRPr="001F5839" w:rsidRDefault="00CD585F" w:rsidP="00596087">
            <w:pPr>
              <w:pStyle w:val="affff3"/>
              <w:spacing w:before="0" w:after="120"/>
            </w:pPr>
            <w:r w:rsidRPr="001F5839">
              <w:t xml:space="preserve">Код Инструмента </w:t>
            </w:r>
          </w:p>
        </w:tc>
        <w:tc>
          <w:tcPr>
            <w:tcW w:w="5967" w:type="dxa"/>
          </w:tcPr>
          <w:p w14:paraId="3C06566D" w14:textId="07B7E91B" w:rsidR="00CD585F" w:rsidRPr="001F5839" w:rsidRDefault="00CD585F" w:rsidP="006F2762">
            <w:pPr>
              <w:pStyle w:val="affff3"/>
              <w:spacing w:before="0" w:after="120"/>
              <w:jc w:val="both"/>
              <w:rPr>
                <w:b w:val="0"/>
              </w:rPr>
            </w:pPr>
            <w:r w:rsidRPr="001F5839">
              <w:rPr>
                <w:b w:val="0"/>
              </w:rPr>
              <w:t xml:space="preserve">Уникальный буквенно-цифровой код, присваиваемый в СЭТ Биржевому </w:t>
            </w:r>
            <w:r w:rsidR="003534E3" w:rsidRPr="001F5839">
              <w:rPr>
                <w:b w:val="0"/>
              </w:rPr>
              <w:t xml:space="preserve">инструменту </w:t>
            </w:r>
            <w:r w:rsidRPr="001F5839">
              <w:rPr>
                <w:b w:val="0"/>
              </w:rPr>
              <w:t xml:space="preserve">и позволяющий однозначно идентифицировать </w:t>
            </w:r>
            <w:r w:rsidR="006F2762" w:rsidRPr="001F5839">
              <w:rPr>
                <w:b w:val="0"/>
              </w:rPr>
              <w:t xml:space="preserve">Биржевой </w:t>
            </w:r>
            <w:r w:rsidR="00B170A6" w:rsidRPr="001F5839">
              <w:rPr>
                <w:b w:val="0"/>
              </w:rPr>
              <w:t>товар</w:t>
            </w:r>
            <w:r w:rsidRPr="001F5839">
              <w:rPr>
                <w:b w:val="0"/>
              </w:rPr>
              <w:t xml:space="preserve">, </w:t>
            </w:r>
            <w:r w:rsidR="00C80B01" w:rsidRPr="001F5839">
              <w:rPr>
                <w:b w:val="0"/>
              </w:rPr>
              <w:t xml:space="preserve">Базис </w:t>
            </w:r>
            <w:r w:rsidRPr="001F5839">
              <w:rPr>
                <w:b w:val="0"/>
              </w:rPr>
              <w:t>поставки, размер лота и, при необходимости, условия поставки.</w:t>
            </w:r>
          </w:p>
        </w:tc>
      </w:tr>
      <w:tr w:rsidR="00CD585F" w:rsidRPr="001F5839" w14:paraId="41715A0A" w14:textId="77777777" w:rsidTr="009E5827">
        <w:tc>
          <w:tcPr>
            <w:tcW w:w="3389" w:type="dxa"/>
          </w:tcPr>
          <w:p w14:paraId="74F720A7" w14:textId="77777777" w:rsidR="00CD585F" w:rsidRPr="001F5839" w:rsidRDefault="00CD585F" w:rsidP="00596087">
            <w:pPr>
              <w:pStyle w:val="affff3"/>
              <w:spacing w:before="0" w:after="120"/>
            </w:pPr>
            <w:r w:rsidRPr="001F5839">
              <w:t>Лот</w:t>
            </w:r>
          </w:p>
        </w:tc>
        <w:tc>
          <w:tcPr>
            <w:tcW w:w="5967" w:type="dxa"/>
          </w:tcPr>
          <w:p w14:paraId="47AC8B85" w14:textId="77777777" w:rsidR="00CD585F" w:rsidRPr="001F5839" w:rsidRDefault="00CD585F" w:rsidP="00596087">
            <w:pPr>
              <w:pStyle w:val="affff3"/>
              <w:spacing w:before="0" w:after="120"/>
              <w:jc w:val="both"/>
              <w:rPr>
                <w:b w:val="0"/>
              </w:rPr>
            </w:pPr>
            <w:r w:rsidRPr="001F5839">
              <w:rPr>
                <w:b w:val="0"/>
              </w:rPr>
              <w:t>Минимально допустимое количество единиц Биржевого товара в Заявке. Размер лота определяется Спецификацией биржевого товара.</w:t>
            </w:r>
          </w:p>
        </w:tc>
      </w:tr>
      <w:tr w:rsidR="00CD585F" w:rsidRPr="001F5839" w14:paraId="6211D27A" w14:textId="77777777" w:rsidTr="009E5827">
        <w:tc>
          <w:tcPr>
            <w:tcW w:w="3389" w:type="dxa"/>
          </w:tcPr>
          <w:p w14:paraId="3497FA9D" w14:textId="77777777" w:rsidR="00CD585F" w:rsidRPr="001F5839" w:rsidRDefault="00CD585F" w:rsidP="00596087">
            <w:pPr>
              <w:pStyle w:val="affff3"/>
              <w:spacing w:before="0" w:after="120"/>
            </w:pPr>
            <w:r w:rsidRPr="001F5839">
              <w:t>Маклер</w:t>
            </w:r>
          </w:p>
        </w:tc>
        <w:tc>
          <w:tcPr>
            <w:tcW w:w="5967" w:type="dxa"/>
          </w:tcPr>
          <w:p w14:paraId="45762FBA" w14:textId="1EEA0A32" w:rsidR="00CD585F" w:rsidRPr="001F5839" w:rsidRDefault="00230515" w:rsidP="00596087">
            <w:pPr>
              <w:pStyle w:val="affff3"/>
              <w:spacing w:before="0" w:after="120"/>
              <w:jc w:val="both"/>
              <w:rPr>
                <w:b w:val="0"/>
              </w:rPr>
            </w:pPr>
            <w:r w:rsidRPr="001F5839">
              <w:rPr>
                <w:b w:val="0"/>
              </w:rPr>
              <w:t xml:space="preserve">Работник </w:t>
            </w:r>
            <w:r w:rsidR="00CD585F" w:rsidRPr="001F5839">
              <w:rPr>
                <w:b w:val="0"/>
              </w:rPr>
              <w:t xml:space="preserve">Биржи, уполномоченный осуществлять администрирование и ведение организованных торгов и контролировать </w:t>
            </w:r>
            <w:r w:rsidR="00104C58" w:rsidRPr="001F5839">
              <w:rPr>
                <w:b w:val="0"/>
              </w:rPr>
              <w:t xml:space="preserve">соблюдение требований </w:t>
            </w:r>
            <w:r w:rsidR="00CD585F" w:rsidRPr="001F5839">
              <w:rPr>
                <w:b w:val="0"/>
              </w:rPr>
              <w:t xml:space="preserve">настоящих Правил </w:t>
            </w:r>
            <w:r w:rsidR="008531A2" w:rsidRPr="001F5839">
              <w:rPr>
                <w:b w:val="0"/>
              </w:rPr>
              <w:t xml:space="preserve">торгов </w:t>
            </w:r>
            <w:r w:rsidR="00CD585F" w:rsidRPr="001F5839">
              <w:rPr>
                <w:b w:val="0"/>
              </w:rPr>
              <w:t xml:space="preserve">в части подачи Заявок и заключения </w:t>
            </w:r>
            <w:r w:rsidR="00473AB7" w:rsidRPr="001F5839">
              <w:rPr>
                <w:b w:val="0"/>
              </w:rPr>
              <w:t>Договор</w:t>
            </w:r>
            <w:r w:rsidR="00CD585F" w:rsidRPr="001F5839">
              <w:rPr>
                <w:b w:val="0"/>
              </w:rPr>
              <w:t xml:space="preserve">ов. </w:t>
            </w:r>
          </w:p>
        </w:tc>
      </w:tr>
      <w:tr w:rsidR="00CD585F" w:rsidRPr="001F5839" w14:paraId="19E8A214" w14:textId="77777777" w:rsidTr="009E5827">
        <w:tc>
          <w:tcPr>
            <w:tcW w:w="3389" w:type="dxa"/>
          </w:tcPr>
          <w:p w14:paraId="60C47F57" w14:textId="77777777" w:rsidR="00CD585F" w:rsidRPr="001F5839" w:rsidRDefault="00CD585F" w:rsidP="00596087">
            <w:pPr>
              <w:pStyle w:val="affff3"/>
              <w:spacing w:before="0" w:after="120"/>
            </w:pPr>
            <w:r w:rsidRPr="001F5839">
              <w:lastRenderedPageBreak/>
              <w:t xml:space="preserve">Мини-сессия </w:t>
            </w:r>
          </w:p>
        </w:tc>
        <w:tc>
          <w:tcPr>
            <w:tcW w:w="5967" w:type="dxa"/>
          </w:tcPr>
          <w:p w14:paraId="6D561175" w14:textId="7D90EEF4" w:rsidR="00CD585F" w:rsidRPr="001F5839" w:rsidRDefault="00230515" w:rsidP="00596087">
            <w:pPr>
              <w:pStyle w:val="affff3"/>
              <w:spacing w:before="0" w:after="120"/>
              <w:jc w:val="both"/>
              <w:rPr>
                <w:b w:val="0"/>
              </w:rPr>
            </w:pPr>
            <w:r w:rsidRPr="001F5839">
              <w:rPr>
                <w:b w:val="0"/>
              </w:rPr>
              <w:t xml:space="preserve">Период </w:t>
            </w:r>
            <w:r w:rsidR="00A2009A" w:rsidRPr="001F5839">
              <w:rPr>
                <w:b w:val="0"/>
              </w:rPr>
              <w:t>в ходе проведения</w:t>
            </w:r>
            <w:r w:rsidR="00CD585F" w:rsidRPr="001F5839">
              <w:rPr>
                <w:b w:val="0"/>
              </w:rPr>
              <w:t xml:space="preserve"> </w:t>
            </w:r>
            <w:r w:rsidR="00A2009A" w:rsidRPr="001F5839">
              <w:rPr>
                <w:b w:val="0"/>
              </w:rPr>
              <w:t xml:space="preserve">Одностороннего </w:t>
            </w:r>
            <w:r w:rsidR="00CD585F" w:rsidRPr="001F5839">
              <w:rPr>
                <w:b w:val="0"/>
              </w:rPr>
              <w:t>аукцион</w:t>
            </w:r>
            <w:r w:rsidR="00A2009A" w:rsidRPr="001F5839">
              <w:rPr>
                <w:b w:val="0"/>
              </w:rPr>
              <w:t>а</w:t>
            </w:r>
            <w:r w:rsidR="00CD585F" w:rsidRPr="001F5839">
              <w:rPr>
                <w:b w:val="0"/>
              </w:rPr>
              <w:t xml:space="preserve"> по закупке/продаже Аукционного лота. Длительность </w:t>
            </w:r>
            <w:r w:rsidR="00C23463" w:rsidRPr="001F5839">
              <w:rPr>
                <w:b w:val="0"/>
              </w:rPr>
              <w:t>мини-сессии</w:t>
            </w:r>
            <w:r w:rsidR="00CD585F" w:rsidRPr="001F5839">
              <w:rPr>
                <w:b w:val="0"/>
              </w:rPr>
              <w:t xml:space="preserve"> устанавливается Заказчиком.</w:t>
            </w:r>
          </w:p>
        </w:tc>
      </w:tr>
      <w:tr w:rsidR="00CD585F" w:rsidRPr="001F5839" w14:paraId="740984E6" w14:textId="77777777" w:rsidTr="009E5827">
        <w:tc>
          <w:tcPr>
            <w:tcW w:w="3389" w:type="dxa"/>
          </w:tcPr>
          <w:p w14:paraId="0C9E9463" w14:textId="77777777" w:rsidR="00CD585F" w:rsidRPr="001F5839" w:rsidRDefault="00CD585F" w:rsidP="00596087">
            <w:pPr>
              <w:pStyle w:val="affff3"/>
              <w:spacing w:before="0" w:after="120"/>
            </w:pPr>
            <w:r w:rsidRPr="001F5839">
              <w:t xml:space="preserve">Обеспечение </w:t>
            </w:r>
            <w:r w:rsidR="00473AB7" w:rsidRPr="001F5839">
              <w:t>Заяв</w:t>
            </w:r>
            <w:r w:rsidRPr="001F5839">
              <w:t xml:space="preserve">ки (денежное и/или товарное) </w:t>
            </w:r>
          </w:p>
        </w:tc>
        <w:tc>
          <w:tcPr>
            <w:tcW w:w="5967" w:type="dxa"/>
          </w:tcPr>
          <w:p w14:paraId="3AAF5981" w14:textId="7B2ADC76" w:rsidR="00CD585F" w:rsidRPr="001F5839" w:rsidRDefault="008A627A" w:rsidP="0009593D">
            <w:pPr>
              <w:pStyle w:val="affff3"/>
              <w:spacing w:before="0" w:after="120"/>
              <w:jc w:val="both"/>
              <w:rPr>
                <w:b w:val="0"/>
              </w:rPr>
            </w:pPr>
            <w:r w:rsidRPr="001F5839">
              <w:rPr>
                <w:b w:val="0"/>
              </w:rPr>
              <w:t>Обеспечение</w:t>
            </w:r>
            <w:r w:rsidR="00CD585F" w:rsidRPr="001F5839">
              <w:rPr>
                <w:b w:val="0"/>
              </w:rPr>
              <w:t xml:space="preserve">, проверяемое на достаточность в ходе процедуры контроля обеспеченности </w:t>
            </w:r>
            <w:r w:rsidR="00473AB7" w:rsidRPr="001F5839">
              <w:rPr>
                <w:b w:val="0"/>
              </w:rPr>
              <w:t>Заяв</w:t>
            </w:r>
            <w:r w:rsidR="00CD585F" w:rsidRPr="001F5839">
              <w:rPr>
                <w:b w:val="0"/>
              </w:rPr>
              <w:t xml:space="preserve">ки в соответствии с </w:t>
            </w:r>
            <w:r w:rsidR="0009593D" w:rsidRPr="001F5839">
              <w:rPr>
                <w:b w:val="0"/>
              </w:rPr>
              <w:t>Правилами клиринга</w:t>
            </w:r>
            <w:r w:rsidR="00CD585F" w:rsidRPr="001F5839">
              <w:rPr>
                <w:b w:val="0"/>
              </w:rPr>
              <w:t>.</w:t>
            </w:r>
          </w:p>
        </w:tc>
      </w:tr>
      <w:tr w:rsidR="00192C6F" w:rsidRPr="001F5839" w14:paraId="3B68311A" w14:textId="77777777" w:rsidTr="009E5827">
        <w:tc>
          <w:tcPr>
            <w:tcW w:w="3389" w:type="dxa"/>
          </w:tcPr>
          <w:p w14:paraId="2C3C5FFF" w14:textId="3C2BFDDA" w:rsidR="00192C6F" w:rsidRPr="001F5839" w:rsidRDefault="00192C6F" w:rsidP="00596087">
            <w:pPr>
              <w:pStyle w:val="affff3"/>
            </w:pPr>
            <w:r w:rsidRPr="001F5839">
              <w:t>Общие условия договоров поставки, заключаемых в Секции «</w:t>
            </w:r>
            <w:r w:rsidR="00825E82" w:rsidRPr="001F5839">
              <w:t>Энергоносители</w:t>
            </w:r>
            <w:r w:rsidRPr="001F5839">
              <w:t xml:space="preserve">» </w:t>
            </w:r>
            <w:r w:rsidR="00C158BF" w:rsidRPr="001F5839">
              <w:t xml:space="preserve"> (Условия договоров)</w:t>
            </w:r>
          </w:p>
        </w:tc>
        <w:tc>
          <w:tcPr>
            <w:tcW w:w="5967" w:type="dxa"/>
          </w:tcPr>
          <w:p w14:paraId="233B779B" w14:textId="0EEAEF88" w:rsidR="00192C6F" w:rsidRPr="001F5839" w:rsidRDefault="00192C6F" w:rsidP="00596087">
            <w:pPr>
              <w:pStyle w:val="affff5"/>
            </w:pPr>
            <w:r w:rsidRPr="001F5839">
              <w:t>Приложение</w:t>
            </w:r>
            <w:r w:rsidRPr="001F5839">
              <w:rPr>
                <w:b/>
              </w:rPr>
              <w:t xml:space="preserve"> №</w:t>
            </w:r>
            <w:r w:rsidR="00325A65" w:rsidRPr="001F5839">
              <w:t>0</w:t>
            </w:r>
            <w:r w:rsidRPr="001F5839">
              <w:t>1 к настоящим Правилам торгов, устанавливающ</w:t>
            </w:r>
            <w:r w:rsidR="00BD4761" w:rsidRPr="001F5839">
              <w:t>ее</w:t>
            </w:r>
            <w:r w:rsidRPr="001F5839">
              <w:t xml:space="preserve"> наряду с Заявками условия заключенных </w:t>
            </w:r>
            <w:r w:rsidR="00BD4761" w:rsidRPr="001F5839">
              <w:t>в Секции «</w:t>
            </w:r>
            <w:r w:rsidR="00825E82" w:rsidRPr="001F5839">
              <w:t>Энергоносители</w:t>
            </w:r>
            <w:r w:rsidR="00BD4761" w:rsidRPr="001F5839">
              <w:t xml:space="preserve">» </w:t>
            </w:r>
            <w:r w:rsidRPr="001F5839">
              <w:t>Договоров.</w:t>
            </w:r>
          </w:p>
        </w:tc>
      </w:tr>
      <w:tr w:rsidR="00192C6F" w:rsidRPr="001F5839" w14:paraId="56D4D608" w14:textId="77777777" w:rsidTr="009E5827">
        <w:tc>
          <w:tcPr>
            <w:tcW w:w="3389" w:type="dxa"/>
          </w:tcPr>
          <w:p w14:paraId="27308A57" w14:textId="77777777" w:rsidR="00192C6F" w:rsidRPr="001F5839" w:rsidRDefault="00192C6F" w:rsidP="00596087">
            <w:pPr>
              <w:pStyle w:val="affff3"/>
              <w:spacing w:before="0" w:after="120"/>
            </w:pPr>
            <w:r w:rsidRPr="001F5839">
              <w:t>Объем Договора в лотах</w:t>
            </w:r>
          </w:p>
        </w:tc>
        <w:tc>
          <w:tcPr>
            <w:tcW w:w="5967" w:type="dxa"/>
          </w:tcPr>
          <w:p w14:paraId="0C37E18F" w14:textId="77777777" w:rsidR="00192C6F" w:rsidRPr="001F5839" w:rsidRDefault="00192C6F" w:rsidP="00596087">
            <w:pPr>
              <w:pStyle w:val="affff3"/>
              <w:spacing w:before="0" w:after="120"/>
              <w:jc w:val="both"/>
              <w:rPr>
                <w:b w:val="0"/>
              </w:rPr>
            </w:pPr>
            <w:r w:rsidRPr="001F5839">
              <w:rPr>
                <w:b w:val="0"/>
              </w:rPr>
              <w:t>Количество Лотов, в отношении которого заключается Договор.</w:t>
            </w:r>
          </w:p>
        </w:tc>
      </w:tr>
      <w:tr w:rsidR="00192C6F" w:rsidRPr="001F5839" w14:paraId="548EA505" w14:textId="77777777" w:rsidTr="009E5827">
        <w:tc>
          <w:tcPr>
            <w:tcW w:w="3389" w:type="dxa"/>
          </w:tcPr>
          <w:p w14:paraId="3E23DBC1" w14:textId="77777777" w:rsidR="00192C6F" w:rsidRPr="001F5839" w:rsidRDefault="00192C6F" w:rsidP="00596087">
            <w:pPr>
              <w:pStyle w:val="affff3"/>
              <w:spacing w:before="0" w:after="120"/>
            </w:pPr>
            <w:r w:rsidRPr="001F5839">
              <w:t>Объем Договора в рублях</w:t>
            </w:r>
          </w:p>
        </w:tc>
        <w:tc>
          <w:tcPr>
            <w:tcW w:w="5967" w:type="dxa"/>
          </w:tcPr>
          <w:p w14:paraId="00B255B5" w14:textId="77777777" w:rsidR="00192C6F" w:rsidRPr="001F5839" w:rsidRDefault="00192C6F" w:rsidP="00596087">
            <w:pPr>
              <w:pStyle w:val="affff3"/>
              <w:spacing w:before="0" w:after="120"/>
              <w:jc w:val="both"/>
              <w:rPr>
                <w:b w:val="0"/>
              </w:rPr>
            </w:pPr>
            <w:r w:rsidRPr="001F5839">
              <w:rPr>
                <w:b w:val="0"/>
              </w:rPr>
              <w:t xml:space="preserve">Количество единиц Биржевого товара, в отношении которого заключается Договор, умноженное на цену </w:t>
            </w:r>
            <w:r w:rsidR="00BD4761" w:rsidRPr="001F5839">
              <w:rPr>
                <w:b w:val="0"/>
              </w:rPr>
              <w:t>Биржевого товара</w:t>
            </w:r>
            <w:r w:rsidRPr="001F5839">
              <w:rPr>
                <w:b w:val="0"/>
              </w:rPr>
              <w:t xml:space="preserve">. </w:t>
            </w:r>
          </w:p>
        </w:tc>
      </w:tr>
      <w:tr w:rsidR="00192C6F" w:rsidRPr="001F5839" w14:paraId="2E9A0BE1" w14:textId="77777777" w:rsidTr="009E5827">
        <w:tc>
          <w:tcPr>
            <w:tcW w:w="3389" w:type="dxa"/>
          </w:tcPr>
          <w:p w14:paraId="7F5D875B" w14:textId="65F3E8B4" w:rsidR="00192C6F" w:rsidRPr="001F5839" w:rsidRDefault="00192C6F" w:rsidP="00596087">
            <w:pPr>
              <w:pStyle w:val="affff3"/>
              <w:spacing w:before="0" w:after="120"/>
            </w:pPr>
            <w:r w:rsidRPr="001F5839">
              <w:t xml:space="preserve">Объем Договора в </w:t>
            </w:r>
            <w:r w:rsidR="002407FF" w:rsidRPr="001F5839">
              <w:t>единицах измерения</w:t>
            </w:r>
          </w:p>
        </w:tc>
        <w:tc>
          <w:tcPr>
            <w:tcW w:w="5967" w:type="dxa"/>
          </w:tcPr>
          <w:p w14:paraId="421EB1DC" w14:textId="77777777" w:rsidR="00192C6F" w:rsidRPr="001F5839" w:rsidRDefault="00192C6F" w:rsidP="00596087">
            <w:pPr>
              <w:pStyle w:val="affff3"/>
              <w:spacing w:before="0" w:after="120"/>
              <w:jc w:val="both"/>
              <w:rPr>
                <w:b w:val="0"/>
              </w:rPr>
            </w:pPr>
            <w:r w:rsidRPr="001F5839">
              <w:rPr>
                <w:b w:val="0"/>
              </w:rPr>
              <w:t xml:space="preserve">Количество Лотов, в отношении которого заключается Договор, умноженное на </w:t>
            </w:r>
            <w:r w:rsidR="00DE605C" w:rsidRPr="001F5839">
              <w:rPr>
                <w:b w:val="0"/>
              </w:rPr>
              <w:t xml:space="preserve">размер </w:t>
            </w:r>
            <w:r w:rsidRPr="001F5839">
              <w:rPr>
                <w:b w:val="0"/>
              </w:rPr>
              <w:t>Лота.</w:t>
            </w:r>
          </w:p>
        </w:tc>
      </w:tr>
      <w:tr w:rsidR="00192C6F" w:rsidRPr="001F5839" w14:paraId="66D23A4F" w14:textId="77777777" w:rsidTr="009E5827">
        <w:tc>
          <w:tcPr>
            <w:tcW w:w="3389" w:type="dxa"/>
          </w:tcPr>
          <w:p w14:paraId="66C6911A" w14:textId="77777777" w:rsidR="00192C6F" w:rsidRPr="001F5839" w:rsidRDefault="00192C6F" w:rsidP="00596087">
            <w:pPr>
              <w:pStyle w:val="affff3"/>
              <w:spacing w:before="0" w:after="120"/>
            </w:pPr>
            <w:r w:rsidRPr="001F5839">
              <w:t>Односторонний аукцион</w:t>
            </w:r>
          </w:p>
        </w:tc>
        <w:tc>
          <w:tcPr>
            <w:tcW w:w="5967" w:type="dxa"/>
          </w:tcPr>
          <w:p w14:paraId="6AB96E88" w14:textId="59333959" w:rsidR="00192C6F" w:rsidRPr="001F5839" w:rsidRDefault="006F095E" w:rsidP="00596087">
            <w:pPr>
              <w:pStyle w:val="affff3"/>
              <w:spacing w:before="0" w:after="120"/>
              <w:jc w:val="both"/>
              <w:rPr>
                <w:b w:val="0"/>
              </w:rPr>
            </w:pPr>
            <w:r w:rsidRPr="001F5839">
              <w:rPr>
                <w:b w:val="0"/>
              </w:rPr>
              <w:t xml:space="preserve">Режим </w:t>
            </w:r>
            <w:r w:rsidR="00192C6F" w:rsidRPr="001F5839">
              <w:rPr>
                <w:b w:val="0"/>
              </w:rPr>
              <w:t xml:space="preserve">биржевых торгов, </w:t>
            </w:r>
            <w:r w:rsidR="00BD4761" w:rsidRPr="001F5839">
              <w:rPr>
                <w:b w:val="0"/>
              </w:rPr>
              <w:t>в которых принимает участие единственный Продавец (Покупатель</w:t>
            </w:r>
            <w:r w:rsidR="00192C6F" w:rsidRPr="001F5839">
              <w:rPr>
                <w:b w:val="0"/>
              </w:rPr>
              <w:t>) и несколько Покупателей (Продавцов), когда Договоры заключаются при совпадении (пересечении) параметров встречных Заявок по окончании фиксированного промежутка времени (один или несколько раз в день), определенного Заказчиком аукциона. Односторонний аукцион может проводиться в виде аукциона на повышение/понижение.</w:t>
            </w:r>
          </w:p>
        </w:tc>
      </w:tr>
      <w:tr w:rsidR="002E0368" w:rsidRPr="001F5839" w14:paraId="28C0525E" w14:textId="77777777" w:rsidTr="009E5827">
        <w:tc>
          <w:tcPr>
            <w:tcW w:w="3389" w:type="dxa"/>
          </w:tcPr>
          <w:p w14:paraId="2A13DFE9" w14:textId="77777777" w:rsidR="002E0368" w:rsidRPr="001F5839" w:rsidRDefault="002E0368" w:rsidP="00596087">
            <w:pPr>
              <w:pStyle w:val="affff3"/>
              <w:spacing w:before="0" w:after="120"/>
            </w:pPr>
            <w:r w:rsidRPr="001F5839">
              <w:t>Очередь заявок</w:t>
            </w:r>
          </w:p>
        </w:tc>
        <w:tc>
          <w:tcPr>
            <w:tcW w:w="5967" w:type="dxa"/>
          </w:tcPr>
          <w:p w14:paraId="5781C71C" w14:textId="65173BB7" w:rsidR="002E0368" w:rsidRPr="001F5839" w:rsidRDefault="002E0368" w:rsidP="00186501">
            <w:pPr>
              <w:pStyle w:val="affff3"/>
              <w:spacing w:before="0" w:after="120"/>
              <w:jc w:val="both"/>
              <w:rPr>
                <w:b w:val="0"/>
              </w:rPr>
            </w:pPr>
            <w:r w:rsidRPr="001F5839">
              <w:rPr>
                <w:b w:val="0"/>
              </w:rPr>
              <w:t>Упорядоченная последовательность неисполненных Заявок и/или частично исполненных Заявок по каждому Инструменту зарегистрированных в Реестре заявок. При постановке Заявки в Очередь заявок ее место в очереди определяется ценой, указанной в Заявке (первыми в Очереди заявок на покупку находятся Заявки с большими ценами; первыми в Очереди заявок на продажу находятся Заявки с меньшими ценами). Среди Заявок с равными ценами первыми в Очереди заявок находятся Заявки, зарегистрированные в Реестре заявок</w:t>
            </w:r>
            <w:r w:rsidRPr="001F5839" w:rsidDel="006612A9">
              <w:rPr>
                <w:b w:val="0"/>
              </w:rPr>
              <w:t xml:space="preserve"> </w:t>
            </w:r>
            <w:r w:rsidRPr="001F5839">
              <w:rPr>
                <w:b w:val="0"/>
              </w:rPr>
              <w:t>ранее по времени. Формирование очереди начинается с начала торгов. В Очередь заявок не включаются адресные заявки. Все Заявки, стоящие в Очереди заявок, считаются активными Заявками.</w:t>
            </w:r>
          </w:p>
        </w:tc>
      </w:tr>
      <w:tr w:rsidR="002E0368" w:rsidRPr="001F5839" w14:paraId="74E6DA29" w14:textId="77777777" w:rsidTr="009E5827">
        <w:tc>
          <w:tcPr>
            <w:tcW w:w="3389" w:type="dxa"/>
          </w:tcPr>
          <w:p w14:paraId="7524A7C7" w14:textId="77777777" w:rsidR="002E0368" w:rsidRPr="001F5839" w:rsidRDefault="002E0368" w:rsidP="00596087">
            <w:pPr>
              <w:pStyle w:val="affff3"/>
              <w:spacing w:before="0" w:after="120"/>
            </w:pPr>
            <w:r w:rsidRPr="001F5839">
              <w:t xml:space="preserve">Организованные торги </w:t>
            </w:r>
          </w:p>
        </w:tc>
        <w:tc>
          <w:tcPr>
            <w:tcW w:w="5967" w:type="dxa"/>
          </w:tcPr>
          <w:p w14:paraId="1A457003" w14:textId="77777777" w:rsidR="002E0368" w:rsidRPr="001F5839" w:rsidRDefault="002E0368" w:rsidP="00596087">
            <w:pPr>
              <w:pStyle w:val="affff3"/>
              <w:spacing w:before="0" w:after="120"/>
              <w:jc w:val="both"/>
              <w:rPr>
                <w:b w:val="0"/>
              </w:rPr>
            </w:pPr>
            <w:r w:rsidRPr="001F5839">
              <w:rPr>
                <w:b w:val="0"/>
              </w:rPr>
              <w:t xml:space="preserve">Торги, проводимые на регулярной основе по Правилам организованных торгов в Секции Биржи. </w:t>
            </w:r>
          </w:p>
        </w:tc>
      </w:tr>
      <w:tr w:rsidR="002E0368" w:rsidRPr="001F5839" w14:paraId="3A287DE8" w14:textId="77777777" w:rsidTr="009E5827">
        <w:tc>
          <w:tcPr>
            <w:tcW w:w="3389" w:type="dxa"/>
          </w:tcPr>
          <w:p w14:paraId="574C4424" w14:textId="3658A75C" w:rsidR="002E0368" w:rsidRPr="001F5839" w:rsidRDefault="002E0368" w:rsidP="002E0368">
            <w:pPr>
              <w:pStyle w:val="affff3"/>
              <w:spacing w:before="0" w:after="120"/>
              <w:jc w:val="both"/>
            </w:pPr>
            <w:r w:rsidRPr="001F5839">
              <w:t>Официальный сайт АО «СПбМТСБ» в сети Интернет</w:t>
            </w:r>
          </w:p>
        </w:tc>
        <w:tc>
          <w:tcPr>
            <w:tcW w:w="5967" w:type="dxa"/>
          </w:tcPr>
          <w:p w14:paraId="23DEECA0" w14:textId="1D2C041E" w:rsidR="002E0368" w:rsidRPr="001F5839" w:rsidRDefault="00571A35" w:rsidP="00596087">
            <w:pPr>
              <w:pStyle w:val="affff3"/>
              <w:spacing w:before="0" w:after="120"/>
              <w:jc w:val="both"/>
              <w:rPr>
                <w:b w:val="0"/>
              </w:rPr>
            </w:pPr>
            <w:hyperlink r:id="rId8" w:history="1">
              <w:r w:rsidR="002E0368" w:rsidRPr="001F5839">
                <w:rPr>
                  <w:rStyle w:val="aff6"/>
                  <w:b w:val="0"/>
                </w:rPr>
                <w:t>www.spimex.</w:t>
              </w:r>
              <w:r w:rsidR="002E0368" w:rsidRPr="001F5839">
                <w:rPr>
                  <w:rStyle w:val="aff6"/>
                  <w:b w:val="0"/>
                  <w:lang w:val="en-US"/>
                </w:rPr>
                <w:t>com</w:t>
              </w:r>
            </w:hyperlink>
          </w:p>
        </w:tc>
      </w:tr>
      <w:tr w:rsidR="002E0368" w:rsidRPr="001F5839" w14:paraId="4B2E828F" w14:textId="77777777" w:rsidTr="009E5827">
        <w:tc>
          <w:tcPr>
            <w:tcW w:w="3389" w:type="dxa"/>
          </w:tcPr>
          <w:p w14:paraId="3E730792" w14:textId="77777777" w:rsidR="002E0368" w:rsidRPr="001F5839" w:rsidRDefault="002E0368" w:rsidP="00596087">
            <w:pPr>
              <w:pStyle w:val="affff3"/>
              <w:spacing w:before="0" w:after="120"/>
            </w:pPr>
            <w:r w:rsidRPr="001F5839">
              <w:t xml:space="preserve">Победитель аукциона </w:t>
            </w:r>
          </w:p>
        </w:tc>
        <w:tc>
          <w:tcPr>
            <w:tcW w:w="5967" w:type="dxa"/>
          </w:tcPr>
          <w:p w14:paraId="5DF64128" w14:textId="6109F869" w:rsidR="002E0368" w:rsidRPr="001F5839" w:rsidRDefault="002E0368" w:rsidP="005A7FDB">
            <w:pPr>
              <w:pStyle w:val="affff3"/>
              <w:spacing w:before="0" w:after="120"/>
              <w:jc w:val="both"/>
              <w:rPr>
                <w:b w:val="0"/>
              </w:rPr>
            </w:pPr>
            <w:r w:rsidRPr="001F5839">
              <w:rPr>
                <w:b w:val="0"/>
              </w:rPr>
              <w:t xml:space="preserve">Участник Одностороннего аукциона - аукциона на понижение/повышение – Продавец/ Покупатель, заявка которого на момент окончания аукциона была признана </w:t>
            </w:r>
            <w:r w:rsidRPr="001F5839">
              <w:rPr>
                <w:b w:val="0"/>
              </w:rPr>
              <w:lastRenderedPageBreak/>
              <w:t>лучшей. Условиями Одностороннего аукциона может быть предусмотрено объявление нескольких победителей.</w:t>
            </w:r>
          </w:p>
        </w:tc>
      </w:tr>
      <w:tr w:rsidR="002E0368" w:rsidRPr="001F5839" w14:paraId="0F8BE225" w14:textId="77777777" w:rsidTr="009E5827">
        <w:tc>
          <w:tcPr>
            <w:tcW w:w="3389" w:type="dxa"/>
          </w:tcPr>
          <w:p w14:paraId="5253786C" w14:textId="77777777" w:rsidR="002E0368" w:rsidRPr="001F5839" w:rsidRDefault="002E0368" w:rsidP="00596087">
            <w:pPr>
              <w:pStyle w:val="affff3"/>
              <w:spacing w:before="0" w:after="120"/>
            </w:pPr>
            <w:r w:rsidRPr="001F5839">
              <w:lastRenderedPageBreak/>
              <w:t>Покупатель</w:t>
            </w:r>
          </w:p>
        </w:tc>
        <w:tc>
          <w:tcPr>
            <w:tcW w:w="5967" w:type="dxa"/>
          </w:tcPr>
          <w:p w14:paraId="673FA438" w14:textId="77777777" w:rsidR="002E0368" w:rsidRPr="001F5839" w:rsidRDefault="002E0368" w:rsidP="00596087">
            <w:pPr>
              <w:pStyle w:val="affff3"/>
              <w:spacing w:before="0" w:after="120"/>
              <w:jc w:val="both"/>
              <w:rPr>
                <w:b w:val="0"/>
              </w:rPr>
            </w:pPr>
            <w:r w:rsidRPr="001F5839">
              <w:rPr>
                <w:b w:val="0"/>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tc>
      </w:tr>
      <w:tr w:rsidR="002E0368" w:rsidRPr="001F5839" w14:paraId="59EF9FBC" w14:textId="77777777" w:rsidTr="009E5827">
        <w:tc>
          <w:tcPr>
            <w:tcW w:w="3389" w:type="dxa"/>
          </w:tcPr>
          <w:p w14:paraId="5C3F01AA" w14:textId="77777777" w:rsidR="002E0368" w:rsidRPr="001F5839" w:rsidRDefault="002E0368" w:rsidP="00596087">
            <w:pPr>
              <w:pStyle w:val="affff3"/>
              <w:spacing w:before="0" w:after="120"/>
            </w:pPr>
            <w:r w:rsidRPr="001F5839">
              <w:t>Правила клиринга</w:t>
            </w:r>
          </w:p>
        </w:tc>
        <w:tc>
          <w:tcPr>
            <w:tcW w:w="5967" w:type="dxa"/>
          </w:tcPr>
          <w:p w14:paraId="782FB996" w14:textId="40F525AD" w:rsidR="002E0368" w:rsidRPr="001F5839" w:rsidRDefault="002E0368" w:rsidP="002E0368">
            <w:pPr>
              <w:pStyle w:val="affff3"/>
              <w:spacing w:before="0" w:after="120"/>
              <w:jc w:val="both"/>
              <w:rPr>
                <w:b w:val="0"/>
              </w:rPr>
            </w:pPr>
            <w:r w:rsidRPr="001F5839">
              <w:rPr>
                <w:b w:val="0"/>
              </w:rPr>
              <w:t>Правила осуществления клиринговой деятельности Акционерного общества «Санкт-Петербургская Международная Товарно-сырьевая Биржа», утвержденные уполномоченным органом АО «СПбМТСБ» и зарегистрированные в установленном порядке Банком России.</w:t>
            </w:r>
          </w:p>
        </w:tc>
      </w:tr>
      <w:tr w:rsidR="002E0368" w:rsidRPr="001F5839" w14:paraId="1EE2D2AC" w14:textId="77777777" w:rsidTr="009E5827">
        <w:tc>
          <w:tcPr>
            <w:tcW w:w="3389" w:type="dxa"/>
          </w:tcPr>
          <w:p w14:paraId="58CFCD08" w14:textId="77777777" w:rsidR="002E0368" w:rsidRPr="001F5839" w:rsidRDefault="002E0368" w:rsidP="00596087">
            <w:pPr>
              <w:pStyle w:val="affff3"/>
              <w:spacing w:before="0" w:after="120"/>
            </w:pPr>
            <w:r w:rsidRPr="001F5839">
              <w:t xml:space="preserve">Правила допуска </w:t>
            </w:r>
          </w:p>
        </w:tc>
        <w:tc>
          <w:tcPr>
            <w:tcW w:w="5967" w:type="dxa"/>
          </w:tcPr>
          <w:p w14:paraId="36F98EAA" w14:textId="17B340AE" w:rsidR="002E0368" w:rsidRPr="001F5839" w:rsidRDefault="002E0368" w:rsidP="006C1A98">
            <w:pPr>
              <w:pStyle w:val="affff3"/>
              <w:spacing w:before="0" w:after="120"/>
              <w:jc w:val="both"/>
              <w:rPr>
                <w:b w:val="0"/>
              </w:rPr>
            </w:pPr>
            <w:r w:rsidRPr="001F5839">
              <w:rPr>
                <w:b w:val="0"/>
              </w:rPr>
              <w:t>Правила допуска к участию в организованных торгах Акционерного общества «Санкт-Петербургская Международная Товарно-сырьевая Биржа», являющиеся составной частью Правил организованных торгов.</w:t>
            </w:r>
          </w:p>
        </w:tc>
      </w:tr>
      <w:tr w:rsidR="002E0368" w:rsidRPr="001F5839" w14:paraId="7AFE759D" w14:textId="77777777" w:rsidTr="009E5827">
        <w:tc>
          <w:tcPr>
            <w:tcW w:w="3389" w:type="dxa"/>
          </w:tcPr>
          <w:p w14:paraId="7EB8CBD3" w14:textId="77777777" w:rsidR="002E0368" w:rsidRPr="001F5839" w:rsidRDefault="002E0368" w:rsidP="00596087">
            <w:pPr>
              <w:pStyle w:val="affff3"/>
              <w:spacing w:before="0" w:after="120"/>
            </w:pPr>
            <w:r w:rsidRPr="001F5839">
              <w:t>Правила организованных торгов</w:t>
            </w:r>
          </w:p>
        </w:tc>
        <w:tc>
          <w:tcPr>
            <w:tcW w:w="5967" w:type="dxa"/>
          </w:tcPr>
          <w:p w14:paraId="12705877" w14:textId="3E70C536" w:rsidR="002E0368" w:rsidRPr="001F5839" w:rsidRDefault="002E0368" w:rsidP="00A809CD">
            <w:pPr>
              <w:pStyle w:val="affff3"/>
              <w:spacing w:before="0" w:after="120"/>
              <w:jc w:val="both"/>
              <w:rPr>
                <w:b w:val="0"/>
              </w:rPr>
            </w:pPr>
            <w:r w:rsidRPr="001F5839">
              <w:rPr>
                <w:b w:val="0"/>
              </w:rPr>
              <w:t>Правила торгов</w:t>
            </w:r>
            <w:r w:rsidR="00A809CD" w:rsidRPr="001F5839">
              <w:rPr>
                <w:b w:val="0"/>
              </w:rPr>
              <w:t xml:space="preserve"> и</w:t>
            </w:r>
            <w:r w:rsidRPr="001F5839">
              <w:rPr>
                <w:b w:val="0"/>
              </w:rPr>
              <w:t xml:space="preserve"> Правила допуска, принятые в соответствии с требованиями законодательства Российской Федерации, Уставом Биржи, утвержденные уполномоченными органами Биржи и зарегистрированные в установленном порядке Банком России.</w:t>
            </w:r>
          </w:p>
        </w:tc>
      </w:tr>
      <w:tr w:rsidR="002E0368" w:rsidRPr="001F5839" w14:paraId="3AC988DE" w14:textId="77777777" w:rsidTr="009E5827">
        <w:tc>
          <w:tcPr>
            <w:tcW w:w="3389" w:type="dxa"/>
          </w:tcPr>
          <w:p w14:paraId="0EF30492" w14:textId="64BB1FB7" w:rsidR="002E0368" w:rsidRPr="001F5839" w:rsidRDefault="002E0368" w:rsidP="00567E28">
            <w:pPr>
              <w:pStyle w:val="affff3"/>
              <w:spacing w:before="0" w:after="120"/>
            </w:pPr>
            <w:r w:rsidRPr="001F5839">
              <w:t>Правила</w:t>
            </w:r>
            <w:r w:rsidR="00567E28" w:rsidRPr="001F5839">
              <w:t xml:space="preserve"> пользования системой</w:t>
            </w:r>
            <w:r w:rsidRPr="001F5839">
              <w:t xml:space="preserve"> электронного </w:t>
            </w:r>
            <w:r w:rsidR="00567E28" w:rsidRPr="001F5839">
              <w:t xml:space="preserve">взаимодействия </w:t>
            </w:r>
            <w:r w:rsidRPr="001F5839">
              <w:t xml:space="preserve">(Правила </w:t>
            </w:r>
            <w:r w:rsidR="00567E28" w:rsidRPr="001F5839">
              <w:t>СЭВ</w:t>
            </w:r>
            <w:r w:rsidRPr="001F5839">
              <w:t>)</w:t>
            </w:r>
          </w:p>
        </w:tc>
        <w:tc>
          <w:tcPr>
            <w:tcW w:w="5967" w:type="dxa"/>
          </w:tcPr>
          <w:p w14:paraId="1C030452" w14:textId="074A7D97" w:rsidR="002E0368" w:rsidRPr="001F5839" w:rsidRDefault="002E0368" w:rsidP="00567E28">
            <w:pPr>
              <w:pStyle w:val="affff3"/>
              <w:spacing w:before="0" w:after="120"/>
              <w:jc w:val="both"/>
              <w:rPr>
                <w:b w:val="0"/>
              </w:rPr>
            </w:pPr>
            <w:r w:rsidRPr="001F5839">
              <w:rPr>
                <w:b w:val="0"/>
              </w:rPr>
              <w:t xml:space="preserve">Правила </w:t>
            </w:r>
            <w:r w:rsidR="00567E28" w:rsidRPr="001F5839">
              <w:rPr>
                <w:b w:val="0"/>
              </w:rPr>
              <w:t xml:space="preserve">пользования системой </w:t>
            </w:r>
            <w:r w:rsidRPr="001F5839">
              <w:rPr>
                <w:b w:val="0"/>
              </w:rPr>
              <w:t xml:space="preserve">электронного </w:t>
            </w:r>
            <w:r w:rsidR="00567E28" w:rsidRPr="001F5839">
              <w:rPr>
                <w:b w:val="0"/>
              </w:rPr>
              <w:t>взаимодействия Акционерного общества «Санкт-Петербургская Международная Товарно-сырьевая Биржа»</w:t>
            </w:r>
            <w:r w:rsidRPr="001F5839">
              <w:rPr>
                <w:b w:val="0"/>
              </w:rPr>
              <w:t>,</w:t>
            </w:r>
            <w:r w:rsidR="00567E28" w:rsidRPr="001F5839">
              <w:rPr>
                <w:b w:val="0"/>
              </w:rPr>
              <w:t xml:space="preserve"> устанавливающие общие принципы организации системы электронного взаимодействия и организации электронного взаимодействия в отдельных областях СЭВ,</w:t>
            </w:r>
            <w:r w:rsidRPr="001F5839">
              <w:rPr>
                <w:b w:val="0"/>
              </w:rPr>
              <w:t xml:space="preserve"> утвержденные уполномоченным органом </w:t>
            </w:r>
            <w:r w:rsidR="00567E28" w:rsidRPr="001F5839">
              <w:rPr>
                <w:b w:val="0"/>
              </w:rPr>
              <w:t>АО «СПбМТСБ» и размещенные на официальном сайте АО «СПбМТСБ» в сети Интернет.</w:t>
            </w:r>
          </w:p>
        </w:tc>
      </w:tr>
      <w:tr w:rsidR="002E0368" w:rsidRPr="001F5839" w14:paraId="768C41CC" w14:textId="77777777" w:rsidTr="009E5827">
        <w:tc>
          <w:tcPr>
            <w:tcW w:w="3389" w:type="dxa"/>
          </w:tcPr>
          <w:p w14:paraId="609486A3" w14:textId="3587AE12" w:rsidR="002E0368" w:rsidRPr="001F5839" w:rsidRDefault="002E0368" w:rsidP="00596087">
            <w:pPr>
              <w:pStyle w:val="affff3"/>
              <w:spacing w:before="0" w:after="120"/>
            </w:pPr>
            <w:r w:rsidRPr="001F5839">
              <w:t>Признак делимости/неделимости Аукционного лота</w:t>
            </w:r>
          </w:p>
        </w:tc>
        <w:tc>
          <w:tcPr>
            <w:tcW w:w="5967" w:type="dxa"/>
          </w:tcPr>
          <w:p w14:paraId="3CFDFAD3" w14:textId="77777777" w:rsidR="002E0368" w:rsidRPr="001F5839" w:rsidRDefault="002E0368" w:rsidP="00596087">
            <w:pPr>
              <w:pStyle w:val="affff3"/>
              <w:spacing w:before="0" w:after="120"/>
              <w:jc w:val="both"/>
              <w:rPr>
                <w:b w:val="0"/>
              </w:rPr>
            </w:pPr>
            <w:r w:rsidRPr="001F5839">
              <w:rPr>
                <w:b w:val="0"/>
              </w:rPr>
              <w:t xml:space="preserve">Признак, который определяет Заказчик аукциона в своём заявлении на проведение аукциона и указывает при подаче Заявки. Указание признака «Делимый Аукционный лот» – означает, что количество Победителей может быть более одного Участника аукциона. Указание признака «Неделимый Аукционный лот» – означает, что Победителем аукциона может быть только один Участник аукциона. </w:t>
            </w:r>
          </w:p>
        </w:tc>
      </w:tr>
      <w:tr w:rsidR="002E0368" w:rsidRPr="001F5839" w14:paraId="1068885C" w14:textId="77777777" w:rsidTr="009E5827">
        <w:tc>
          <w:tcPr>
            <w:tcW w:w="3389" w:type="dxa"/>
          </w:tcPr>
          <w:p w14:paraId="7DC52472" w14:textId="77777777" w:rsidR="002E0368" w:rsidRPr="001F5839" w:rsidRDefault="002E0368" w:rsidP="00596087">
            <w:pPr>
              <w:pStyle w:val="affff3"/>
              <w:spacing w:before="0" w:after="120"/>
            </w:pPr>
            <w:r w:rsidRPr="001F5839">
              <w:t>Программно-технический комплекс Биржи (ПТК)</w:t>
            </w:r>
          </w:p>
        </w:tc>
        <w:tc>
          <w:tcPr>
            <w:tcW w:w="5967" w:type="dxa"/>
          </w:tcPr>
          <w:p w14:paraId="0F1414A4" w14:textId="77777777" w:rsidR="002E0368" w:rsidRPr="001F5839" w:rsidRDefault="002E0368" w:rsidP="00596087">
            <w:pPr>
              <w:pStyle w:val="affff3"/>
              <w:spacing w:before="0" w:after="120"/>
              <w:jc w:val="both"/>
              <w:rPr>
                <w:b w:val="0"/>
              </w:rPr>
            </w:pPr>
            <w:r w:rsidRPr="001F5839">
              <w:rPr>
                <w:b w:val="0"/>
              </w:rPr>
              <w:t>Совокупность программно-технических средств Биржи, используемых для торгового, информационного и иного обслуживания Участников торгов.</w:t>
            </w:r>
          </w:p>
        </w:tc>
      </w:tr>
      <w:tr w:rsidR="002E0368" w:rsidRPr="001F5839" w14:paraId="22A99B93" w14:textId="77777777" w:rsidTr="009E5827">
        <w:tc>
          <w:tcPr>
            <w:tcW w:w="3389" w:type="dxa"/>
          </w:tcPr>
          <w:p w14:paraId="1543EE6B" w14:textId="77777777" w:rsidR="002E0368" w:rsidRPr="001F5839" w:rsidRDefault="002E0368" w:rsidP="00596087">
            <w:pPr>
              <w:pStyle w:val="affff3"/>
              <w:spacing w:before="0" w:after="120"/>
            </w:pPr>
            <w:r w:rsidRPr="001F5839">
              <w:lastRenderedPageBreak/>
              <w:t>Продавец (Поставщик)</w:t>
            </w:r>
          </w:p>
        </w:tc>
        <w:tc>
          <w:tcPr>
            <w:tcW w:w="5967" w:type="dxa"/>
          </w:tcPr>
          <w:p w14:paraId="6A1E2CCD" w14:textId="582D5F19" w:rsidR="002E0368" w:rsidRPr="001F5839" w:rsidRDefault="002E0368" w:rsidP="00596087">
            <w:pPr>
              <w:pStyle w:val="affff3"/>
              <w:spacing w:before="0" w:after="120"/>
              <w:jc w:val="both"/>
              <w:rPr>
                <w:b w:val="0"/>
              </w:rPr>
            </w:pPr>
            <w:r w:rsidRPr="001F5839">
              <w:rPr>
                <w:b w:val="0"/>
              </w:rPr>
              <w:t>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tc>
      </w:tr>
      <w:tr w:rsidR="002E0368" w:rsidRPr="001F5839" w14:paraId="4E5EF70D" w14:textId="77777777" w:rsidTr="009E5827">
        <w:tc>
          <w:tcPr>
            <w:tcW w:w="3389" w:type="dxa"/>
          </w:tcPr>
          <w:p w14:paraId="5FC22DD8" w14:textId="77777777" w:rsidR="002E0368" w:rsidRPr="001F5839" w:rsidRDefault="002E0368" w:rsidP="00596087">
            <w:pPr>
              <w:pStyle w:val="affff3"/>
              <w:spacing w:before="0" w:after="120"/>
            </w:pPr>
            <w:r w:rsidRPr="001F5839">
              <w:t>Простая электронная подпись</w:t>
            </w:r>
          </w:p>
        </w:tc>
        <w:tc>
          <w:tcPr>
            <w:tcW w:w="5967" w:type="dxa"/>
          </w:tcPr>
          <w:p w14:paraId="37659056" w14:textId="7EDE6AF3" w:rsidR="002E0368" w:rsidRPr="001F5839" w:rsidRDefault="002E0368" w:rsidP="001230DE">
            <w:pPr>
              <w:pStyle w:val="affff3"/>
              <w:spacing w:before="0" w:after="120"/>
              <w:jc w:val="both"/>
              <w:rPr>
                <w:b w:val="0"/>
              </w:rPr>
            </w:pPr>
            <w:r w:rsidRPr="001F5839">
              <w:rPr>
                <w:b w:val="0"/>
              </w:rPr>
              <w:t xml:space="preserve">Реквизит Заявки, являющийся идентификатором Трейдера, позволяющий однозначно определить представителя Участника торгов, подавшего Заявку, и достоверно установить, что Заявка исходит от Участника торгов, Трейдеру которого присвоен данный идентификатор. </w:t>
            </w:r>
          </w:p>
        </w:tc>
      </w:tr>
      <w:tr w:rsidR="002E0368" w:rsidRPr="001F5839" w14:paraId="1AEBC966" w14:textId="77777777" w:rsidTr="009E5827">
        <w:tc>
          <w:tcPr>
            <w:tcW w:w="3389" w:type="dxa"/>
          </w:tcPr>
          <w:p w14:paraId="2C389653" w14:textId="77777777" w:rsidR="002E0368" w:rsidRPr="001F5839" w:rsidRDefault="002E0368" w:rsidP="00596087">
            <w:pPr>
              <w:pStyle w:val="affff3"/>
              <w:spacing w:before="0" w:after="120"/>
            </w:pPr>
            <w:r w:rsidRPr="001F5839">
              <w:t>Реестр заявок</w:t>
            </w:r>
          </w:p>
        </w:tc>
        <w:tc>
          <w:tcPr>
            <w:tcW w:w="5967" w:type="dxa"/>
          </w:tcPr>
          <w:p w14:paraId="11EBB783" w14:textId="1E2DBF9A" w:rsidR="002E0368" w:rsidRPr="001F5839" w:rsidRDefault="002E0368" w:rsidP="00596087">
            <w:pPr>
              <w:pStyle w:val="affff3"/>
              <w:spacing w:before="0" w:after="120"/>
              <w:jc w:val="both"/>
              <w:rPr>
                <w:b w:val="0"/>
              </w:rPr>
            </w:pPr>
            <w:r w:rsidRPr="001F5839">
              <w:rPr>
                <w:b w:val="0"/>
              </w:rPr>
              <w:t>Перечень всех Заявок, зарегистрированных Биржей. В Реестре заявок указываются существенные условия зарегистрированных Заявок (реквизиты). Реестр заявок формируется и ведется в СЭТ.</w:t>
            </w:r>
          </w:p>
        </w:tc>
      </w:tr>
      <w:tr w:rsidR="002E0368" w:rsidRPr="001F5839" w14:paraId="3BD0B1E3" w14:textId="77777777" w:rsidTr="009E5827">
        <w:tc>
          <w:tcPr>
            <w:tcW w:w="3389" w:type="dxa"/>
          </w:tcPr>
          <w:p w14:paraId="629A195B" w14:textId="77777777" w:rsidR="002E0368" w:rsidRPr="001F5839" w:rsidRDefault="002E0368" w:rsidP="00596087">
            <w:pPr>
              <w:pStyle w:val="affff3"/>
              <w:spacing w:before="0" w:after="120"/>
            </w:pPr>
            <w:r w:rsidRPr="001F5839">
              <w:t>Реестр заключенных на организованных торгах Договоров (Реестр договоров)</w:t>
            </w:r>
          </w:p>
        </w:tc>
        <w:tc>
          <w:tcPr>
            <w:tcW w:w="5967" w:type="dxa"/>
          </w:tcPr>
          <w:p w14:paraId="4CCBA6F4" w14:textId="4223A56C" w:rsidR="002E0368" w:rsidRPr="001F5839" w:rsidRDefault="002E0368" w:rsidP="00596087">
            <w:pPr>
              <w:pStyle w:val="affff3"/>
              <w:spacing w:before="0" w:after="120"/>
              <w:jc w:val="both"/>
              <w:rPr>
                <w:b w:val="0"/>
              </w:rPr>
            </w:pPr>
            <w:r w:rsidRPr="001F5839">
              <w:rPr>
                <w:b w:val="0"/>
              </w:rPr>
              <w:t>Перечень всех заключенных на торгах Биржи Договоров, зарегистрированных Биржей. В Реестре договоров указываются существенные условия заключенных Договоров, подписанных Простой электронной подписью каждой из сторон. Реестр договоров формируется и ведется в СЭТ.</w:t>
            </w:r>
          </w:p>
        </w:tc>
      </w:tr>
      <w:tr w:rsidR="002E0368" w:rsidRPr="001F5839" w14:paraId="40865C29" w14:textId="77777777" w:rsidTr="00712E21">
        <w:tc>
          <w:tcPr>
            <w:tcW w:w="3389" w:type="dxa"/>
          </w:tcPr>
          <w:p w14:paraId="504523BC" w14:textId="77777777" w:rsidR="002E0368" w:rsidRPr="001F5839" w:rsidRDefault="002E0368" w:rsidP="00712E21">
            <w:pPr>
              <w:pStyle w:val="affff3"/>
              <w:spacing w:before="0" w:after="120"/>
            </w:pPr>
            <w:r w:rsidRPr="001F5839">
              <w:t>Режим торгов (Режим)</w:t>
            </w:r>
          </w:p>
        </w:tc>
        <w:tc>
          <w:tcPr>
            <w:tcW w:w="5967" w:type="dxa"/>
          </w:tcPr>
          <w:p w14:paraId="0778CE13" w14:textId="77777777" w:rsidR="002E0368" w:rsidRPr="001F5839" w:rsidRDefault="002E0368" w:rsidP="00812C25">
            <w:pPr>
              <w:pStyle w:val="affff3"/>
              <w:spacing w:before="0" w:after="120"/>
              <w:jc w:val="both"/>
              <w:rPr>
                <w:b w:val="0"/>
              </w:rPr>
            </w:pPr>
            <w:r w:rsidRPr="001F5839">
              <w:rPr>
                <w:b w:val="0"/>
              </w:rPr>
              <w:t>Часть Торговой сессии, определенная для заключения Договоров на условиях, предусмотренных настоящими Правилами торгов.</w:t>
            </w:r>
          </w:p>
        </w:tc>
      </w:tr>
      <w:tr w:rsidR="002E0368" w:rsidRPr="001F5839" w14:paraId="25DDEED1" w14:textId="77777777" w:rsidTr="00712E21">
        <w:tc>
          <w:tcPr>
            <w:tcW w:w="3389" w:type="dxa"/>
          </w:tcPr>
          <w:p w14:paraId="7D8A5FA4" w14:textId="77777777" w:rsidR="002E0368" w:rsidRPr="001F5839" w:rsidRDefault="002E0368" w:rsidP="00712E21">
            <w:pPr>
              <w:pStyle w:val="affff3"/>
              <w:spacing w:before="0" w:after="120"/>
            </w:pPr>
            <w:r w:rsidRPr="001F5839">
              <w:t>Режим накопления заявок</w:t>
            </w:r>
          </w:p>
        </w:tc>
        <w:tc>
          <w:tcPr>
            <w:tcW w:w="5967" w:type="dxa"/>
          </w:tcPr>
          <w:p w14:paraId="4084131C" w14:textId="77777777" w:rsidR="002E0368" w:rsidRPr="001F5839" w:rsidRDefault="002E0368" w:rsidP="00712E21">
            <w:pPr>
              <w:pStyle w:val="affff3"/>
              <w:spacing w:before="0" w:after="120"/>
              <w:jc w:val="both"/>
              <w:rPr>
                <w:b w:val="0"/>
              </w:rPr>
            </w:pPr>
            <w:r w:rsidRPr="001F5839">
              <w:rPr>
                <w:b w:val="0"/>
              </w:rPr>
              <w:t>Режим, в течение которого в соответствии с настоящими Правилами торгов Участниками торгов могут подаваться в СЭТ Заявки без заключения Договоров.</w:t>
            </w:r>
          </w:p>
        </w:tc>
      </w:tr>
      <w:tr w:rsidR="002E0368" w:rsidRPr="001F5839" w14:paraId="3024C74E" w14:textId="77777777" w:rsidTr="00712E21">
        <w:tc>
          <w:tcPr>
            <w:tcW w:w="3389" w:type="dxa"/>
          </w:tcPr>
          <w:p w14:paraId="4E1F9301" w14:textId="71CAE2BF" w:rsidR="002E0368" w:rsidRPr="001F5839" w:rsidRDefault="002E0368" w:rsidP="00567E28">
            <w:pPr>
              <w:pStyle w:val="affff3"/>
              <w:spacing w:before="0" w:after="120"/>
            </w:pPr>
            <w:r w:rsidRPr="001F5839">
              <w:t>Режим заключения Договоров</w:t>
            </w:r>
            <w:r w:rsidR="00567E28" w:rsidRPr="001F5839">
              <w:t xml:space="preserve"> на основе адресных заявок</w:t>
            </w:r>
            <w:r w:rsidRPr="001F5839">
              <w:t xml:space="preserve"> по фиксированной цене </w:t>
            </w:r>
          </w:p>
        </w:tc>
        <w:tc>
          <w:tcPr>
            <w:tcW w:w="5967" w:type="dxa"/>
          </w:tcPr>
          <w:p w14:paraId="2C57675B" w14:textId="77777777" w:rsidR="002E0368" w:rsidRPr="001F5839" w:rsidRDefault="002E0368" w:rsidP="00712E21">
            <w:pPr>
              <w:pStyle w:val="affff3"/>
              <w:spacing w:before="0" w:after="120"/>
              <w:jc w:val="both"/>
              <w:rPr>
                <w:b w:val="0"/>
              </w:rPr>
            </w:pPr>
            <w:r w:rsidRPr="001F5839">
              <w:rPr>
                <w:b w:val="0"/>
              </w:rPr>
              <w:t>Режим, в течение которого в соответствии с настоящими Правилами торгов Участниками торгов могут подаваться в СЭТ адресные заявки на покупку/продажу Биржевого товара с возможностью заключения Договоров по фиксированной цене.</w:t>
            </w:r>
          </w:p>
        </w:tc>
      </w:tr>
      <w:tr w:rsidR="002E0368" w:rsidRPr="001F5839" w14:paraId="6BF72AE3" w14:textId="77777777" w:rsidTr="009E5827">
        <w:tc>
          <w:tcPr>
            <w:tcW w:w="3389" w:type="dxa"/>
          </w:tcPr>
          <w:p w14:paraId="0DFECC7D" w14:textId="77777777" w:rsidR="002E0368" w:rsidRPr="001F5839" w:rsidRDefault="002E0368" w:rsidP="00596087">
            <w:pPr>
              <w:pStyle w:val="affff3"/>
              <w:spacing w:before="0" w:after="120"/>
            </w:pPr>
            <w:r w:rsidRPr="001F5839">
              <w:t>Рыночная цена текущая</w:t>
            </w:r>
          </w:p>
        </w:tc>
        <w:tc>
          <w:tcPr>
            <w:tcW w:w="5967" w:type="dxa"/>
          </w:tcPr>
          <w:p w14:paraId="02F78006" w14:textId="6C8DE6BD" w:rsidR="002E0368" w:rsidRPr="001F5839" w:rsidRDefault="002E0368" w:rsidP="00596087">
            <w:pPr>
              <w:pStyle w:val="affff3"/>
              <w:spacing w:before="0" w:after="120"/>
              <w:jc w:val="both"/>
              <w:rPr>
                <w:b w:val="0"/>
              </w:rPr>
            </w:pPr>
            <w:r w:rsidRPr="001F5839">
              <w:rPr>
                <w:b w:val="0"/>
              </w:rPr>
              <w:t>Цена Биржевого товара на соответствующем</w:t>
            </w:r>
            <w:r w:rsidRPr="001F5839">
              <w:t xml:space="preserve"> </w:t>
            </w:r>
            <w:r w:rsidRPr="001F5839">
              <w:rPr>
                <w:b w:val="0"/>
              </w:rPr>
              <w:t>Базисе с учетом условий поставки, определяемая в текущий момент биржевых торгов по алгоритму, установленному для определения рыночной цены в соответствии с настоящими Правилами торгов.</w:t>
            </w:r>
          </w:p>
        </w:tc>
      </w:tr>
      <w:tr w:rsidR="002E0368" w:rsidRPr="001F5839" w14:paraId="3E3FAAB3" w14:textId="77777777" w:rsidTr="009E5827">
        <w:tc>
          <w:tcPr>
            <w:tcW w:w="3389" w:type="dxa"/>
          </w:tcPr>
          <w:p w14:paraId="1A9BBE0D" w14:textId="77777777" w:rsidR="002E0368" w:rsidRPr="001F5839" w:rsidRDefault="002E0368" w:rsidP="0058365B">
            <w:pPr>
              <w:pStyle w:val="affff3"/>
              <w:spacing w:before="0" w:after="120"/>
            </w:pPr>
            <w:r w:rsidRPr="001F5839">
              <w:t>Секция</w:t>
            </w:r>
          </w:p>
        </w:tc>
        <w:tc>
          <w:tcPr>
            <w:tcW w:w="5967" w:type="dxa"/>
          </w:tcPr>
          <w:p w14:paraId="63D6B08B" w14:textId="0F69ADB7" w:rsidR="002E0368" w:rsidRPr="001F5839" w:rsidRDefault="002E0368" w:rsidP="00A809CD">
            <w:pPr>
              <w:pStyle w:val="affff5"/>
              <w:spacing w:before="0" w:after="120"/>
            </w:pPr>
            <w:r w:rsidRPr="001F5839">
              <w:t>Секция «Энергоносители» Акционерного общества «Санкт-Петербургская Международная Товарно-сырьевая Биржа».</w:t>
            </w:r>
          </w:p>
        </w:tc>
      </w:tr>
      <w:tr w:rsidR="00A809CD" w:rsidRPr="001F5839" w14:paraId="17747DD0" w14:textId="77777777" w:rsidTr="00A106C4">
        <w:tc>
          <w:tcPr>
            <w:tcW w:w="3389" w:type="dxa"/>
          </w:tcPr>
          <w:p w14:paraId="79327F71" w14:textId="77777777" w:rsidR="00A809CD" w:rsidRPr="001F5839" w:rsidRDefault="00A809CD" w:rsidP="00A106C4">
            <w:pPr>
              <w:pStyle w:val="affff3"/>
              <w:spacing w:before="0" w:after="120"/>
            </w:pPr>
            <w:r w:rsidRPr="001F5839">
              <w:t>Сертификат ключа проверки электронной подписи (СКПЭП, Сертификат)</w:t>
            </w:r>
          </w:p>
        </w:tc>
        <w:tc>
          <w:tcPr>
            <w:tcW w:w="5967" w:type="dxa"/>
          </w:tcPr>
          <w:p w14:paraId="21500FA2" w14:textId="77777777" w:rsidR="00A809CD" w:rsidRPr="001F5839" w:rsidRDefault="00A809CD" w:rsidP="00A106C4">
            <w:pPr>
              <w:pStyle w:val="affff3"/>
              <w:spacing w:before="0" w:after="120"/>
              <w:jc w:val="both"/>
              <w:rPr>
                <w:b w:val="0"/>
              </w:rPr>
            </w:pPr>
            <w:r w:rsidRPr="001F5839">
              <w:rPr>
                <w:b w:val="0"/>
              </w:rPr>
              <w:t xml:space="preserve">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w:t>
            </w:r>
            <w:r w:rsidRPr="001F5839">
              <w:rPr>
                <w:b w:val="0"/>
              </w:rPr>
              <w:lastRenderedPageBreak/>
              <w:t>электронной подписи владельцу сертификата ключа проверки электронной подписи.</w:t>
            </w:r>
          </w:p>
        </w:tc>
      </w:tr>
      <w:tr w:rsidR="002E0368" w:rsidRPr="001F5839" w14:paraId="6A3034BC" w14:textId="77777777" w:rsidTr="009E5827">
        <w:tc>
          <w:tcPr>
            <w:tcW w:w="3389" w:type="dxa"/>
          </w:tcPr>
          <w:p w14:paraId="2B846594" w14:textId="77777777" w:rsidR="002E0368" w:rsidRPr="001F5839" w:rsidRDefault="002E0368" w:rsidP="00596087">
            <w:pPr>
              <w:pStyle w:val="affff3"/>
              <w:spacing w:before="0" w:after="120"/>
            </w:pPr>
            <w:r w:rsidRPr="001F5839">
              <w:lastRenderedPageBreak/>
              <w:t>Система электронных торгов товарных секций Биржи (СЭТ)</w:t>
            </w:r>
          </w:p>
        </w:tc>
        <w:tc>
          <w:tcPr>
            <w:tcW w:w="5967" w:type="dxa"/>
          </w:tcPr>
          <w:p w14:paraId="11399C5C" w14:textId="77777777" w:rsidR="002E0368" w:rsidRPr="001F5839" w:rsidRDefault="002E0368" w:rsidP="00596087">
            <w:pPr>
              <w:pStyle w:val="affff3"/>
              <w:spacing w:before="0" w:after="120"/>
              <w:jc w:val="both"/>
              <w:rPr>
                <w:b w:val="0"/>
              </w:rPr>
            </w:pPr>
            <w:r w:rsidRPr="001F5839">
              <w:rPr>
                <w:b w:val="0"/>
              </w:rPr>
              <w:t>Совокупность программно-технических средств, баз данных, телекоммуникационных средств и иного оборудования, составляющая подсистему программно-технического комплекса Биржи, предназначенная для заключения Договоров в Секции.</w:t>
            </w:r>
          </w:p>
        </w:tc>
      </w:tr>
      <w:tr w:rsidR="00567E28" w:rsidRPr="001F5839" w14:paraId="2DE95476" w14:textId="77777777" w:rsidTr="009E5827">
        <w:tc>
          <w:tcPr>
            <w:tcW w:w="3389" w:type="dxa"/>
          </w:tcPr>
          <w:p w14:paraId="1C1B1F06" w14:textId="70060F29" w:rsidR="00567E28" w:rsidRPr="001F5839" w:rsidRDefault="00567E28" w:rsidP="00596087">
            <w:pPr>
              <w:pStyle w:val="affff3"/>
              <w:spacing w:before="0" w:after="120"/>
            </w:pPr>
            <w:r w:rsidRPr="001F5839">
              <w:t>Система клиринга</w:t>
            </w:r>
            <w:r w:rsidRPr="001F5839">
              <w:rPr>
                <w:iCs/>
                <w:color w:val="000000"/>
              </w:rPr>
              <w:t xml:space="preserve"> </w:t>
            </w:r>
          </w:p>
        </w:tc>
        <w:tc>
          <w:tcPr>
            <w:tcW w:w="5967" w:type="dxa"/>
          </w:tcPr>
          <w:p w14:paraId="5781E98B" w14:textId="338097B9" w:rsidR="00567E28" w:rsidRPr="001F5839" w:rsidRDefault="00567E28" w:rsidP="00596087">
            <w:pPr>
              <w:pStyle w:val="affff3"/>
              <w:spacing w:before="0" w:after="120"/>
              <w:jc w:val="both"/>
              <w:rPr>
                <w:b w:val="0"/>
              </w:rPr>
            </w:pPr>
            <w:r w:rsidRPr="001F5839">
              <w:rPr>
                <w:b w:val="0"/>
                <w:color w:val="000000"/>
              </w:rPr>
              <w:t>Совокупность программно-технических средств, баз данных, телекоммуникационных средств, иного оборудования, составляющая подсистему программно-технического комплекса АО «СПбМТСБ», предназначенная для осуществления клиринга в соответствии с Правилами клиринга.</w:t>
            </w:r>
          </w:p>
        </w:tc>
      </w:tr>
      <w:tr w:rsidR="00567E28" w:rsidRPr="001F5839" w14:paraId="0FBD3822" w14:textId="77777777" w:rsidTr="009E5827">
        <w:tc>
          <w:tcPr>
            <w:tcW w:w="3389" w:type="dxa"/>
          </w:tcPr>
          <w:p w14:paraId="5663FCCB" w14:textId="77777777" w:rsidR="00567E28" w:rsidRPr="001F5839" w:rsidRDefault="00567E28" w:rsidP="00596087">
            <w:pPr>
              <w:pStyle w:val="affff3"/>
              <w:spacing w:before="0" w:after="120"/>
            </w:pPr>
            <w:r w:rsidRPr="001F5839">
              <w:t>Спецификация биржевого товара (Спецификация)</w:t>
            </w:r>
          </w:p>
        </w:tc>
        <w:tc>
          <w:tcPr>
            <w:tcW w:w="5967" w:type="dxa"/>
          </w:tcPr>
          <w:p w14:paraId="54E5D22F" w14:textId="73B391AA" w:rsidR="00567E28" w:rsidRPr="001F5839" w:rsidRDefault="00567E28" w:rsidP="00270AF6">
            <w:pPr>
              <w:pStyle w:val="affff3"/>
              <w:spacing w:before="0" w:after="120"/>
              <w:jc w:val="both"/>
              <w:rPr>
                <w:b w:val="0"/>
              </w:rPr>
            </w:pPr>
            <w:r w:rsidRPr="001F5839">
              <w:rPr>
                <w:b w:val="0"/>
              </w:rPr>
              <w:t xml:space="preserve">Документ, определяющий наименование Биржевого товара; качественные и количественные характеристики Биржевого товара; единицы измерения Биржевого товара; </w:t>
            </w:r>
            <w:r w:rsidR="006953CE" w:rsidRPr="001F5839">
              <w:rPr>
                <w:b w:val="0"/>
              </w:rPr>
              <w:t xml:space="preserve">перечень </w:t>
            </w:r>
            <w:r w:rsidRPr="001F5839">
              <w:rPr>
                <w:b w:val="0"/>
              </w:rPr>
              <w:t>Базис</w:t>
            </w:r>
            <w:r w:rsidR="006953CE" w:rsidRPr="001F5839">
              <w:rPr>
                <w:b w:val="0"/>
              </w:rPr>
              <w:t>ов</w:t>
            </w:r>
            <w:r w:rsidR="00B7358E" w:rsidRPr="001F5839">
              <w:rPr>
                <w:b w:val="0"/>
              </w:rPr>
              <w:t xml:space="preserve"> поставки</w:t>
            </w:r>
            <w:r w:rsidRPr="001F5839">
              <w:rPr>
                <w:b w:val="0"/>
              </w:rPr>
              <w:t xml:space="preserve"> и особенности поставки на </w:t>
            </w:r>
            <w:r w:rsidR="006953CE" w:rsidRPr="001F5839">
              <w:rPr>
                <w:b w:val="0"/>
              </w:rPr>
              <w:t xml:space="preserve">определённых </w:t>
            </w:r>
            <w:r w:rsidRPr="001F5839">
              <w:rPr>
                <w:b w:val="0"/>
              </w:rPr>
              <w:t>Базис</w:t>
            </w:r>
            <w:r w:rsidR="006953CE" w:rsidRPr="001F5839">
              <w:rPr>
                <w:b w:val="0"/>
              </w:rPr>
              <w:t>ах</w:t>
            </w:r>
            <w:r w:rsidRPr="001F5839">
              <w:rPr>
                <w:b w:val="0"/>
              </w:rPr>
              <w:t>;</w:t>
            </w:r>
            <w:r w:rsidR="00C44045" w:rsidRPr="001F5839">
              <w:rPr>
                <w:b w:val="0"/>
              </w:rPr>
              <w:t xml:space="preserve"> описание</w:t>
            </w:r>
            <w:r w:rsidRPr="001F5839">
              <w:rPr>
                <w:b w:val="0"/>
              </w:rPr>
              <w:t xml:space="preserve"> </w:t>
            </w:r>
            <w:r w:rsidR="006953CE" w:rsidRPr="001F5839">
              <w:rPr>
                <w:b w:val="0"/>
              </w:rPr>
              <w:t>Биржево</w:t>
            </w:r>
            <w:r w:rsidR="00C44045" w:rsidRPr="001F5839">
              <w:rPr>
                <w:b w:val="0"/>
              </w:rPr>
              <w:t>го</w:t>
            </w:r>
            <w:r w:rsidR="006953CE" w:rsidRPr="001F5839">
              <w:rPr>
                <w:b w:val="0"/>
              </w:rPr>
              <w:t xml:space="preserve"> инструмент</w:t>
            </w:r>
            <w:r w:rsidR="00C44045" w:rsidRPr="001F5839">
              <w:rPr>
                <w:b w:val="0"/>
              </w:rPr>
              <w:t>а</w:t>
            </w:r>
            <w:r w:rsidR="006953CE" w:rsidRPr="001F5839">
              <w:rPr>
                <w:b w:val="0"/>
              </w:rPr>
              <w:t xml:space="preserve">; </w:t>
            </w:r>
            <w:r w:rsidRPr="001F5839">
              <w:rPr>
                <w:b w:val="0"/>
              </w:rPr>
              <w:t>дополнительные требования к реквизитным заявкам; валюту цен по продаваемым Товарам; шаг цены для Биржевых товаров; особенности обеспечения исполнения обязательств по конкретным Товарам; дополнительные требования к Покупателям и\или Продавцам, требования к транспортным средствам при поставке Товаров, особенности отгрузки Товара; особенности порядка и срока оформления документов, подтверждающих поставку.</w:t>
            </w:r>
          </w:p>
        </w:tc>
      </w:tr>
      <w:tr w:rsidR="00567E28" w:rsidRPr="001F5839" w14:paraId="2A0E7F1D" w14:textId="77777777" w:rsidTr="009E5827">
        <w:tc>
          <w:tcPr>
            <w:tcW w:w="3389" w:type="dxa"/>
          </w:tcPr>
          <w:p w14:paraId="691F28C5" w14:textId="0F1221A9" w:rsidR="00567E28" w:rsidRPr="001F5839" w:rsidRDefault="00567E28" w:rsidP="00596087">
            <w:pPr>
              <w:pStyle w:val="affff3"/>
              <w:spacing w:before="0" w:after="120"/>
            </w:pPr>
            <w:r w:rsidRPr="001F5839">
              <w:t>Список зафиксированных заявок</w:t>
            </w:r>
          </w:p>
        </w:tc>
        <w:tc>
          <w:tcPr>
            <w:tcW w:w="5967" w:type="dxa"/>
          </w:tcPr>
          <w:p w14:paraId="6B6C0526" w14:textId="48A6A7EA" w:rsidR="00567E28" w:rsidRPr="001F5839" w:rsidRDefault="00567E28" w:rsidP="00596087">
            <w:pPr>
              <w:pStyle w:val="affff3"/>
              <w:spacing w:before="0" w:after="120"/>
              <w:jc w:val="both"/>
              <w:rPr>
                <w:b w:val="0"/>
              </w:rPr>
            </w:pPr>
            <w:r w:rsidRPr="001F5839">
              <w:rPr>
                <w:b w:val="0"/>
              </w:rPr>
              <w:t>Перечень, содержащий все поданные Участниками торгов и зафиксированные Биржей заявки. Список зафиксированных заявок формируется и ведется в СЭТ.</w:t>
            </w:r>
          </w:p>
        </w:tc>
      </w:tr>
      <w:tr w:rsidR="00567E28" w:rsidRPr="001F5839" w14:paraId="543B79FC" w14:textId="77777777" w:rsidTr="009E5827">
        <w:tc>
          <w:tcPr>
            <w:tcW w:w="3389" w:type="dxa"/>
          </w:tcPr>
          <w:p w14:paraId="092F3C34" w14:textId="77777777" w:rsidR="00567E28" w:rsidRPr="001F5839" w:rsidRDefault="00567E28" w:rsidP="00596087">
            <w:pPr>
              <w:pStyle w:val="affff3"/>
              <w:spacing w:before="0" w:after="120"/>
            </w:pPr>
            <w:r w:rsidRPr="001F5839">
              <w:t>Средневзвешенная цена</w:t>
            </w:r>
          </w:p>
        </w:tc>
        <w:tc>
          <w:tcPr>
            <w:tcW w:w="5967" w:type="dxa"/>
          </w:tcPr>
          <w:p w14:paraId="742540FF" w14:textId="43928D3B" w:rsidR="00567E28" w:rsidRPr="001F5839" w:rsidRDefault="00567E28" w:rsidP="00596087">
            <w:pPr>
              <w:pStyle w:val="affff3"/>
              <w:spacing w:before="0" w:after="120"/>
              <w:jc w:val="both"/>
              <w:rPr>
                <w:b w:val="0"/>
              </w:rPr>
            </w:pPr>
            <w:r w:rsidRPr="001F5839">
              <w:rPr>
                <w:b w:val="0"/>
              </w:rPr>
              <w:t>Расчетная цена единицы Биржевого товара на соответствующем</w:t>
            </w:r>
            <w:r w:rsidRPr="001F5839">
              <w:t xml:space="preserve"> </w:t>
            </w:r>
            <w:r w:rsidRPr="001F5839">
              <w:rPr>
                <w:b w:val="0"/>
              </w:rPr>
              <w:t>Базисе с учетом условий поставки, определяемая как результат от деления общего объема в рублях всех Договоров, заключенных в течение Торговой сессии</w:t>
            </w:r>
            <w:r w:rsidRPr="001F5839">
              <w:t xml:space="preserve"> </w:t>
            </w:r>
            <w:r w:rsidRPr="001F5839">
              <w:rPr>
                <w:b w:val="0"/>
              </w:rPr>
              <w:t>на основании безадресных заявок с определенным Биржевым товаром</w:t>
            </w:r>
            <w:r w:rsidRPr="001F5839">
              <w:t xml:space="preserve"> </w:t>
            </w:r>
            <w:r w:rsidRPr="001F5839">
              <w:rPr>
                <w:b w:val="0"/>
              </w:rPr>
              <w:t>на одном Базисе поставки и на одних условиях поставки, на общее количество единиц Биржевого товара по указанным Договорам.</w:t>
            </w:r>
          </w:p>
        </w:tc>
      </w:tr>
      <w:tr w:rsidR="00E8732E" w:rsidRPr="001F5839" w14:paraId="08939B38" w14:textId="77777777" w:rsidTr="00A106C4">
        <w:tc>
          <w:tcPr>
            <w:tcW w:w="3389" w:type="dxa"/>
          </w:tcPr>
          <w:p w14:paraId="16E9715C" w14:textId="77777777" w:rsidR="00E8732E" w:rsidRPr="001F5839" w:rsidRDefault="00E8732E" w:rsidP="00A106C4">
            <w:pPr>
              <w:pStyle w:val="affff3"/>
              <w:spacing w:before="0" w:after="120"/>
            </w:pPr>
            <w:r w:rsidRPr="001F5839">
              <w:t>Средства        криптографической защиты информации (СКЗИ)</w:t>
            </w:r>
          </w:p>
        </w:tc>
        <w:tc>
          <w:tcPr>
            <w:tcW w:w="5967" w:type="dxa"/>
          </w:tcPr>
          <w:p w14:paraId="14AE94EA" w14:textId="77777777" w:rsidR="00E8732E" w:rsidRPr="001F5839" w:rsidRDefault="00E8732E" w:rsidP="00A106C4">
            <w:pPr>
              <w:pStyle w:val="affff3"/>
              <w:spacing w:before="0" w:after="120"/>
              <w:jc w:val="both"/>
              <w:rPr>
                <w:b w:val="0"/>
              </w:rPr>
            </w:pPr>
            <w:r w:rsidRPr="001F5839">
              <w:rPr>
                <w:b w:val="0"/>
              </w:rPr>
              <w:t>Совокупность программно-технических средств, обеспечивающих применение электронной подписи и шифрования в системе электронного взаимодействия документооборота. СКЗИ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w:t>
            </w:r>
          </w:p>
        </w:tc>
      </w:tr>
      <w:tr w:rsidR="00567E28" w:rsidRPr="001F5839" w14:paraId="702F1834" w14:textId="77777777" w:rsidTr="009E5827">
        <w:tc>
          <w:tcPr>
            <w:tcW w:w="3389" w:type="dxa"/>
          </w:tcPr>
          <w:p w14:paraId="08C3A26D" w14:textId="348350A8" w:rsidR="00567E28" w:rsidRPr="001F5839" w:rsidRDefault="00567E28" w:rsidP="00567E28">
            <w:pPr>
              <w:pStyle w:val="affff3"/>
              <w:spacing w:before="0" w:after="120"/>
            </w:pPr>
            <w:r w:rsidRPr="001F5839">
              <w:t>Тарифный сборник АО «СПбМТСБ»</w:t>
            </w:r>
          </w:p>
        </w:tc>
        <w:tc>
          <w:tcPr>
            <w:tcW w:w="5967" w:type="dxa"/>
          </w:tcPr>
          <w:p w14:paraId="543AD5F6" w14:textId="522EAE88" w:rsidR="00567E28" w:rsidRPr="001F5839" w:rsidRDefault="00567E28" w:rsidP="00567E28">
            <w:pPr>
              <w:pStyle w:val="affff3"/>
              <w:spacing w:before="0" w:after="120"/>
              <w:jc w:val="both"/>
              <w:rPr>
                <w:b w:val="0"/>
              </w:rPr>
            </w:pPr>
            <w:r w:rsidRPr="001F5839">
              <w:rPr>
                <w:b w:val="0"/>
              </w:rPr>
              <w:t xml:space="preserve">Сборник, содержащий информацию о размере стоимости услуг и иных вознаграждений и сборов, связанных с осуществлением деятельности по </w:t>
            </w:r>
            <w:r w:rsidRPr="001F5839">
              <w:rPr>
                <w:b w:val="0"/>
              </w:rPr>
              <w:lastRenderedPageBreak/>
              <w:t>проведению организованных торгов, устанавливаемом Советом директоров АО «СПбМТСБ», о размере стоимости информационных услуг АО «СПбМТСБ», а также о размере стоимости иных услуг АО «СПбМТСБ», не связанных с осуществлением АО «СПБМТСБ» деятельности по проведению организованных торгов, устанавливаемом Правлением АО «СПбМТСБ».</w:t>
            </w:r>
          </w:p>
        </w:tc>
      </w:tr>
      <w:tr w:rsidR="00567E28" w:rsidRPr="001F5839" w14:paraId="41B6DC60" w14:textId="77777777" w:rsidTr="009E5827">
        <w:tc>
          <w:tcPr>
            <w:tcW w:w="3389" w:type="dxa"/>
          </w:tcPr>
          <w:p w14:paraId="59C07AED" w14:textId="77777777" w:rsidR="00567E28" w:rsidRPr="001F5839" w:rsidRDefault="00567E28" w:rsidP="00573629">
            <w:pPr>
              <w:pStyle w:val="affff3"/>
              <w:spacing w:before="0" w:after="120"/>
            </w:pPr>
            <w:r w:rsidRPr="001F5839">
              <w:lastRenderedPageBreak/>
              <w:t>Технический комитет</w:t>
            </w:r>
          </w:p>
        </w:tc>
        <w:tc>
          <w:tcPr>
            <w:tcW w:w="5967" w:type="dxa"/>
          </w:tcPr>
          <w:p w14:paraId="4838AFA3" w14:textId="5FED94E7" w:rsidR="00567E28" w:rsidRPr="001F5839" w:rsidRDefault="00567E28" w:rsidP="006953CE">
            <w:pPr>
              <w:pStyle w:val="affff3"/>
              <w:spacing w:before="0" w:after="120"/>
              <w:jc w:val="both"/>
              <w:rPr>
                <w:b w:val="0"/>
              </w:rPr>
            </w:pPr>
            <w:r w:rsidRPr="001F5839">
              <w:rPr>
                <w:b w:val="0"/>
              </w:rPr>
              <w:t>Совещательный орган Биржи, осуществляющий свою деятельность в соответствии с положением о Техническом комитете, утвержденном уполномоченным органом Биржи.</w:t>
            </w:r>
          </w:p>
        </w:tc>
      </w:tr>
      <w:tr w:rsidR="00567E28" w:rsidRPr="001F5839" w14:paraId="40E22429" w14:textId="77777777" w:rsidTr="009E5827">
        <w:tc>
          <w:tcPr>
            <w:tcW w:w="3389" w:type="dxa"/>
          </w:tcPr>
          <w:p w14:paraId="1F3138C0" w14:textId="77777777" w:rsidR="00567E28" w:rsidRPr="001F5839" w:rsidRDefault="00567E28" w:rsidP="00596087">
            <w:pPr>
              <w:pStyle w:val="affff3"/>
              <w:spacing w:before="0" w:after="120"/>
            </w:pPr>
            <w:r w:rsidRPr="001F5839">
              <w:t>Торги</w:t>
            </w:r>
          </w:p>
        </w:tc>
        <w:tc>
          <w:tcPr>
            <w:tcW w:w="5967" w:type="dxa"/>
          </w:tcPr>
          <w:p w14:paraId="3E5AEA7A" w14:textId="6840EB9F" w:rsidR="00567E28" w:rsidRPr="001F5839" w:rsidRDefault="00567E28" w:rsidP="00596087">
            <w:pPr>
              <w:pStyle w:val="affff3"/>
              <w:spacing w:before="0" w:after="120"/>
              <w:jc w:val="both"/>
              <w:rPr>
                <w:b w:val="0"/>
              </w:rPr>
            </w:pPr>
            <w:r w:rsidRPr="001F5839">
              <w:rPr>
                <w:b w:val="0"/>
              </w:rPr>
              <w:t>Подача в СЭТ Заявок и/или заключение Договоров в ходе Торговой сессии.</w:t>
            </w:r>
          </w:p>
        </w:tc>
      </w:tr>
      <w:tr w:rsidR="00567E28" w:rsidRPr="001F5839" w14:paraId="00A2F868" w14:textId="77777777" w:rsidTr="009E5827">
        <w:trPr>
          <w:trHeight w:val="332"/>
        </w:trPr>
        <w:tc>
          <w:tcPr>
            <w:tcW w:w="3389" w:type="dxa"/>
          </w:tcPr>
          <w:p w14:paraId="3E920A91" w14:textId="77777777" w:rsidR="00567E28" w:rsidRPr="001F5839" w:rsidRDefault="00567E28" w:rsidP="00596087">
            <w:pPr>
              <w:pStyle w:val="affff3"/>
              <w:spacing w:before="0" w:after="120"/>
            </w:pPr>
            <w:r w:rsidRPr="001F5839">
              <w:t>Торговая сессия</w:t>
            </w:r>
          </w:p>
        </w:tc>
        <w:tc>
          <w:tcPr>
            <w:tcW w:w="5967" w:type="dxa"/>
          </w:tcPr>
          <w:p w14:paraId="03AC3612" w14:textId="3188229E" w:rsidR="00567E28" w:rsidRPr="001F5839" w:rsidRDefault="00567E28" w:rsidP="00596087">
            <w:pPr>
              <w:pStyle w:val="affff3"/>
              <w:spacing w:before="0" w:after="120"/>
              <w:jc w:val="both"/>
              <w:rPr>
                <w:b w:val="0"/>
              </w:rPr>
            </w:pPr>
            <w:r w:rsidRPr="001F5839">
              <w:rPr>
                <w:b w:val="0"/>
              </w:rPr>
              <w:t>Период Торгового дня, в течение которого  Участниками торгов в Режимах, предусмотренных, настоящими Правилами торгов подаются адресные и безадресные заявки и заключаются Договоры.</w:t>
            </w:r>
          </w:p>
        </w:tc>
      </w:tr>
      <w:tr w:rsidR="00567E28" w:rsidRPr="001F5839" w14:paraId="3496EBC1" w14:textId="77777777" w:rsidTr="009E5827">
        <w:tc>
          <w:tcPr>
            <w:tcW w:w="3389" w:type="dxa"/>
          </w:tcPr>
          <w:p w14:paraId="0720532D" w14:textId="77777777" w:rsidR="00567E28" w:rsidRPr="001F5839" w:rsidRDefault="00567E28" w:rsidP="00596087">
            <w:pPr>
              <w:pStyle w:val="affff3"/>
              <w:spacing w:before="0" w:after="120"/>
            </w:pPr>
            <w:r w:rsidRPr="001F5839">
              <w:t>Торговый день</w:t>
            </w:r>
          </w:p>
        </w:tc>
        <w:tc>
          <w:tcPr>
            <w:tcW w:w="5967" w:type="dxa"/>
          </w:tcPr>
          <w:p w14:paraId="7E238AF6" w14:textId="2644F421" w:rsidR="00567E28" w:rsidRPr="001F5839" w:rsidRDefault="00567E28" w:rsidP="00596087">
            <w:pPr>
              <w:pStyle w:val="affff3"/>
              <w:spacing w:before="0" w:after="120"/>
              <w:jc w:val="both"/>
              <w:rPr>
                <w:b w:val="0"/>
              </w:rPr>
            </w:pPr>
            <w:r w:rsidRPr="001F5839">
              <w:rPr>
                <w:b w:val="0"/>
              </w:rPr>
              <w:t xml:space="preserve">День, в который проводятся торги. </w:t>
            </w:r>
          </w:p>
        </w:tc>
      </w:tr>
      <w:tr w:rsidR="00A07F98" w:rsidRPr="001F5839" w14:paraId="33AE8D21" w14:textId="77777777" w:rsidTr="009E5827">
        <w:tc>
          <w:tcPr>
            <w:tcW w:w="3389" w:type="dxa"/>
          </w:tcPr>
          <w:p w14:paraId="69431D01" w14:textId="116E828E" w:rsidR="00A07F98" w:rsidRPr="001F5839" w:rsidRDefault="00A07F98" w:rsidP="00815FB8">
            <w:pPr>
              <w:pStyle w:val="affff3"/>
              <w:spacing w:before="0" w:after="120"/>
            </w:pPr>
            <w:r w:rsidRPr="001F5839">
              <w:t>Транспортное обеспечение</w:t>
            </w:r>
          </w:p>
        </w:tc>
        <w:tc>
          <w:tcPr>
            <w:tcW w:w="5967" w:type="dxa"/>
          </w:tcPr>
          <w:p w14:paraId="4EBC950A" w14:textId="44B8D94F" w:rsidR="00A07F98" w:rsidRPr="001F5839" w:rsidRDefault="001E3C24" w:rsidP="001E3C24">
            <w:pPr>
              <w:pStyle w:val="affff3"/>
              <w:spacing w:before="0" w:after="120"/>
              <w:jc w:val="both"/>
              <w:rPr>
                <w:b w:val="0"/>
              </w:rPr>
            </w:pPr>
            <w:r w:rsidRPr="001F5839">
              <w:rPr>
                <w:b w:val="0"/>
              </w:rPr>
              <w:t>Денежное о</w:t>
            </w:r>
            <w:r w:rsidR="00A92FEC" w:rsidRPr="001F5839">
              <w:rPr>
                <w:b w:val="0"/>
              </w:rPr>
              <w:t xml:space="preserve">беспечение, </w:t>
            </w:r>
            <w:r w:rsidRPr="001F5839">
              <w:rPr>
                <w:b w:val="0"/>
              </w:rPr>
              <w:t>достаточное</w:t>
            </w:r>
            <w:r w:rsidR="00A92FEC" w:rsidRPr="001F5839">
              <w:rPr>
                <w:b w:val="0"/>
              </w:rPr>
              <w:t xml:space="preserve"> для оплаты стоимости </w:t>
            </w:r>
            <w:r w:rsidR="001F6974" w:rsidRPr="001F5839">
              <w:rPr>
                <w:b w:val="0"/>
              </w:rPr>
              <w:t xml:space="preserve">услуг Поставщика по организации </w:t>
            </w:r>
            <w:r w:rsidR="00A92FEC" w:rsidRPr="001F5839">
              <w:rPr>
                <w:b w:val="0"/>
              </w:rPr>
              <w:t>транспортировки</w:t>
            </w:r>
            <w:r w:rsidR="001F6974" w:rsidRPr="001F5839">
              <w:rPr>
                <w:b w:val="0"/>
              </w:rPr>
              <w:t xml:space="preserve"> (транспортные расходы)</w:t>
            </w:r>
            <w:r w:rsidRPr="001F5839">
              <w:rPr>
                <w:b w:val="0"/>
              </w:rPr>
              <w:t xml:space="preserve"> по Договору для определенных Правилами торгов условий поставки</w:t>
            </w:r>
            <w:r w:rsidR="00A92FEC" w:rsidRPr="001F5839">
              <w:rPr>
                <w:b w:val="0"/>
              </w:rPr>
              <w:t xml:space="preserve">, предоставляемое в соответствии с Правилами клиринга. </w:t>
            </w:r>
          </w:p>
        </w:tc>
      </w:tr>
      <w:tr w:rsidR="00567E28" w:rsidRPr="001F5839" w14:paraId="4F310AA8" w14:textId="77777777" w:rsidTr="009E5827">
        <w:tc>
          <w:tcPr>
            <w:tcW w:w="3389" w:type="dxa"/>
          </w:tcPr>
          <w:p w14:paraId="1CDF0808" w14:textId="77777777" w:rsidR="00567E28" w:rsidRPr="001F5839" w:rsidRDefault="00567E28" w:rsidP="00815FB8">
            <w:pPr>
              <w:pStyle w:val="affff3"/>
              <w:spacing w:before="0" w:after="120"/>
            </w:pPr>
            <w:r w:rsidRPr="001F5839">
              <w:t>Трейдер</w:t>
            </w:r>
          </w:p>
        </w:tc>
        <w:tc>
          <w:tcPr>
            <w:tcW w:w="5967" w:type="dxa"/>
          </w:tcPr>
          <w:p w14:paraId="3343E83C" w14:textId="77777777" w:rsidR="00567E28" w:rsidRPr="001F5839" w:rsidRDefault="00567E28" w:rsidP="00815FB8">
            <w:pPr>
              <w:pStyle w:val="affff3"/>
              <w:spacing w:before="0" w:after="120"/>
              <w:jc w:val="both"/>
              <w:rPr>
                <w:b w:val="0"/>
              </w:rPr>
            </w:pPr>
            <w:r w:rsidRPr="001F5839">
              <w:rPr>
                <w:b w:val="0"/>
              </w:rPr>
              <w:t>Физическое лицо, уполномоченное Участником торгов на участие в Организованных торгах, и аккредитованное в Секции в качестве уполномоченного представителя Участника торгов.</w:t>
            </w:r>
          </w:p>
        </w:tc>
      </w:tr>
      <w:tr w:rsidR="00567E28" w:rsidRPr="001F5839" w14:paraId="5EBB7902" w14:textId="77777777" w:rsidTr="009E5827">
        <w:tc>
          <w:tcPr>
            <w:tcW w:w="3389" w:type="dxa"/>
          </w:tcPr>
          <w:p w14:paraId="2772A61A" w14:textId="77777777" w:rsidR="00567E28" w:rsidRPr="001F5839" w:rsidRDefault="00567E28" w:rsidP="00573629">
            <w:pPr>
              <w:pStyle w:val="affff3"/>
              <w:spacing w:before="0" w:after="120"/>
            </w:pPr>
            <w:r w:rsidRPr="001F5839">
              <w:t>Уникальный код клиента</w:t>
            </w:r>
          </w:p>
        </w:tc>
        <w:tc>
          <w:tcPr>
            <w:tcW w:w="5967" w:type="dxa"/>
          </w:tcPr>
          <w:p w14:paraId="745AE977" w14:textId="77777777" w:rsidR="00567E28" w:rsidRPr="001F5839" w:rsidRDefault="00567E28" w:rsidP="00C717FE">
            <w:pPr>
              <w:pStyle w:val="affff3"/>
              <w:spacing w:before="0" w:after="120"/>
              <w:jc w:val="both"/>
              <w:rPr>
                <w:b w:val="0"/>
              </w:rPr>
            </w:pPr>
            <w:r w:rsidRPr="001F5839">
              <w:rPr>
                <w:b w:val="0"/>
              </w:rPr>
              <w:t>Уникальная буквенно-цифровая последовательность, присваиваемая Клиенту Участника торгов в соответствии с Правилами допуска и нормативными актами Банка России.</w:t>
            </w:r>
          </w:p>
        </w:tc>
      </w:tr>
      <w:tr w:rsidR="00567E28" w:rsidRPr="001F5839" w14:paraId="065063EB" w14:textId="77777777" w:rsidTr="009E5827">
        <w:tc>
          <w:tcPr>
            <w:tcW w:w="3389" w:type="dxa"/>
          </w:tcPr>
          <w:p w14:paraId="591E2874" w14:textId="77777777" w:rsidR="00567E28" w:rsidRPr="001F5839" w:rsidRDefault="00567E28" w:rsidP="00573629">
            <w:pPr>
              <w:pStyle w:val="affff3"/>
              <w:spacing w:before="0" w:after="120"/>
            </w:pPr>
            <w:r w:rsidRPr="001F5839">
              <w:t>Уникальный код Участника торгов</w:t>
            </w:r>
          </w:p>
        </w:tc>
        <w:tc>
          <w:tcPr>
            <w:tcW w:w="5967" w:type="dxa"/>
          </w:tcPr>
          <w:p w14:paraId="7502C51A" w14:textId="77777777" w:rsidR="00567E28" w:rsidRPr="001F5839" w:rsidRDefault="00567E28" w:rsidP="00573629">
            <w:pPr>
              <w:pStyle w:val="affff3"/>
              <w:spacing w:before="0" w:after="120"/>
              <w:jc w:val="both"/>
              <w:rPr>
                <w:b w:val="0"/>
              </w:rPr>
            </w:pPr>
            <w:r w:rsidRPr="001F5839">
              <w:rPr>
                <w:b w:val="0"/>
              </w:rPr>
              <w:t>Уникальная буквенно-цифровая последовательность, присваиваемая Участнику торгов в соответствии с Правилами допуска и нормативными актами Банка России.</w:t>
            </w:r>
          </w:p>
        </w:tc>
      </w:tr>
      <w:tr w:rsidR="00567E28" w:rsidRPr="001F5839" w14:paraId="1B03540B" w14:textId="77777777" w:rsidTr="009E5827">
        <w:tc>
          <w:tcPr>
            <w:tcW w:w="3389" w:type="dxa"/>
          </w:tcPr>
          <w:p w14:paraId="5515F062" w14:textId="77777777" w:rsidR="00567E28" w:rsidRPr="001F5839" w:rsidRDefault="00567E28" w:rsidP="00815FB8">
            <w:pPr>
              <w:pStyle w:val="affff3"/>
              <w:spacing w:before="0" w:after="120"/>
            </w:pPr>
            <w:r w:rsidRPr="001F5839">
              <w:t>Усиленная неквалифицированная электронная подпись</w:t>
            </w:r>
          </w:p>
        </w:tc>
        <w:tc>
          <w:tcPr>
            <w:tcW w:w="5967" w:type="dxa"/>
          </w:tcPr>
          <w:p w14:paraId="45B3BA6A" w14:textId="3AA496CC" w:rsidR="00567E28" w:rsidRPr="001F5839" w:rsidRDefault="00567E28" w:rsidP="00815FB8">
            <w:pPr>
              <w:pStyle w:val="affff3"/>
              <w:spacing w:before="0" w:after="120"/>
              <w:jc w:val="both"/>
              <w:rPr>
                <w:b w:val="0"/>
              </w:rPr>
            </w:pPr>
            <w:r w:rsidRPr="001F5839">
              <w:rPr>
                <w:b w:val="0"/>
              </w:rPr>
              <w:t xml:space="preserve">Электронная подпись, сертификат ключей проверки которой выдан удостоверяющим центром, и которая отвечает требованиям Федерального закона от 06.04.2011 № 63-ФЗ «Об электронной подписи». </w:t>
            </w:r>
          </w:p>
        </w:tc>
      </w:tr>
      <w:tr w:rsidR="00567E28" w:rsidRPr="001F5839" w14:paraId="2C761AC0" w14:textId="77777777" w:rsidTr="00A40A89">
        <w:tc>
          <w:tcPr>
            <w:tcW w:w="3389" w:type="dxa"/>
          </w:tcPr>
          <w:p w14:paraId="69BBF42C" w14:textId="77777777" w:rsidR="00567E28" w:rsidRPr="001F5839" w:rsidRDefault="00567E28" w:rsidP="00A40A89">
            <w:pPr>
              <w:pStyle w:val="affff3"/>
              <w:spacing w:before="0" w:after="120"/>
            </w:pPr>
            <w:r w:rsidRPr="001F5839">
              <w:t>Условия поставки</w:t>
            </w:r>
          </w:p>
        </w:tc>
        <w:tc>
          <w:tcPr>
            <w:tcW w:w="5967" w:type="dxa"/>
          </w:tcPr>
          <w:p w14:paraId="6A933571" w14:textId="77777777" w:rsidR="00567E28" w:rsidRPr="001F5839" w:rsidRDefault="00567E28" w:rsidP="00D81D43">
            <w:pPr>
              <w:pStyle w:val="affff3"/>
              <w:spacing w:before="0" w:after="120"/>
              <w:jc w:val="both"/>
              <w:rPr>
                <w:b w:val="0"/>
              </w:rPr>
            </w:pPr>
            <w:r w:rsidRPr="001F5839">
              <w:rPr>
                <w:b w:val="0"/>
              </w:rPr>
              <w:t xml:space="preserve">Условия Договора, определяющие порядок исполнения обязательств Сторон по Договору, включая способ доставки (передачи/транспортировки) товара, распределение бремени расходов, порядок перехода рисков случайной гибели, утраты, недостачи, порчи, порядок перехода права собственности и пр. </w:t>
            </w:r>
          </w:p>
        </w:tc>
      </w:tr>
      <w:tr w:rsidR="00567E28" w:rsidRPr="001F5839" w14:paraId="29340AAD" w14:textId="77777777" w:rsidTr="009E5827">
        <w:tc>
          <w:tcPr>
            <w:tcW w:w="3389" w:type="dxa"/>
          </w:tcPr>
          <w:p w14:paraId="49ED0467" w14:textId="77777777" w:rsidR="00567E28" w:rsidRPr="001F5839" w:rsidRDefault="00567E28" w:rsidP="00815FB8">
            <w:pPr>
              <w:pStyle w:val="affff3"/>
              <w:spacing w:before="0" w:after="120"/>
            </w:pPr>
            <w:r w:rsidRPr="001F5839">
              <w:lastRenderedPageBreak/>
              <w:t>Участник торгов</w:t>
            </w:r>
          </w:p>
        </w:tc>
        <w:tc>
          <w:tcPr>
            <w:tcW w:w="5967" w:type="dxa"/>
          </w:tcPr>
          <w:p w14:paraId="24CEB64A" w14:textId="77777777" w:rsidR="00567E28" w:rsidRPr="001F5839" w:rsidRDefault="00567E28" w:rsidP="00815FB8">
            <w:pPr>
              <w:pStyle w:val="affff3"/>
              <w:spacing w:before="0" w:after="120"/>
              <w:jc w:val="both"/>
              <w:rPr>
                <w:b w:val="0"/>
              </w:rPr>
            </w:pPr>
            <w:r w:rsidRPr="001F5839">
              <w:rPr>
                <w:b w:val="0"/>
              </w:rPr>
              <w:t>Лицо, которое допущено к участию в Организованных торгах в порядке, установленном в Правилах допуска.</w:t>
            </w:r>
          </w:p>
        </w:tc>
      </w:tr>
      <w:tr w:rsidR="00567E28" w:rsidRPr="001F5839" w14:paraId="6C142243" w14:textId="77777777" w:rsidTr="009E5827">
        <w:tc>
          <w:tcPr>
            <w:tcW w:w="3389" w:type="dxa"/>
          </w:tcPr>
          <w:p w14:paraId="4C8A67DD" w14:textId="77777777" w:rsidR="00567E28" w:rsidRPr="001F5839" w:rsidRDefault="00567E28" w:rsidP="00815FB8">
            <w:pPr>
              <w:pStyle w:val="affff3"/>
              <w:spacing w:before="0" w:after="120"/>
            </w:pPr>
            <w:r w:rsidRPr="001F5839">
              <w:t>Цена Биржевого товара (Цена)</w:t>
            </w:r>
          </w:p>
        </w:tc>
        <w:tc>
          <w:tcPr>
            <w:tcW w:w="5967" w:type="dxa"/>
          </w:tcPr>
          <w:p w14:paraId="74BF5B07" w14:textId="4407FE00" w:rsidR="00567E28" w:rsidRPr="001F5839" w:rsidRDefault="00567E28" w:rsidP="00815FB8">
            <w:pPr>
              <w:pStyle w:val="affff3"/>
              <w:spacing w:before="0" w:after="120"/>
              <w:jc w:val="both"/>
              <w:rPr>
                <w:b w:val="0"/>
              </w:rPr>
            </w:pPr>
            <w:r w:rsidRPr="001F5839">
              <w:rPr>
                <w:b w:val="0"/>
              </w:rPr>
              <w:t xml:space="preserve">Цена единицы Биржевого товара </w:t>
            </w:r>
            <w:r w:rsidR="002052DA" w:rsidRPr="001F5839">
              <w:rPr>
                <w:b w:val="0"/>
              </w:rPr>
              <w:t xml:space="preserve">номинального </w:t>
            </w:r>
            <w:r w:rsidR="00F20B0C" w:rsidRPr="001F5839">
              <w:rPr>
                <w:b w:val="0"/>
              </w:rPr>
              <w:t xml:space="preserve">качества </w:t>
            </w:r>
            <w:r w:rsidRPr="001F5839">
              <w:rPr>
                <w:b w:val="0"/>
              </w:rPr>
              <w:t>на соответствующем</w:t>
            </w:r>
            <w:r w:rsidRPr="001F5839">
              <w:t xml:space="preserve"> </w:t>
            </w:r>
            <w:r w:rsidRPr="001F5839">
              <w:rPr>
                <w:b w:val="0"/>
              </w:rPr>
              <w:t xml:space="preserve">Базисе с учетом условий поставки, по которой заключен Договор. </w:t>
            </w:r>
          </w:p>
        </w:tc>
      </w:tr>
      <w:tr w:rsidR="00F20B0C" w:rsidRPr="001F5839" w14:paraId="0823833F" w14:textId="77777777" w:rsidTr="009E5827">
        <w:tc>
          <w:tcPr>
            <w:tcW w:w="3389" w:type="dxa"/>
          </w:tcPr>
          <w:p w14:paraId="6B0B0A87" w14:textId="5253A4C3" w:rsidR="00F20B0C" w:rsidRPr="001F5839" w:rsidRDefault="00F20B0C" w:rsidP="00F20B0C">
            <w:pPr>
              <w:pStyle w:val="affff3"/>
              <w:spacing w:before="0" w:after="120"/>
            </w:pPr>
            <w:r w:rsidRPr="001F5839">
              <w:t>Цена фактическая</w:t>
            </w:r>
          </w:p>
        </w:tc>
        <w:tc>
          <w:tcPr>
            <w:tcW w:w="5967" w:type="dxa"/>
          </w:tcPr>
          <w:p w14:paraId="219FBD07" w14:textId="520E3645" w:rsidR="00F20B0C" w:rsidRPr="001F5839" w:rsidRDefault="00F20B0C" w:rsidP="002052DA">
            <w:pPr>
              <w:pStyle w:val="affff3"/>
              <w:spacing w:before="0" w:after="120"/>
              <w:jc w:val="both"/>
              <w:rPr>
                <w:b w:val="0"/>
              </w:rPr>
            </w:pPr>
            <w:r w:rsidRPr="001F5839">
              <w:rPr>
                <w:b w:val="0"/>
              </w:rPr>
              <w:t>Цена единицы Биржевого товара</w:t>
            </w:r>
            <w:r w:rsidR="002052DA" w:rsidRPr="001F5839">
              <w:rPr>
                <w:b w:val="0"/>
              </w:rPr>
              <w:t xml:space="preserve"> фактического качества,</w:t>
            </w:r>
            <w:r w:rsidRPr="001F5839">
              <w:rPr>
                <w:b w:val="0"/>
              </w:rPr>
              <w:t xml:space="preserve"> </w:t>
            </w:r>
            <w:r w:rsidR="002052DA" w:rsidRPr="001F5839">
              <w:rPr>
                <w:b w:val="0"/>
              </w:rPr>
              <w:t xml:space="preserve">поставленного </w:t>
            </w:r>
            <w:r w:rsidRPr="001F5839">
              <w:rPr>
                <w:b w:val="0"/>
              </w:rPr>
              <w:t>на соответствующем</w:t>
            </w:r>
            <w:r w:rsidRPr="001F5839">
              <w:t xml:space="preserve"> </w:t>
            </w:r>
            <w:r w:rsidRPr="001F5839">
              <w:rPr>
                <w:b w:val="0"/>
              </w:rPr>
              <w:t>Ба</w:t>
            </w:r>
            <w:r w:rsidR="002052DA" w:rsidRPr="001F5839">
              <w:rPr>
                <w:b w:val="0"/>
              </w:rPr>
              <w:t xml:space="preserve">зисе с учетом условий поставки. </w:t>
            </w:r>
          </w:p>
        </w:tc>
      </w:tr>
      <w:tr w:rsidR="00567E28" w:rsidRPr="001F5839" w14:paraId="762AF39F" w14:textId="77777777" w:rsidTr="009E5827">
        <w:tc>
          <w:tcPr>
            <w:tcW w:w="3389" w:type="dxa"/>
          </w:tcPr>
          <w:p w14:paraId="5B7354F5" w14:textId="77777777" w:rsidR="00567E28" w:rsidRPr="001F5839" w:rsidRDefault="00567E28" w:rsidP="00815FB8">
            <w:pPr>
              <w:pStyle w:val="affff3"/>
              <w:spacing w:before="0" w:after="120"/>
            </w:pPr>
            <w:r w:rsidRPr="001F5839">
              <w:t>Шаг аукциона</w:t>
            </w:r>
          </w:p>
        </w:tc>
        <w:tc>
          <w:tcPr>
            <w:tcW w:w="5967" w:type="dxa"/>
          </w:tcPr>
          <w:p w14:paraId="728F1524" w14:textId="77777777" w:rsidR="00567E28" w:rsidRPr="001F5839" w:rsidRDefault="00567E28" w:rsidP="00815FB8">
            <w:pPr>
              <w:pStyle w:val="affff3"/>
              <w:spacing w:before="0" w:after="120"/>
              <w:jc w:val="both"/>
            </w:pPr>
            <w:r w:rsidRPr="001F5839">
              <w:rPr>
                <w:b w:val="0"/>
              </w:rPr>
              <w:t>Минимально возможная разница между ценами, указанными в Заявках на продажу/покупку Биржевого товара, устанавливаемая Биржей по согласованию с Заказчиком</w:t>
            </w:r>
            <w:r w:rsidRPr="001F5839">
              <w:t>.</w:t>
            </w:r>
          </w:p>
        </w:tc>
      </w:tr>
      <w:tr w:rsidR="00567E28" w:rsidRPr="001F5839" w14:paraId="769A4C2B" w14:textId="77777777" w:rsidTr="009E5827">
        <w:tc>
          <w:tcPr>
            <w:tcW w:w="3389" w:type="dxa"/>
          </w:tcPr>
          <w:p w14:paraId="68D10A2E" w14:textId="77777777" w:rsidR="00567E28" w:rsidRPr="001F5839" w:rsidRDefault="00567E28" w:rsidP="00815FB8">
            <w:pPr>
              <w:pStyle w:val="affff3"/>
              <w:spacing w:before="0" w:after="120"/>
            </w:pPr>
            <w:r w:rsidRPr="001F5839">
              <w:t>Шаг цены</w:t>
            </w:r>
          </w:p>
        </w:tc>
        <w:tc>
          <w:tcPr>
            <w:tcW w:w="5967" w:type="dxa"/>
          </w:tcPr>
          <w:p w14:paraId="36806472" w14:textId="5739E1DB" w:rsidR="00567E28" w:rsidRPr="001F5839" w:rsidRDefault="00567E28" w:rsidP="00815FB8">
            <w:pPr>
              <w:pStyle w:val="affff3"/>
              <w:spacing w:before="0" w:after="120"/>
              <w:jc w:val="both"/>
              <w:rPr>
                <w:b w:val="0"/>
              </w:rPr>
            </w:pPr>
            <w:r w:rsidRPr="001F5839">
              <w:rPr>
                <w:b w:val="0"/>
              </w:rPr>
              <w:t>Минимально возможная разница между ценами, указанными в Заявках одной направленности (покупка или продажа) по Биржевому инструменту, устанавливаемая Спецификацией биржевого товара.</w:t>
            </w:r>
          </w:p>
        </w:tc>
      </w:tr>
      <w:tr w:rsidR="00567E28" w:rsidRPr="001F5839" w14:paraId="2ECA7BDF" w14:textId="77777777" w:rsidTr="009E5827">
        <w:tc>
          <w:tcPr>
            <w:tcW w:w="3389" w:type="dxa"/>
          </w:tcPr>
          <w:p w14:paraId="1868F6E6" w14:textId="77777777" w:rsidR="00567E28" w:rsidRPr="001F5839" w:rsidRDefault="00567E28" w:rsidP="00815FB8">
            <w:pPr>
              <w:pStyle w:val="affff3"/>
              <w:spacing w:before="0" w:after="120"/>
            </w:pPr>
            <w:r w:rsidRPr="001F5839">
              <w:t>ЭТРАН</w:t>
            </w:r>
          </w:p>
        </w:tc>
        <w:tc>
          <w:tcPr>
            <w:tcW w:w="5967" w:type="dxa"/>
          </w:tcPr>
          <w:p w14:paraId="0DD490FA" w14:textId="599DF779" w:rsidR="00567E28" w:rsidRPr="001F5839" w:rsidRDefault="00567E28" w:rsidP="00815FB8">
            <w:pPr>
              <w:pStyle w:val="affff3"/>
              <w:spacing w:before="0" w:after="120"/>
              <w:jc w:val="both"/>
              <w:rPr>
                <w:b w:val="0"/>
              </w:rPr>
            </w:pPr>
            <w:r w:rsidRPr="001F5839">
              <w:rPr>
                <w:b w:val="0"/>
              </w:rPr>
              <w:t>Автоматизированная система централизованной подготовки и оформления перевозочных документов ОАО «РЖД»</w:t>
            </w:r>
          </w:p>
        </w:tc>
      </w:tr>
    </w:tbl>
    <w:p w14:paraId="28FEE491" w14:textId="1D12529B" w:rsidR="000B691C" w:rsidRPr="001F5839" w:rsidRDefault="00CD585F" w:rsidP="00317BE7">
      <w:pPr>
        <w:pStyle w:val="a9"/>
        <w:ind w:left="0" w:firstLine="567"/>
      </w:pPr>
      <w:r w:rsidRPr="001F5839">
        <w:t>Термины, специально не определенные в настоящих Правилах</w:t>
      </w:r>
      <w:r w:rsidR="008531A2" w:rsidRPr="001F5839">
        <w:t xml:space="preserve"> торгов</w:t>
      </w:r>
      <w:r w:rsidRPr="001F5839">
        <w:t>, используются в значениях, установленных законами</w:t>
      </w:r>
      <w:r w:rsidR="00552D51" w:rsidRPr="001F5839">
        <w:t>, нормативными актами Банка России</w:t>
      </w:r>
      <w:r w:rsidR="001B7C32" w:rsidRPr="001F5839">
        <w:t>,</w:t>
      </w:r>
      <w:r w:rsidR="00D93501" w:rsidRPr="001F5839">
        <w:t xml:space="preserve"> </w:t>
      </w:r>
      <w:r w:rsidRPr="001F5839">
        <w:t>иными нормативными правовыми актами Российской Федерации</w:t>
      </w:r>
      <w:r w:rsidR="00E8732E" w:rsidRPr="001F5839">
        <w:t xml:space="preserve"> (далее - законодательство Российской Федерации)</w:t>
      </w:r>
      <w:r w:rsidRPr="001F5839">
        <w:t xml:space="preserve">, </w:t>
      </w:r>
      <w:r w:rsidR="001B7C32" w:rsidRPr="001F5839">
        <w:t>а также</w:t>
      </w:r>
      <w:r w:rsidRPr="001F5839">
        <w:t xml:space="preserve"> Правилами </w:t>
      </w:r>
      <w:r w:rsidR="00BD4761" w:rsidRPr="001F5839">
        <w:t>организованных торгов</w:t>
      </w:r>
      <w:r w:rsidR="00E8732E" w:rsidRPr="001F5839">
        <w:t>, Правилами СЭВ</w:t>
      </w:r>
      <w:r w:rsidR="00606096" w:rsidRPr="001F5839">
        <w:t xml:space="preserve"> </w:t>
      </w:r>
      <w:r w:rsidRPr="001F5839">
        <w:t>и Правилами клиринга.</w:t>
      </w:r>
    </w:p>
    <w:p w14:paraId="55935E40" w14:textId="77777777" w:rsidR="00157BAB" w:rsidRPr="001F5839" w:rsidRDefault="00157BAB" w:rsidP="00BC1BD2">
      <w:pPr>
        <w:pStyle w:val="a8"/>
        <w:tabs>
          <w:tab w:val="clear" w:pos="1701"/>
          <w:tab w:val="left" w:pos="0"/>
        </w:tabs>
        <w:ind w:left="0" w:firstLine="0"/>
        <w:jc w:val="center"/>
      </w:pPr>
      <w:bookmarkStart w:id="7" w:name="_Toc427047986"/>
      <w:bookmarkStart w:id="8" w:name="_Toc286747374"/>
      <w:bookmarkStart w:id="9" w:name="_Toc208225650"/>
      <w:bookmarkStart w:id="10" w:name="_Toc427047972"/>
      <w:bookmarkStart w:id="11" w:name="_Бланк_для_подачи"/>
      <w:bookmarkStart w:id="12" w:name="_Протокол_Мини-сессии_№______"/>
      <w:bookmarkStart w:id="13" w:name="_Toc209357490"/>
      <w:bookmarkStart w:id="14" w:name="_Toc303599366"/>
      <w:bookmarkStart w:id="15" w:name="_Toc365477539"/>
      <w:bookmarkStart w:id="16" w:name="_Toc365906283"/>
      <w:bookmarkStart w:id="17" w:name="_Toc11685610"/>
      <w:bookmarkEnd w:id="7"/>
      <w:bookmarkEnd w:id="8"/>
      <w:bookmarkEnd w:id="9"/>
      <w:bookmarkEnd w:id="10"/>
      <w:bookmarkEnd w:id="11"/>
      <w:bookmarkEnd w:id="12"/>
      <w:r w:rsidRPr="001F5839">
        <w:t>Общие положения</w:t>
      </w:r>
      <w:bookmarkEnd w:id="13"/>
      <w:bookmarkEnd w:id="14"/>
      <w:bookmarkEnd w:id="15"/>
      <w:bookmarkEnd w:id="16"/>
      <w:bookmarkEnd w:id="17"/>
    </w:p>
    <w:p w14:paraId="11939359" w14:textId="04C2F3A7" w:rsidR="00157BAB" w:rsidRPr="001F5839" w:rsidRDefault="00157BAB" w:rsidP="00815FB8">
      <w:pPr>
        <w:pStyle w:val="a9"/>
        <w:ind w:left="0" w:firstLine="567"/>
      </w:pPr>
      <w:r w:rsidRPr="001F5839">
        <w:t xml:space="preserve">С целью удовлетворения потребностей основных </w:t>
      </w:r>
      <w:r w:rsidR="00550678" w:rsidRPr="001F5839">
        <w:t xml:space="preserve">участников </w:t>
      </w:r>
      <w:r w:rsidRPr="001F5839">
        <w:t xml:space="preserve">отечественного рынка </w:t>
      </w:r>
      <w:r w:rsidR="005B49D9" w:rsidRPr="001F5839">
        <w:t>энергоносителей</w:t>
      </w:r>
      <w:r w:rsidR="001C0A8B" w:rsidRPr="001F5839">
        <w:t>,</w:t>
      </w:r>
      <w:r w:rsidRPr="001F5839">
        <w:t xml:space="preserve"> предоставления им справедливого механизма ценообразования </w:t>
      </w:r>
      <w:r w:rsidR="00C03B53" w:rsidRPr="001F5839">
        <w:t xml:space="preserve">путем проведения организованных торгов и предоставления </w:t>
      </w:r>
      <w:r w:rsidRPr="001F5839">
        <w:t>всего комплекса информационных услуг на Бирже создана Секция «</w:t>
      </w:r>
      <w:r w:rsidR="00825E82" w:rsidRPr="001F5839">
        <w:t>Энергоносители</w:t>
      </w:r>
      <w:r w:rsidRPr="001F5839">
        <w:t>»</w:t>
      </w:r>
      <w:r w:rsidR="003C7774" w:rsidRPr="001F5839">
        <w:t>, использующая при организации торгов технические и технологические возможности</w:t>
      </w:r>
      <w:r w:rsidR="003D4E2F" w:rsidRPr="001F5839">
        <w:t xml:space="preserve"> </w:t>
      </w:r>
      <w:r w:rsidR="001C0A8B" w:rsidRPr="001F5839">
        <w:t>ПТК Биржи</w:t>
      </w:r>
      <w:r w:rsidRPr="001F5839">
        <w:t>.</w:t>
      </w:r>
    </w:p>
    <w:p w14:paraId="6588657E" w14:textId="35A5A0C5" w:rsidR="00157BAB" w:rsidRPr="001F5839" w:rsidRDefault="001377FB" w:rsidP="0058365B">
      <w:pPr>
        <w:pStyle w:val="a9"/>
        <w:ind w:left="0" w:firstLine="567"/>
      </w:pPr>
      <w:r w:rsidRPr="001F5839">
        <w:t xml:space="preserve">В Секции проводятся организованные торги </w:t>
      </w:r>
      <w:r w:rsidR="003A6FFF" w:rsidRPr="001F5839">
        <w:t>энергоносителями</w:t>
      </w:r>
      <w:r w:rsidR="00157BAB" w:rsidRPr="001F5839">
        <w:t xml:space="preserve">, </w:t>
      </w:r>
      <w:r w:rsidR="00C03B53" w:rsidRPr="001F5839">
        <w:t>поставка которых осуществляется на основани</w:t>
      </w:r>
      <w:r w:rsidR="00D93501" w:rsidRPr="001F5839">
        <w:t xml:space="preserve">и Договоров, заключаемых между </w:t>
      </w:r>
      <w:r w:rsidR="00157BAB" w:rsidRPr="001F5839">
        <w:t xml:space="preserve">Продавцами </w:t>
      </w:r>
      <w:r w:rsidR="00C03B53" w:rsidRPr="001F5839">
        <w:t xml:space="preserve">и </w:t>
      </w:r>
      <w:r w:rsidR="00157BAB" w:rsidRPr="001F5839">
        <w:t xml:space="preserve">Покупателям </w:t>
      </w:r>
      <w:r w:rsidR="0028109A" w:rsidRPr="001F5839">
        <w:t xml:space="preserve">в ходе </w:t>
      </w:r>
      <w:r w:rsidR="00157BAB" w:rsidRPr="001F5839">
        <w:t>биржевых торгов в Секции.</w:t>
      </w:r>
    </w:p>
    <w:p w14:paraId="3CAA7A66" w14:textId="7F052897" w:rsidR="00157BAB" w:rsidRPr="001F5839" w:rsidRDefault="00157BAB" w:rsidP="0058365B">
      <w:pPr>
        <w:pStyle w:val="a9"/>
        <w:ind w:left="0" w:firstLine="567"/>
      </w:pPr>
      <w:r w:rsidRPr="001F5839">
        <w:t>Настоящие Правила</w:t>
      </w:r>
      <w:r w:rsidR="008531A2" w:rsidRPr="001F5839">
        <w:t xml:space="preserve"> торгов</w:t>
      </w:r>
      <w:r w:rsidRPr="001F5839">
        <w:t xml:space="preserve">, являющиеся </w:t>
      </w:r>
      <w:r w:rsidR="003634E9" w:rsidRPr="001F5839">
        <w:t xml:space="preserve">составной частью </w:t>
      </w:r>
      <w:r w:rsidRPr="001F5839">
        <w:t xml:space="preserve">Правил организованных торгов, разработаны в соответствии с Гражданским кодексом Российской Федерации, Федеральным законом </w:t>
      </w:r>
      <w:r w:rsidR="00BD4761" w:rsidRPr="001F5839">
        <w:t>от 21.11.2011 №</w:t>
      </w:r>
      <w:r w:rsidR="00813A7E" w:rsidRPr="001F5839">
        <w:t> </w:t>
      </w:r>
      <w:r w:rsidR="00BD4761" w:rsidRPr="001F5839">
        <w:t xml:space="preserve">325-ФЗ </w:t>
      </w:r>
      <w:r w:rsidRPr="001F5839">
        <w:t xml:space="preserve">«Об организованных торгах», </w:t>
      </w:r>
      <w:r w:rsidR="00552D51" w:rsidRPr="001F5839">
        <w:t xml:space="preserve">нормативными актами Банка России, </w:t>
      </w:r>
      <w:r w:rsidRPr="001F5839">
        <w:t xml:space="preserve">иными </w:t>
      </w:r>
      <w:r w:rsidR="001C0A8B" w:rsidRPr="001F5839">
        <w:t xml:space="preserve">нормативными </w:t>
      </w:r>
      <w:r w:rsidRPr="001F5839">
        <w:t xml:space="preserve">правовыми актами Российской Федерации, а также Уставом АО «СПбМТСБ». </w:t>
      </w:r>
    </w:p>
    <w:p w14:paraId="73267CE9" w14:textId="4D99D86F" w:rsidR="00B818AC" w:rsidRPr="001F5839" w:rsidRDefault="00B82AB7" w:rsidP="0058365B">
      <w:pPr>
        <w:pStyle w:val="a9"/>
        <w:ind w:left="0" w:firstLine="567"/>
      </w:pPr>
      <w:r w:rsidRPr="001F5839">
        <w:t xml:space="preserve">Настоящие </w:t>
      </w:r>
      <w:r w:rsidR="00157BAB" w:rsidRPr="001F5839">
        <w:t xml:space="preserve">Правила </w:t>
      </w:r>
      <w:r w:rsidR="008531A2" w:rsidRPr="001F5839">
        <w:t xml:space="preserve">торгов </w:t>
      </w:r>
      <w:r w:rsidR="00157BAB" w:rsidRPr="001F5839">
        <w:t xml:space="preserve">устанавливают порядок </w:t>
      </w:r>
      <w:r w:rsidR="00F80429" w:rsidRPr="001F5839">
        <w:t>допуска</w:t>
      </w:r>
      <w:r w:rsidR="00606096" w:rsidRPr="001F5839">
        <w:t xml:space="preserve"> </w:t>
      </w:r>
      <w:r w:rsidR="00F80429" w:rsidRPr="001F5839">
        <w:t xml:space="preserve">(прекращения допуска) </w:t>
      </w:r>
      <w:r w:rsidR="000D64EA" w:rsidRPr="001F5839">
        <w:t>Товаров</w:t>
      </w:r>
      <w:r w:rsidR="005A7FDB" w:rsidRPr="001F5839">
        <w:t xml:space="preserve"> к торгам</w:t>
      </w:r>
      <w:r w:rsidR="00F80429" w:rsidRPr="001F5839">
        <w:t>, порядок и условия</w:t>
      </w:r>
      <w:r w:rsidR="00157BAB" w:rsidRPr="001F5839">
        <w:t xml:space="preserve"> подачи </w:t>
      </w:r>
      <w:r w:rsidR="00473AB7" w:rsidRPr="001F5839">
        <w:t>Заяв</w:t>
      </w:r>
      <w:r w:rsidR="00157BAB" w:rsidRPr="001F5839">
        <w:t xml:space="preserve">ок на заключение </w:t>
      </w:r>
      <w:r w:rsidR="00473AB7" w:rsidRPr="001F5839">
        <w:t>Договор</w:t>
      </w:r>
      <w:r w:rsidR="00157BAB" w:rsidRPr="001F5839">
        <w:t>а</w:t>
      </w:r>
      <w:r w:rsidR="00F80429" w:rsidRPr="001F5839">
        <w:t xml:space="preserve">, порядок установления соответствия </w:t>
      </w:r>
      <w:r w:rsidR="00473AB7" w:rsidRPr="001F5839">
        <w:t>Заяв</w:t>
      </w:r>
      <w:r w:rsidR="00F80429" w:rsidRPr="001F5839">
        <w:t>ок друг другу,</w:t>
      </w:r>
      <w:r w:rsidR="00157BAB" w:rsidRPr="001F5839">
        <w:t xml:space="preserve"> порядок заключения </w:t>
      </w:r>
      <w:r w:rsidR="00F80429" w:rsidRPr="001F5839">
        <w:t xml:space="preserve">на организованных торгах </w:t>
      </w:r>
      <w:r w:rsidR="00473AB7" w:rsidRPr="001F5839">
        <w:t>Договор</w:t>
      </w:r>
      <w:r w:rsidR="00F80429" w:rsidRPr="001F5839">
        <w:t>ов</w:t>
      </w:r>
      <w:r w:rsidR="00157BAB" w:rsidRPr="001F5839">
        <w:t>,</w:t>
      </w:r>
      <w:r w:rsidRPr="001F5839">
        <w:t xml:space="preserve"> случаи и</w:t>
      </w:r>
      <w:r w:rsidR="00606096" w:rsidRPr="001F5839">
        <w:t xml:space="preserve"> </w:t>
      </w:r>
      <w:r w:rsidR="002E3981" w:rsidRPr="001F5839">
        <w:t xml:space="preserve">порядок приостановки, прекращения и возобновления организованных торгов, порядок раскрытия (предоставления) информации, </w:t>
      </w:r>
      <w:r w:rsidR="007D4F41" w:rsidRPr="001F5839">
        <w:t xml:space="preserve">порядок установления </w:t>
      </w:r>
      <w:r w:rsidR="00903EA4" w:rsidRPr="001F5839">
        <w:t xml:space="preserve">времени проведения торгов и </w:t>
      </w:r>
      <w:r w:rsidR="007D4F41" w:rsidRPr="001F5839">
        <w:t>расписани</w:t>
      </w:r>
      <w:r w:rsidR="00BD4761" w:rsidRPr="001F5839">
        <w:t>я</w:t>
      </w:r>
      <w:r w:rsidR="007D4F41" w:rsidRPr="001F5839">
        <w:t xml:space="preserve"> предоставления услуг Биржей</w:t>
      </w:r>
      <w:r w:rsidR="00BD4761" w:rsidRPr="001F5839">
        <w:t>.</w:t>
      </w:r>
      <w:r w:rsidR="00606096" w:rsidRPr="001F5839">
        <w:t xml:space="preserve"> </w:t>
      </w:r>
    </w:p>
    <w:p w14:paraId="2692D907" w14:textId="1D256D1F" w:rsidR="00157BAB" w:rsidRPr="001F5839" w:rsidRDefault="00456463" w:rsidP="007D721F">
      <w:pPr>
        <w:pStyle w:val="a9"/>
        <w:ind w:left="0" w:firstLine="567"/>
      </w:pPr>
      <w:r w:rsidRPr="001F5839">
        <w:lastRenderedPageBreak/>
        <w:t xml:space="preserve">Участники торгов обязаны выполнять требования настоящих </w:t>
      </w:r>
      <w:r w:rsidR="00157BAB" w:rsidRPr="001F5839">
        <w:t>Правил</w:t>
      </w:r>
      <w:r w:rsidR="00D3053E" w:rsidRPr="001F5839">
        <w:t xml:space="preserve"> </w:t>
      </w:r>
      <w:r w:rsidR="008531A2" w:rsidRPr="001F5839">
        <w:t>торгов</w:t>
      </w:r>
      <w:r w:rsidRPr="001F5839">
        <w:t>.</w:t>
      </w:r>
    </w:p>
    <w:p w14:paraId="6A9CA80C" w14:textId="77777777" w:rsidR="00157BAB" w:rsidRPr="001F5839" w:rsidRDefault="00157BAB" w:rsidP="0058365B">
      <w:pPr>
        <w:pStyle w:val="a9"/>
        <w:ind w:left="0" w:firstLine="567"/>
      </w:pPr>
      <w:r w:rsidRPr="001F5839">
        <w:t xml:space="preserve">Биржа обеспечивает в соответствии с настоящими Правилами </w:t>
      </w:r>
      <w:r w:rsidR="008531A2" w:rsidRPr="001F5839">
        <w:t xml:space="preserve">торгов </w:t>
      </w:r>
      <w:r w:rsidRPr="001F5839">
        <w:t xml:space="preserve">всем Участникам торгов в Секции равные возможности по заключению </w:t>
      </w:r>
      <w:r w:rsidR="00473AB7" w:rsidRPr="001F5839">
        <w:t>Договор</w:t>
      </w:r>
      <w:r w:rsidRPr="001F5839">
        <w:t>ов, а также получению отчетных документов.</w:t>
      </w:r>
    </w:p>
    <w:p w14:paraId="16E7D1A4" w14:textId="7C531054" w:rsidR="00157BAB" w:rsidRPr="001F5839" w:rsidRDefault="00157BAB" w:rsidP="00EC7A3F">
      <w:pPr>
        <w:pStyle w:val="a9"/>
        <w:ind w:left="0" w:firstLine="567"/>
      </w:pPr>
      <w:r w:rsidRPr="001F5839">
        <w:t>Ценообразование в Секции «</w:t>
      </w:r>
      <w:r w:rsidR="00825E82" w:rsidRPr="001F5839">
        <w:t>Энергоносители</w:t>
      </w:r>
      <w:r w:rsidRPr="001F5839">
        <w:t>» свободное</w:t>
      </w:r>
      <w:r w:rsidR="0086134F" w:rsidRPr="001F5839">
        <w:t>:</w:t>
      </w:r>
      <w:r w:rsidR="00606096" w:rsidRPr="001F5839">
        <w:t xml:space="preserve"> </w:t>
      </w:r>
      <w:r w:rsidR="00473AB7" w:rsidRPr="001F5839">
        <w:t>Договор</w:t>
      </w:r>
      <w:r w:rsidR="0086134F" w:rsidRPr="001F5839">
        <w:t>ы</w:t>
      </w:r>
      <w:r w:rsidR="00606096" w:rsidRPr="001F5839">
        <w:t xml:space="preserve"> </w:t>
      </w:r>
      <w:r w:rsidRPr="001F5839">
        <w:t xml:space="preserve">заключаются в СЭТ путем непрерывного сопоставления </w:t>
      </w:r>
      <w:r w:rsidR="00473AB7" w:rsidRPr="001F5839">
        <w:t>Заяв</w:t>
      </w:r>
      <w:r w:rsidRPr="001F5839">
        <w:t xml:space="preserve">ок на продажу и покупку </w:t>
      </w:r>
      <w:r w:rsidR="00597112" w:rsidRPr="001F5839">
        <w:t xml:space="preserve">Биржевого </w:t>
      </w:r>
      <w:r w:rsidRPr="001F5839">
        <w:t>товара.</w:t>
      </w:r>
    </w:p>
    <w:p w14:paraId="56624F07" w14:textId="19A66AEB" w:rsidR="00445A70" w:rsidRPr="001F5839" w:rsidRDefault="00445A70" w:rsidP="003A6FFF">
      <w:pPr>
        <w:pStyle w:val="a9"/>
        <w:ind w:left="0" w:firstLine="567"/>
      </w:pPr>
      <w:r w:rsidRPr="001F5839">
        <w:t xml:space="preserve">Цены в </w:t>
      </w:r>
      <w:r w:rsidR="00473AB7" w:rsidRPr="001F5839">
        <w:t>Заяв</w:t>
      </w:r>
      <w:r w:rsidRPr="001F5839">
        <w:t xml:space="preserve">ках на заключение </w:t>
      </w:r>
      <w:r w:rsidR="00473AB7" w:rsidRPr="001F5839">
        <w:t>Договор</w:t>
      </w:r>
      <w:r w:rsidRPr="001F5839">
        <w:t xml:space="preserve">ов указываются в российских рублях, для отдельных Инструментов Спецификацией биржевого товара и/или решением Президента Биржи может быть установлена возможность указания цены </w:t>
      </w:r>
      <w:r w:rsidR="000D64EA" w:rsidRPr="001F5839">
        <w:t xml:space="preserve">Товара </w:t>
      </w:r>
      <w:r w:rsidRPr="001F5839">
        <w:t>в иностранной валюте</w:t>
      </w:r>
      <w:r w:rsidR="00DC7220" w:rsidRPr="001F5839">
        <w:t>.</w:t>
      </w:r>
      <w:r w:rsidR="00597112" w:rsidRPr="001F5839">
        <w:t xml:space="preserve"> </w:t>
      </w:r>
    </w:p>
    <w:p w14:paraId="147EA034" w14:textId="50B318CF" w:rsidR="00445A70" w:rsidRPr="001F5839" w:rsidRDefault="00445A70" w:rsidP="0058365B">
      <w:pPr>
        <w:pStyle w:val="a9"/>
        <w:ind w:left="0" w:firstLine="567"/>
      </w:pPr>
      <w:r w:rsidRPr="001F5839">
        <w:t xml:space="preserve">Цены указываются в </w:t>
      </w:r>
      <w:r w:rsidR="00473AB7" w:rsidRPr="001F5839">
        <w:t>Заяв</w:t>
      </w:r>
      <w:r w:rsidRPr="001F5839">
        <w:t xml:space="preserve">ках на заключение </w:t>
      </w:r>
      <w:r w:rsidR="00473AB7" w:rsidRPr="001F5839">
        <w:t>Договор</w:t>
      </w:r>
      <w:r w:rsidRPr="001F5839">
        <w:t>ов за единицу Биржевого товара</w:t>
      </w:r>
      <w:r w:rsidR="00E964C4" w:rsidRPr="001F5839">
        <w:t xml:space="preserve"> </w:t>
      </w:r>
      <w:r w:rsidR="00CC75A4" w:rsidRPr="001F5839">
        <w:t xml:space="preserve">номинального качества </w:t>
      </w:r>
      <w:r w:rsidR="00E964C4" w:rsidRPr="001F5839">
        <w:t>на соответствующем Базисе</w:t>
      </w:r>
      <w:r w:rsidRPr="001F5839">
        <w:t xml:space="preserve">, включая НДС по ставке, </w:t>
      </w:r>
      <w:r w:rsidR="003703FC" w:rsidRPr="001F5839">
        <w:t xml:space="preserve">установленной </w:t>
      </w:r>
      <w:r w:rsidR="00625277" w:rsidRPr="001F5839">
        <w:t>в соответствии с законодательством Российской Федерации</w:t>
      </w:r>
      <w:r w:rsidRPr="001F5839">
        <w:t>.</w:t>
      </w:r>
      <w:r w:rsidR="002E5E76" w:rsidRPr="001F5839">
        <w:t xml:space="preserve"> </w:t>
      </w:r>
    </w:p>
    <w:p w14:paraId="58D4AA81" w14:textId="65789A97" w:rsidR="00157BAB" w:rsidRPr="001F5839" w:rsidRDefault="00157BAB" w:rsidP="0058365B">
      <w:pPr>
        <w:pStyle w:val="a9"/>
        <w:ind w:left="0" w:firstLine="567"/>
      </w:pPr>
      <w:r w:rsidRPr="001F5839">
        <w:t>Участниками торгов на Бирже заключа</w:t>
      </w:r>
      <w:r w:rsidR="003703FC" w:rsidRPr="001F5839">
        <w:t>ю</w:t>
      </w:r>
      <w:r w:rsidRPr="001F5839">
        <w:t xml:space="preserve">тся </w:t>
      </w:r>
      <w:r w:rsidR="00473AB7" w:rsidRPr="001F5839">
        <w:t>Договор</w:t>
      </w:r>
      <w:r w:rsidR="0086134F" w:rsidRPr="001F5839">
        <w:t>ы</w:t>
      </w:r>
      <w:r w:rsidRPr="001F5839">
        <w:t xml:space="preserve"> в электронном режиме на основе </w:t>
      </w:r>
      <w:r w:rsidR="00473AB7" w:rsidRPr="001F5839">
        <w:t>Заяв</w:t>
      </w:r>
      <w:r w:rsidRPr="001F5839">
        <w:t>ок (безадресных или адресных), подаваемых Участн</w:t>
      </w:r>
      <w:r w:rsidR="00165055" w:rsidRPr="001F5839">
        <w:t xml:space="preserve">иками торгов и </w:t>
      </w:r>
      <w:r w:rsidR="00E51D54" w:rsidRPr="001F5839">
        <w:t>зарегистрированных</w:t>
      </w:r>
      <w:r w:rsidR="00165055" w:rsidRPr="001F5839">
        <w:t xml:space="preserve"> Биржей</w:t>
      </w:r>
      <w:r w:rsidR="00E51D54" w:rsidRPr="001F5839">
        <w:t xml:space="preserve"> в Реестре заявок</w:t>
      </w:r>
      <w:r w:rsidR="00165055" w:rsidRPr="001F5839">
        <w:t>.</w:t>
      </w:r>
    </w:p>
    <w:p w14:paraId="7DF58356" w14:textId="07C7A86E" w:rsidR="00EC7A3F" w:rsidRPr="001F5839" w:rsidRDefault="00EC7A3F" w:rsidP="00EC7A3F">
      <w:pPr>
        <w:pStyle w:val="a9"/>
        <w:ind w:left="0" w:firstLine="567"/>
      </w:pPr>
      <w:r w:rsidRPr="001F5839">
        <w:t>Порядок обмена электронными документами установленного формата между Биржей и Участниками торгов, криптографическое обеспечение данных процедур определяется настоящими Правилами торгов и Правилами СЭВ. Участники торгов признают средства протоколирования, передачи и приема сообщений, имеющиеся в СЭТ, достаточными для регистрации даты и времени доставки электронных документов. С целью обеспечения целостности и конфиденциальности электронных документов при информационном взаимодействии через СЭВ Участники торгов используют Средства криптографической защиты информации, требования и процедуры работы с которыми установлены законодательством Российской Федерации.</w:t>
      </w:r>
    </w:p>
    <w:p w14:paraId="4EBC6DC8" w14:textId="1C10FC8D" w:rsidR="00EC7A3F" w:rsidRPr="001F5839" w:rsidRDefault="00EC7A3F" w:rsidP="00EC7A3F">
      <w:pPr>
        <w:pStyle w:val="a9"/>
        <w:ind w:left="0" w:firstLine="567"/>
      </w:pPr>
      <w:r w:rsidRPr="001F5839">
        <w:t>Для обеспечения электронного взаимодействия Участников торгов и Биржи в СЭТ используются криптографические процедуры,</w:t>
      </w:r>
      <w:r w:rsidR="00BA4DA7" w:rsidRPr="001F5839">
        <w:t xml:space="preserve"> а также Ключ простой электронной подписи</w:t>
      </w:r>
      <w:r w:rsidR="00BA4DA7" w:rsidRPr="001F5839">
        <w:rPr>
          <w:b/>
        </w:rPr>
        <w:t>,</w:t>
      </w:r>
      <w:r w:rsidRPr="001F5839">
        <w:t xml:space="preserve"> соответствующие требованиям технологий обработки электронных документов в СЭТ. Формирование электронного документа и его отправка в СЭТ осуществляется средствами СЭТ, где созданный средствами СЭТ электронный документ, содержащий в своем составе Простую электронную подпись, подписывается секретной частью ключа Усиленной неквалифицированной электронной подписи, соответствующей открытой части этого ключа, зарегистрированной в СЭТ (сертификат ключа) и шифруется СКЗИ, встроенными в СЭТ.</w:t>
      </w:r>
    </w:p>
    <w:p w14:paraId="2DCC6F18" w14:textId="2EAC6FC3" w:rsidR="00EC7A3F" w:rsidRPr="001F5839" w:rsidRDefault="00EC7A3F" w:rsidP="00EC7A3F">
      <w:pPr>
        <w:pStyle w:val="a9"/>
        <w:ind w:left="0" w:firstLine="567"/>
      </w:pPr>
      <w:r w:rsidRPr="001F5839">
        <w:t xml:space="preserve">При поступлении электронного документа в СЭТ в автоматическом порядке осуществляется его расшифровка и проверка Усиленной неквалифицированной электронной подписи, которой подписан электронный документ, а </w:t>
      </w:r>
      <w:r w:rsidR="005D5054" w:rsidRPr="001F5839">
        <w:t>также соответствие</w:t>
      </w:r>
      <w:r w:rsidRPr="001F5839">
        <w:t xml:space="preserve"> Простой электронной подписи зарегистрированному в СЭТ и используемому в установленном сеансе связи СКПЭП Участника торгов.</w:t>
      </w:r>
    </w:p>
    <w:p w14:paraId="16CEB29B" w14:textId="764EAE0D" w:rsidR="00EC7A3F" w:rsidRPr="001F5839" w:rsidRDefault="00EC7A3F" w:rsidP="00EC7A3F">
      <w:pPr>
        <w:pStyle w:val="a9"/>
        <w:ind w:left="0" w:firstLine="567"/>
      </w:pPr>
      <w:r w:rsidRPr="001F5839">
        <w:t>Электронные документы, созданные в соответствии с настоящими Правилами торгов, имеют ту же юридическую силу, что и документы на бумажных носителях, подписанные собственноручной подписью уполномоченного представителя и/или скрепленные печатью Участника торгов или АО «СПбМТСБ».</w:t>
      </w:r>
    </w:p>
    <w:p w14:paraId="719DF8DE" w14:textId="27CEB744" w:rsidR="00157BAB" w:rsidRPr="001F5839" w:rsidRDefault="003653F4" w:rsidP="0058365B">
      <w:pPr>
        <w:pStyle w:val="a9"/>
        <w:ind w:left="0" w:firstLine="567"/>
      </w:pPr>
      <w:r w:rsidRPr="001F5839">
        <w:t xml:space="preserve">Не допускается регистрация </w:t>
      </w:r>
      <w:r w:rsidR="00473AB7" w:rsidRPr="001F5839">
        <w:t>Договор</w:t>
      </w:r>
      <w:r w:rsidR="00F31A88" w:rsidRPr="001F5839">
        <w:t>а</w:t>
      </w:r>
      <w:r w:rsidR="002A1AFA" w:rsidRPr="001F5839">
        <w:t xml:space="preserve"> </w:t>
      </w:r>
      <w:r w:rsidRPr="001F5839">
        <w:t xml:space="preserve">на основании встречных </w:t>
      </w:r>
      <w:r w:rsidR="00473AB7" w:rsidRPr="001F5839">
        <w:t>Заяв</w:t>
      </w:r>
      <w:r w:rsidRPr="001F5839">
        <w:t xml:space="preserve">ок, поданных </w:t>
      </w:r>
      <w:r w:rsidR="006643B8" w:rsidRPr="001F5839">
        <w:t xml:space="preserve">от имени и/или </w:t>
      </w:r>
      <w:r w:rsidRPr="001F5839">
        <w:t>за счет одного и того же юридического или физического лица</w:t>
      </w:r>
      <w:r w:rsidR="00EE7FF5" w:rsidRPr="001F5839">
        <w:t xml:space="preserve">, за исключением случая, если встречные Заявки поданы одним и тем же Участником торгов </w:t>
      </w:r>
      <w:r w:rsidR="00EE7FF5" w:rsidRPr="001F5839">
        <w:lastRenderedPageBreak/>
        <w:t>от своего имени, но за счет разных клиентов</w:t>
      </w:r>
      <w:r w:rsidRPr="001F5839">
        <w:t>.</w:t>
      </w:r>
    </w:p>
    <w:p w14:paraId="54614CF7" w14:textId="70A19A37" w:rsidR="00157BAB" w:rsidRPr="001F5839" w:rsidRDefault="00157BAB" w:rsidP="0058365B">
      <w:pPr>
        <w:pStyle w:val="a9"/>
        <w:ind w:left="0" w:firstLine="567"/>
      </w:pPr>
      <w:r w:rsidRPr="001F5839">
        <w:t>Информирование Участников торгов осуществляется путем направления Биржей информационного сообщения. Если иное не установлено Правилами</w:t>
      </w:r>
      <w:r w:rsidR="008531A2" w:rsidRPr="001F5839">
        <w:t xml:space="preserve"> торгов</w:t>
      </w:r>
      <w:r w:rsidRPr="001F5839">
        <w:t>,</w:t>
      </w:r>
      <w:r w:rsidR="002A1AFA" w:rsidRPr="001F5839">
        <w:t xml:space="preserve"> </w:t>
      </w:r>
      <w:r w:rsidRPr="001F5839">
        <w:t>информационное сообщение может быть направлено:</w:t>
      </w:r>
    </w:p>
    <w:p w14:paraId="33D2845C" w14:textId="77777777" w:rsidR="00157BAB" w:rsidRPr="001F5839" w:rsidRDefault="00425DB1" w:rsidP="00490311">
      <w:pPr>
        <w:pStyle w:val="a4"/>
      </w:pPr>
      <w:r w:rsidRPr="001F5839">
        <w:t xml:space="preserve">посредством </w:t>
      </w:r>
      <w:r w:rsidR="00157BAB" w:rsidRPr="001F5839">
        <w:t>СЭТ;</w:t>
      </w:r>
    </w:p>
    <w:p w14:paraId="2E2C9517" w14:textId="77777777" w:rsidR="00157BAB" w:rsidRPr="001F5839" w:rsidRDefault="00157BAB" w:rsidP="00490311">
      <w:pPr>
        <w:pStyle w:val="a4"/>
      </w:pPr>
      <w:r w:rsidRPr="001F5839">
        <w:t>по почте;</w:t>
      </w:r>
    </w:p>
    <w:p w14:paraId="7F605AC2" w14:textId="77777777" w:rsidR="00157BAB" w:rsidRPr="001F5839" w:rsidRDefault="00157BAB" w:rsidP="00490311">
      <w:pPr>
        <w:pStyle w:val="a4"/>
      </w:pPr>
      <w:r w:rsidRPr="001F5839">
        <w:t>курьером;</w:t>
      </w:r>
    </w:p>
    <w:p w14:paraId="2E86C8A7" w14:textId="77777777" w:rsidR="00F80DB2" w:rsidRPr="001F5839" w:rsidRDefault="00F80DB2" w:rsidP="00490311">
      <w:pPr>
        <w:pStyle w:val="a4"/>
      </w:pPr>
      <w:r w:rsidRPr="001F5839">
        <w:t>по электронной почте;</w:t>
      </w:r>
    </w:p>
    <w:p w14:paraId="12DD31A4" w14:textId="77777777" w:rsidR="00CB6EDD" w:rsidRPr="001F5839" w:rsidRDefault="00157BAB" w:rsidP="00A50824">
      <w:pPr>
        <w:pStyle w:val="a4"/>
      </w:pPr>
      <w:r w:rsidRPr="001F5839">
        <w:t xml:space="preserve">посредством размещения информации на </w:t>
      </w:r>
      <w:r w:rsidR="00DA7118" w:rsidRPr="001F5839">
        <w:t xml:space="preserve">Официальном </w:t>
      </w:r>
      <w:r w:rsidRPr="001F5839">
        <w:t xml:space="preserve">сайте </w:t>
      </w:r>
      <w:r w:rsidR="004E36C1" w:rsidRPr="001F5839">
        <w:t xml:space="preserve">АО «СПбМТСБ» </w:t>
      </w:r>
      <w:r w:rsidRPr="001F5839">
        <w:t>в сети Интернет</w:t>
      </w:r>
      <w:r w:rsidR="00CB6EDD" w:rsidRPr="001F5839">
        <w:t>;</w:t>
      </w:r>
    </w:p>
    <w:p w14:paraId="03CC7208" w14:textId="2B41572A" w:rsidR="00C74314" w:rsidRPr="001F5839" w:rsidRDefault="00CB6EDD" w:rsidP="00A50824">
      <w:pPr>
        <w:pStyle w:val="a4"/>
      </w:pPr>
      <w:r w:rsidRPr="001F5839">
        <w:t>иным доступным способом, обеспечивающим получение информационного сообщения Участниками торгов</w:t>
      </w:r>
      <w:r w:rsidR="00425DB1" w:rsidRPr="001F5839">
        <w:t>.</w:t>
      </w:r>
    </w:p>
    <w:p w14:paraId="553F5BB2" w14:textId="2DED4BF0" w:rsidR="00157BAB" w:rsidRPr="001F5839" w:rsidRDefault="00157BAB" w:rsidP="003A6FFF">
      <w:pPr>
        <w:pStyle w:val="a9"/>
        <w:ind w:left="0" w:firstLine="567"/>
      </w:pPr>
      <w:r w:rsidRPr="001F5839">
        <w:t xml:space="preserve">Днем оповещения Участника торгов является день отправки ему информационного сообщения в соответствии с пунктом </w:t>
      </w:r>
      <w:r w:rsidR="00941770" w:rsidRPr="001F5839">
        <w:t>2.</w:t>
      </w:r>
      <w:r w:rsidR="00EC7A3F" w:rsidRPr="001F5839">
        <w:t>1</w:t>
      </w:r>
      <w:r w:rsidR="00CB6EDD" w:rsidRPr="001F5839">
        <w:t>6</w:t>
      </w:r>
      <w:r w:rsidR="00EC7A3F" w:rsidRPr="001F5839">
        <w:t xml:space="preserve"> </w:t>
      </w:r>
      <w:r w:rsidRPr="001F5839">
        <w:t>Правил</w:t>
      </w:r>
      <w:r w:rsidR="008531A2" w:rsidRPr="001F5839">
        <w:t xml:space="preserve"> торгов</w:t>
      </w:r>
      <w:r w:rsidRPr="001F5839">
        <w:t>.</w:t>
      </w:r>
    </w:p>
    <w:p w14:paraId="7AAD9DBE" w14:textId="652C8F6F" w:rsidR="002A1AFA" w:rsidRPr="001F5839" w:rsidRDefault="002A1AFA" w:rsidP="003A6FFF">
      <w:pPr>
        <w:pStyle w:val="a9"/>
        <w:ind w:left="0" w:firstLine="567"/>
      </w:pPr>
      <w:r w:rsidRPr="001F5839">
        <w:t>Биржа вправе вносить изменения и дополнения в Правила торгов в одностороннем порядке.</w:t>
      </w:r>
    </w:p>
    <w:p w14:paraId="7189794E" w14:textId="75530A22" w:rsidR="00157BAB" w:rsidRPr="001F5839" w:rsidRDefault="00157BAB" w:rsidP="003A6FFF">
      <w:pPr>
        <w:pStyle w:val="a9"/>
        <w:ind w:left="0" w:firstLine="567"/>
      </w:pPr>
      <w:r w:rsidRPr="001F5839">
        <w:t>Правила</w:t>
      </w:r>
      <w:r w:rsidR="008531A2" w:rsidRPr="001F5839">
        <w:t xml:space="preserve"> торгов</w:t>
      </w:r>
      <w:r w:rsidRPr="001F5839">
        <w:t xml:space="preserve">, а также изменения и дополнения </w:t>
      </w:r>
      <w:r w:rsidR="00425DB1" w:rsidRPr="001F5839">
        <w:t>в Правила торгов</w:t>
      </w:r>
      <w:r w:rsidRPr="001F5839">
        <w:t xml:space="preserve"> утверждаются Советом директоров </w:t>
      </w:r>
      <w:r w:rsidR="00292980" w:rsidRPr="001F5839">
        <w:t>и подлежат регистрации в Банке России в соответствии с требованиями законодательства Российской Федерации</w:t>
      </w:r>
      <w:r w:rsidR="00E525DB" w:rsidRPr="001F5839">
        <w:t>. Правила торгов, а также изменения и дополнения в Правила торгов</w:t>
      </w:r>
      <w:r w:rsidRPr="001F5839">
        <w:t xml:space="preserve"> вступают в силу </w:t>
      </w:r>
      <w:r w:rsidR="00425DB1" w:rsidRPr="001F5839">
        <w:t xml:space="preserve">после их регистрации </w:t>
      </w:r>
      <w:r w:rsidR="00A969F8" w:rsidRPr="001F5839">
        <w:t>Банком России</w:t>
      </w:r>
      <w:r w:rsidR="00425DB1" w:rsidRPr="001F5839">
        <w:t xml:space="preserve"> </w:t>
      </w:r>
      <w:r w:rsidRPr="001F5839">
        <w:t>в дату, определяемую Советом директоров или исполнительным органом Биржи по поручению Совета директоров</w:t>
      </w:r>
      <w:r w:rsidR="00686C3D" w:rsidRPr="001F5839">
        <w:t xml:space="preserve"> с учетом требований законодательства Российской Федерации</w:t>
      </w:r>
      <w:r w:rsidRPr="001F5839">
        <w:t xml:space="preserve">. </w:t>
      </w:r>
    </w:p>
    <w:p w14:paraId="41FFAC22" w14:textId="200E1222" w:rsidR="00157BAB" w:rsidRPr="001F5839" w:rsidRDefault="00157BAB" w:rsidP="003A6FFF">
      <w:pPr>
        <w:pStyle w:val="a9"/>
        <w:ind w:left="0" w:firstLine="567"/>
      </w:pPr>
      <w:r w:rsidRPr="001F5839">
        <w:t xml:space="preserve">Текст утвержденных Советом директоров и зарегистрированных </w:t>
      </w:r>
      <w:r w:rsidR="00A969F8" w:rsidRPr="001F5839">
        <w:t xml:space="preserve">Банком России </w:t>
      </w:r>
      <w:r w:rsidRPr="001F5839">
        <w:t>Правил</w:t>
      </w:r>
      <w:r w:rsidR="008531A2" w:rsidRPr="001F5839">
        <w:t xml:space="preserve"> торгов</w:t>
      </w:r>
      <w:r w:rsidRPr="001F5839">
        <w:t xml:space="preserve"> (изменений и дополнений в них) раскрывается на </w:t>
      </w:r>
      <w:r w:rsidR="001B7C32" w:rsidRPr="001F5839">
        <w:t xml:space="preserve">Официальном </w:t>
      </w:r>
      <w:r w:rsidRPr="001F5839">
        <w:t xml:space="preserve">сайте </w:t>
      </w:r>
      <w:r w:rsidR="004E36C1" w:rsidRPr="001F5839">
        <w:t xml:space="preserve">АО «СПбМТСБ» </w:t>
      </w:r>
      <w:r w:rsidR="00DA7118" w:rsidRPr="001F5839">
        <w:t xml:space="preserve">в сети Интернет </w:t>
      </w:r>
      <w:r w:rsidR="00311D0D" w:rsidRPr="001F5839">
        <w:t xml:space="preserve">в течение пяти рабочих дней с даты получения Биржей официального решения Банка России о </w:t>
      </w:r>
      <w:r w:rsidR="001B7C32" w:rsidRPr="001F5839">
        <w:t>регистрации</w:t>
      </w:r>
      <w:r w:rsidR="00311D0D" w:rsidRPr="001F5839">
        <w:t xml:space="preserve"> Правил торгов</w:t>
      </w:r>
      <w:r w:rsidR="00D3149C" w:rsidRPr="001F5839">
        <w:t xml:space="preserve"> (изменений и дополнений в них)</w:t>
      </w:r>
      <w:r w:rsidR="001B7C32" w:rsidRPr="001F5839">
        <w:t xml:space="preserve">, но </w:t>
      </w:r>
      <w:r w:rsidR="00425DB1" w:rsidRPr="001F5839">
        <w:t>не позднее</w:t>
      </w:r>
      <w:r w:rsidR="00E428AF" w:rsidRPr="001F5839">
        <w:t>, чем</w:t>
      </w:r>
      <w:r w:rsidR="00606096" w:rsidRPr="001F5839">
        <w:t xml:space="preserve"> </w:t>
      </w:r>
      <w:r w:rsidR="0071346B" w:rsidRPr="001F5839">
        <w:t xml:space="preserve">за </w:t>
      </w:r>
      <w:r w:rsidR="00311D0D" w:rsidRPr="001F5839">
        <w:t xml:space="preserve">3 </w:t>
      </w:r>
      <w:r w:rsidR="00425DB1" w:rsidRPr="001F5839">
        <w:t>(</w:t>
      </w:r>
      <w:r w:rsidR="00311D0D" w:rsidRPr="001F5839">
        <w:t>тр</w:t>
      </w:r>
      <w:r w:rsidR="007F28FD" w:rsidRPr="001F5839">
        <w:t>и</w:t>
      </w:r>
      <w:r w:rsidR="00425DB1" w:rsidRPr="001F5839">
        <w:t xml:space="preserve">) </w:t>
      </w:r>
      <w:r w:rsidR="0071346B" w:rsidRPr="001F5839">
        <w:t xml:space="preserve">рабочих </w:t>
      </w:r>
      <w:r w:rsidR="00941770" w:rsidRPr="001F5839">
        <w:t xml:space="preserve">дня </w:t>
      </w:r>
      <w:r w:rsidR="001B7C32" w:rsidRPr="001F5839">
        <w:t>до даты вступления их в силу</w:t>
      </w:r>
      <w:r w:rsidR="00425DB1" w:rsidRPr="001F5839">
        <w:t xml:space="preserve">, если иной срок не установлен в </w:t>
      </w:r>
      <w:r w:rsidR="003D59DB" w:rsidRPr="001F5839">
        <w:t xml:space="preserve">нормативных </w:t>
      </w:r>
      <w:r w:rsidR="00425DB1" w:rsidRPr="001F5839">
        <w:t>актах</w:t>
      </w:r>
      <w:r w:rsidR="00A35C0C" w:rsidRPr="001F5839">
        <w:t xml:space="preserve"> Банка России</w:t>
      </w:r>
      <w:r w:rsidR="00425DB1" w:rsidRPr="001F5839">
        <w:t xml:space="preserve">. </w:t>
      </w:r>
    </w:p>
    <w:p w14:paraId="087B6581" w14:textId="56DA6423" w:rsidR="00157BAB" w:rsidRPr="001F5839" w:rsidRDefault="00157BAB" w:rsidP="003A6FFF">
      <w:pPr>
        <w:pStyle w:val="a9"/>
        <w:ind w:left="0" w:firstLine="567"/>
      </w:pPr>
      <w:r w:rsidRPr="001F5839">
        <w:t>О вступлении в силу Правил</w:t>
      </w:r>
      <w:r w:rsidR="008531A2" w:rsidRPr="001F5839">
        <w:t xml:space="preserve"> торгов</w:t>
      </w:r>
      <w:r w:rsidRPr="001F5839">
        <w:t xml:space="preserve">, а также изменений и дополнений </w:t>
      </w:r>
      <w:r w:rsidR="00A35C0C" w:rsidRPr="001F5839">
        <w:t>в Правила торгов</w:t>
      </w:r>
      <w:r w:rsidR="00D93501" w:rsidRPr="001F5839">
        <w:t xml:space="preserve">, Участники торгов </w:t>
      </w:r>
      <w:r w:rsidRPr="001F5839">
        <w:t xml:space="preserve">и иные заинтересованные лица оповещаются путем раскрытия на </w:t>
      </w:r>
      <w:r w:rsidR="006C1995" w:rsidRPr="001F5839">
        <w:t xml:space="preserve">Официальном </w:t>
      </w:r>
      <w:r w:rsidRPr="001F5839">
        <w:t xml:space="preserve">сайте </w:t>
      </w:r>
      <w:r w:rsidR="004E36C1" w:rsidRPr="001F5839">
        <w:t xml:space="preserve">АО «СПбМТСБ» </w:t>
      </w:r>
      <w:r w:rsidR="006C1995" w:rsidRPr="001F5839">
        <w:t xml:space="preserve">в сети Интернет </w:t>
      </w:r>
      <w:r w:rsidRPr="001F5839">
        <w:t xml:space="preserve">информационного сообщения о дате вступления их в силу не позднее, чем за 5 (пять) рабочих дней до дня вступления Правил </w:t>
      </w:r>
      <w:r w:rsidR="008531A2" w:rsidRPr="001F5839">
        <w:t xml:space="preserve">торгов </w:t>
      </w:r>
      <w:r w:rsidRPr="001F5839">
        <w:t>(изменений и дополнений</w:t>
      </w:r>
      <w:r w:rsidR="00E525DB" w:rsidRPr="001F5839">
        <w:t xml:space="preserve"> в Правила торгов</w:t>
      </w:r>
      <w:r w:rsidRPr="001F5839">
        <w:t>) в силу.</w:t>
      </w:r>
    </w:p>
    <w:p w14:paraId="00F1AE7B" w14:textId="77777777" w:rsidR="00B7332C" w:rsidRPr="001F5839" w:rsidRDefault="00B7332C" w:rsidP="00B7332C">
      <w:pPr>
        <w:pStyle w:val="a8"/>
        <w:tabs>
          <w:tab w:val="clear" w:pos="1701"/>
          <w:tab w:val="left" w:pos="0"/>
        </w:tabs>
        <w:ind w:left="0" w:firstLine="0"/>
        <w:jc w:val="center"/>
      </w:pPr>
      <w:bookmarkStart w:id="18" w:name="_Toc11685611"/>
      <w:bookmarkStart w:id="19" w:name="_Ref358978393"/>
      <w:bookmarkStart w:id="20" w:name="_Ref358979547"/>
      <w:bookmarkStart w:id="21" w:name="_Toc209357495"/>
      <w:r w:rsidRPr="001F5839">
        <w:t>Участие в организованных торгах</w:t>
      </w:r>
      <w:bookmarkEnd w:id="18"/>
    </w:p>
    <w:p w14:paraId="52BF4307" w14:textId="77777777" w:rsidR="00B7332C" w:rsidRPr="001F5839" w:rsidRDefault="00B7332C" w:rsidP="003A6FFF">
      <w:pPr>
        <w:pStyle w:val="a9"/>
        <w:ind w:left="0" w:firstLine="0"/>
      </w:pPr>
      <w:r w:rsidRPr="001F5839">
        <w:t>К участию в торгах в Секции допускаются Участники торгов. Участвовать в торгах при проведении Одностороннего аукциона могут все Участники торгов, аккредитованные в Секции на день проведения Одностороннего аукциона (как от своего имени, так и от имени Клиентов).</w:t>
      </w:r>
    </w:p>
    <w:p w14:paraId="68F22A27" w14:textId="5A7A3EC1" w:rsidR="000F6345" w:rsidRPr="001F5839" w:rsidRDefault="000F6345" w:rsidP="003A6FFF">
      <w:pPr>
        <w:pStyle w:val="a9"/>
        <w:ind w:left="0" w:firstLine="0"/>
      </w:pPr>
      <w:r w:rsidRPr="001F5839">
        <w:rPr>
          <w:color w:val="000000" w:themeColor="text1"/>
        </w:rPr>
        <w:t>Допуск Участников торгов различных категорий к участию в торгах в Секции осуществляется в соответствии с требованиями, предусмотренными Правилами допуска.</w:t>
      </w:r>
    </w:p>
    <w:p w14:paraId="0E7B530A" w14:textId="1297E9D4" w:rsidR="00B7332C" w:rsidRPr="001F5839" w:rsidRDefault="00B7332C" w:rsidP="003A6FFF">
      <w:pPr>
        <w:pStyle w:val="a9"/>
        <w:ind w:left="0" w:firstLine="0"/>
      </w:pPr>
      <w:r w:rsidRPr="001F5839">
        <w:t xml:space="preserve">Участники торгов обязаны </w:t>
      </w:r>
      <w:r w:rsidR="000D2887" w:rsidRPr="001F5839">
        <w:t>выполнять требования, установленные Правилами организованных торгов, Спецификациями биржевого товара</w:t>
      </w:r>
      <w:r w:rsidRPr="001F5839">
        <w:t>, федеральными законами, нормативными актами Банка России и иными нормативными правовыми актами Российской Федерации.</w:t>
      </w:r>
    </w:p>
    <w:p w14:paraId="2C2D705D" w14:textId="4AE90566" w:rsidR="00B7332C" w:rsidRPr="001F5839" w:rsidRDefault="00B7332C" w:rsidP="003A6FFF">
      <w:pPr>
        <w:pStyle w:val="a9"/>
        <w:ind w:left="0" w:firstLine="0"/>
      </w:pPr>
      <w:r w:rsidRPr="001F5839">
        <w:lastRenderedPageBreak/>
        <w:t xml:space="preserve">Участники торгов </w:t>
      </w:r>
      <w:r w:rsidR="000D2887" w:rsidRPr="001F5839">
        <w:t xml:space="preserve">участвуют </w:t>
      </w:r>
      <w:r w:rsidRPr="001F5839">
        <w:t>в торгах с удаленных рабочих мест.</w:t>
      </w:r>
    </w:p>
    <w:p w14:paraId="663C6F6F" w14:textId="77777777" w:rsidR="00B7332C" w:rsidRPr="001F5839" w:rsidRDefault="00B7332C" w:rsidP="00B7332C">
      <w:pPr>
        <w:pStyle w:val="a9"/>
        <w:ind w:left="0" w:firstLine="0"/>
      </w:pPr>
      <w:r w:rsidRPr="001F5839">
        <w:t xml:space="preserve">Участник торгов </w:t>
      </w:r>
      <w:r w:rsidR="00C97FA7" w:rsidRPr="001F5839">
        <w:t xml:space="preserve">отвечает </w:t>
      </w:r>
      <w:r w:rsidRPr="001F5839">
        <w:t>за все действия, совершаемые его уполномоченными представителями в ходе проведения торгов на Бирже.</w:t>
      </w:r>
    </w:p>
    <w:p w14:paraId="378BD263" w14:textId="77777777" w:rsidR="008C4A54" w:rsidRPr="001F5839" w:rsidRDefault="008C4A54" w:rsidP="003A6FFF">
      <w:pPr>
        <w:pStyle w:val="a9"/>
        <w:ind w:left="0" w:firstLine="0"/>
      </w:pPr>
      <w:r w:rsidRPr="001F5839">
        <w:t>Подача Заявки и заключение Договора в Секции Участником торгов может осуществляться:</w:t>
      </w:r>
    </w:p>
    <w:p w14:paraId="0A12EA5F" w14:textId="77777777" w:rsidR="008C4A54" w:rsidRPr="001F5839" w:rsidRDefault="008C4A54" w:rsidP="008C4A54">
      <w:pPr>
        <w:pStyle w:val="a4"/>
      </w:pPr>
      <w:r w:rsidRPr="001F5839">
        <w:t>от своего имени и за свой счет;</w:t>
      </w:r>
    </w:p>
    <w:p w14:paraId="12B60027" w14:textId="77777777" w:rsidR="008C4A54" w:rsidRPr="001F5839" w:rsidRDefault="008C4A54" w:rsidP="008C4A54">
      <w:pPr>
        <w:pStyle w:val="a4"/>
      </w:pPr>
      <w:r w:rsidRPr="001F5839">
        <w:t>от имени Клиента и за его счет;</w:t>
      </w:r>
    </w:p>
    <w:p w14:paraId="6B309023" w14:textId="77777777" w:rsidR="008C4A54" w:rsidRPr="001F5839" w:rsidRDefault="008C4A54" w:rsidP="008C4A54">
      <w:pPr>
        <w:pStyle w:val="a4"/>
      </w:pPr>
      <w:r w:rsidRPr="001F5839">
        <w:t>от своего имени за счет Клиента.</w:t>
      </w:r>
    </w:p>
    <w:p w14:paraId="411682DB" w14:textId="77777777" w:rsidR="008C4A54" w:rsidRPr="001F5839" w:rsidRDefault="008C4A54" w:rsidP="008C4A54">
      <w:pPr>
        <w:pStyle w:val="aa"/>
        <w:numPr>
          <w:ilvl w:val="0"/>
          <w:numId w:val="0"/>
        </w:numPr>
        <w:ind w:left="426"/>
        <w:rPr>
          <w:rFonts w:cs="Times New Roman"/>
        </w:rPr>
      </w:pPr>
      <w:r w:rsidRPr="001F5839">
        <w:rPr>
          <w:rFonts w:cs="Times New Roman"/>
        </w:rPr>
        <w:t>Подача одной Заявки от имени и/или за счет нескольких Клиентов не допускается.</w:t>
      </w:r>
    </w:p>
    <w:p w14:paraId="17A6D404" w14:textId="77777777" w:rsidR="00EC3FC6" w:rsidRPr="001F5839" w:rsidRDefault="00EC3FC6" w:rsidP="00EC3FC6">
      <w:pPr>
        <w:pStyle w:val="a9"/>
        <w:ind w:left="0" w:firstLine="0"/>
      </w:pPr>
      <w:r w:rsidRPr="001F5839">
        <w:t>Для обособленного учета действий Участника торгов, совершаемых им в интересах и по поручению иного лица, указанное лицо должно быть зарегистрировано на Бирже в качестве Клиента Участника торгов.</w:t>
      </w:r>
    </w:p>
    <w:p w14:paraId="762069BA" w14:textId="77777777" w:rsidR="00EC3FC6" w:rsidRPr="001F5839" w:rsidRDefault="00EC3FC6" w:rsidP="00EC3FC6">
      <w:pPr>
        <w:pStyle w:val="a9"/>
        <w:ind w:left="0" w:firstLine="0"/>
      </w:pPr>
      <w:r w:rsidRPr="001F5839">
        <w:t>Для регистрации Клиента Участник торгов обязан предоставить на Биржу сведения о своих Клиентах с целью регистрации их в СЭТ в порядке, установленном Правилами допуска.</w:t>
      </w:r>
    </w:p>
    <w:p w14:paraId="54850153" w14:textId="77777777" w:rsidR="00EC3FC6" w:rsidRPr="001F5839" w:rsidRDefault="00EC3FC6" w:rsidP="00EC3FC6">
      <w:pPr>
        <w:pStyle w:val="a9"/>
        <w:ind w:left="0" w:firstLine="0"/>
      </w:pPr>
      <w:r w:rsidRPr="001F5839">
        <w:t>Участникам торгов запрещается совершать действия, вводящие в заблуждение их Клиентов, в том числе, представлять недостоверные отчеты и другую недостоверную информацию. При этом не имеет значения, имело ли место действительное заблуждение Клиента или нет.</w:t>
      </w:r>
    </w:p>
    <w:p w14:paraId="0D90B7A1" w14:textId="42FC3BD0" w:rsidR="00EC3FC6" w:rsidRPr="001F5839" w:rsidRDefault="00EC3FC6" w:rsidP="00EC3FC6">
      <w:pPr>
        <w:pStyle w:val="a9"/>
        <w:ind w:left="0" w:firstLine="0"/>
      </w:pPr>
      <w:r w:rsidRPr="001F5839">
        <w:t xml:space="preserve">Участник торгов обязан ознакомить Клиента с </w:t>
      </w:r>
      <w:r w:rsidR="000D2887" w:rsidRPr="001F5839">
        <w:t xml:space="preserve">раскрытыми на </w:t>
      </w:r>
      <w:r w:rsidR="00115559" w:rsidRPr="001F5839">
        <w:t>Официальном сайте АО «СПбМТСБ» в сети Интернет</w:t>
      </w:r>
      <w:r w:rsidR="00115559" w:rsidRPr="001F5839" w:rsidDel="00115559">
        <w:t xml:space="preserve"> </w:t>
      </w:r>
      <w:r w:rsidR="000D2887" w:rsidRPr="001F5839">
        <w:t>Правилами организованных торгов, Спецификациями биржевого товара</w:t>
      </w:r>
      <w:r w:rsidRPr="001F5839">
        <w:t xml:space="preserve">, а также своевременно информировать Клиента об изменениях </w:t>
      </w:r>
      <w:r w:rsidR="000D2887" w:rsidRPr="001F5839">
        <w:t>в этих</w:t>
      </w:r>
      <w:r w:rsidRPr="001F5839">
        <w:t xml:space="preserve"> документах и решениях уполномоченных органов Биржи.</w:t>
      </w:r>
    </w:p>
    <w:p w14:paraId="03E1533D" w14:textId="7BDF3736" w:rsidR="00EC3FC6" w:rsidRPr="001F5839" w:rsidRDefault="00EC3FC6" w:rsidP="00EC3FC6">
      <w:pPr>
        <w:pStyle w:val="a9"/>
        <w:ind w:left="0" w:firstLine="0"/>
      </w:pPr>
      <w:r w:rsidRPr="001F5839">
        <w:t>Участник торгов обязан иметь надлежащие полномочия, позволяющие ему заключать Договоры от имени Клиентов</w:t>
      </w:r>
      <w:r w:rsidR="006031FA" w:rsidRPr="001F5839">
        <w:t>, которые должны быть подтверждены документально с учетом требований Правил допуска</w:t>
      </w:r>
      <w:r w:rsidRPr="001F5839">
        <w:t>.</w:t>
      </w:r>
    </w:p>
    <w:p w14:paraId="76430407" w14:textId="77777777" w:rsidR="008C4A54" w:rsidRPr="001F5839" w:rsidRDefault="00EC3FC6" w:rsidP="00EC3FC6">
      <w:pPr>
        <w:pStyle w:val="a9"/>
        <w:ind w:left="0" w:firstLine="0"/>
      </w:pPr>
      <w:r w:rsidRPr="001F5839">
        <w:t xml:space="preserve">Предоставление Участником торгов своим Клиентам недостоверной информации, либо информации, направленной на обман или введение в заблуждение Клиентов, отказ от предоставления или несвоевременное представление Участником торгов информации Клиентам о совершенных по поручению Клиентов Договорах являются нарушением настоящих Правил торгов, </w:t>
      </w:r>
      <w:r w:rsidR="006031FA" w:rsidRPr="001F5839">
        <w:t>меры воздействия</w:t>
      </w:r>
      <w:r w:rsidRPr="001F5839">
        <w:t xml:space="preserve"> за котор</w:t>
      </w:r>
      <w:r w:rsidR="00941770" w:rsidRPr="001F5839">
        <w:t>о</w:t>
      </w:r>
      <w:r w:rsidRPr="001F5839">
        <w:t>е установлены Правилами допуска.</w:t>
      </w:r>
    </w:p>
    <w:p w14:paraId="03FE7B94" w14:textId="77777777" w:rsidR="0026279A" w:rsidRPr="001F5839" w:rsidRDefault="0026279A" w:rsidP="00BC1BD2">
      <w:pPr>
        <w:pStyle w:val="a8"/>
        <w:tabs>
          <w:tab w:val="clear" w:pos="1701"/>
          <w:tab w:val="left" w:pos="0"/>
        </w:tabs>
        <w:ind w:left="0" w:firstLine="0"/>
        <w:jc w:val="center"/>
      </w:pPr>
      <w:bookmarkStart w:id="22" w:name="_Toc365477540"/>
      <w:bookmarkStart w:id="23" w:name="_Toc365906284"/>
      <w:bookmarkStart w:id="24" w:name="_Toc11685612"/>
      <w:r w:rsidRPr="001F5839">
        <w:t xml:space="preserve">Порядок допуска </w:t>
      </w:r>
      <w:r w:rsidR="006C1995" w:rsidRPr="001F5839">
        <w:t xml:space="preserve">и </w:t>
      </w:r>
      <w:r w:rsidRPr="001F5839">
        <w:t>прекращения допуска Биржевых товаров к торгам</w:t>
      </w:r>
      <w:bookmarkEnd w:id="19"/>
      <w:bookmarkEnd w:id="20"/>
      <w:bookmarkEnd w:id="22"/>
      <w:bookmarkEnd w:id="23"/>
      <w:bookmarkEnd w:id="24"/>
    </w:p>
    <w:p w14:paraId="54D79A22" w14:textId="03B92F8F" w:rsidR="0026279A" w:rsidRPr="001F5839" w:rsidRDefault="0026279A" w:rsidP="00BC1BD2">
      <w:pPr>
        <w:pStyle w:val="a9"/>
        <w:ind w:left="0" w:firstLine="0"/>
      </w:pPr>
      <w:r w:rsidRPr="001F5839">
        <w:t xml:space="preserve">Биржевой товар допускается к </w:t>
      </w:r>
      <w:r w:rsidR="000E0B39" w:rsidRPr="001F5839">
        <w:t xml:space="preserve">организованным </w:t>
      </w:r>
      <w:r w:rsidRPr="001F5839">
        <w:t xml:space="preserve">торгам путем утверждения и вступления в силу соответствующей Спецификации биржевого товара. </w:t>
      </w:r>
    </w:p>
    <w:p w14:paraId="6E40DB1F" w14:textId="16703186" w:rsidR="0026279A" w:rsidRPr="001F5839" w:rsidRDefault="0026279A" w:rsidP="00BC1BD2">
      <w:pPr>
        <w:pStyle w:val="a9"/>
        <w:ind w:left="0" w:firstLine="0"/>
      </w:pPr>
      <w:r w:rsidRPr="001F5839">
        <w:t xml:space="preserve">Для целей идентификации Товара на соответствующем Базисе </w:t>
      </w:r>
      <w:r w:rsidR="00922016" w:rsidRPr="001F5839">
        <w:t xml:space="preserve">и </w:t>
      </w:r>
      <w:r w:rsidR="00BC3D49" w:rsidRPr="001F5839">
        <w:t>условий поставки</w:t>
      </w:r>
      <w:r w:rsidR="00922016" w:rsidRPr="001F5839">
        <w:t xml:space="preserve"> по Договорам </w:t>
      </w:r>
      <w:r w:rsidRPr="001F5839">
        <w:t xml:space="preserve">подача </w:t>
      </w:r>
      <w:r w:rsidR="00473AB7" w:rsidRPr="001F5839">
        <w:t>Заяв</w:t>
      </w:r>
      <w:r w:rsidRPr="001F5839">
        <w:t xml:space="preserve">ок на заключение </w:t>
      </w:r>
      <w:r w:rsidR="00473AB7" w:rsidRPr="001F5839">
        <w:t>Договор</w:t>
      </w:r>
      <w:r w:rsidRPr="001F5839">
        <w:t xml:space="preserve">ов и заключение </w:t>
      </w:r>
      <w:r w:rsidR="00473AB7" w:rsidRPr="001F5839">
        <w:t>Договор</w:t>
      </w:r>
      <w:r w:rsidRPr="001F5839">
        <w:t xml:space="preserve">ов в СЭТ проводится с указанием Инструментов. Порядок </w:t>
      </w:r>
      <w:r w:rsidR="0058184A" w:rsidRPr="001F5839">
        <w:t xml:space="preserve">описания и включения в СЭТ </w:t>
      </w:r>
      <w:r w:rsidR="006C1995" w:rsidRPr="001F5839">
        <w:t>Инструмента</w:t>
      </w:r>
      <w:r w:rsidRPr="001F5839">
        <w:t>/</w:t>
      </w:r>
      <w:r w:rsidR="00606096" w:rsidRPr="001F5839">
        <w:t xml:space="preserve"> </w:t>
      </w:r>
      <w:r w:rsidRPr="001F5839">
        <w:t xml:space="preserve">прекращения торгов </w:t>
      </w:r>
      <w:r w:rsidR="006C1995" w:rsidRPr="001F5839">
        <w:t>Инструмент</w:t>
      </w:r>
      <w:r w:rsidRPr="001F5839">
        <w:t xml:space="preserve">ом </w:t>
      </w:r>
      <w:r w:rsidR="0058184A" w:rsidRPr="001F5839">
        <w:t xml:space="preserve">в </w:t>
      </w:r>
      <w:r w:rsidR="00C71862" w:rsidRPr="001F5839">
        <w:t>СЭТ</w:t>
      </w:r>
      <w:r w:rsidR="00606096" w:rsidRPr="001F5839">
        <w:t xml:space="preserve"> </w:t>
      </w:r>
      <w:r w:rsidRPr="001F5839">
        <w:t>устанавливается в Спецификациях биржевого товара и</w:t>
      </w:r>
      <w:r w:rsidR="00414677" w:rsidRPr="001F5839">
        <w:t xml:space="preserve"> в Порядке предоставления информации в товарных секциях АО «СПбМТСБ»</w:t>
      </w:r>
      <w:r w:rsidRPr="001F5839">
        <w:t>.</w:t>
      </w:r>
    </w:p>
    <w:p w14:paraId="49232D1F" w14:textId="77777777" w:rsidR="009742F1" w:rsidRPr="001F5839" w:rsidRDefault="009742F1" w:rsidP="003A6FFF">
      <w:pPr>
        <w:pStyle w:val="a9"/>
        <w:ind w:left="0" w:firstLine="0"/>
      </w:pPr>
      <w:r w:rsidRPr="001F5839">
        <w:t xml:space="preserve">Инструмент в СЭТ кодируется следующим образом: </w:t>
      </w:r>
      <w:r w:rsidRPr="001F5839">
        <w:rPr>
          <w:b/>
        </w:rPr>
        <w:t>ОБТОБПСХХХПММ</w:t>
      </w:r>
      <w:r w:rsidRPr="001F5839">
        <w:t xml:space="preserve"> (если иное не установлено Спецификацией биржевого товара),</w:t>
      </w:r>
    </w:p>
    <w:p w14:paraId="6586D7A6" w14:textId="77777777" w:rsidR="009742F1" w:rsidRPr="001F5839" w:rsidRDefault="009742F1" w:rsidP="009742F1">
      <w:pPr>
        <w:tabs>
          <w:tab w:val="left" w:pos="720"/>
        </w:tabs>
        <w:overflowPunct w:val="0"/>
        <w:autoSpaceDE w:val="0"/>
        <w:autoSpaceDN w:val="0"/>
        <w:adjustRightInd w:val="0"/>
        <w:spacing w:before="0" w:after="120" w:line="240" w:lineRule="auto"/>
        <w:ind w:left="1701"/>
        <w:textAlignment w:val="baseline"/>
        <w:rPr>
          <w:rFonts w:eastAsia="Times New Roman"/>
          <w:lang w:eastAsia="ru-RU"/>
        </w:rPr>
      </w:pPr>
      <w:r w:rsidRPr="001F5839">
        <w:rPr>
          <w:rFonts w:eastAsia="Times New Roman"/>
          <w:lang w:eastAsia="ru-RU"/>
        </w:rPr>
        <w:t>где:</w:t>
      </w:r>
    </w:p>
    <w:p w14:paraId="010BEFE6" w14:textId="0387107C" w:rsidR="009742F1" w:rsidRPr="001F5839" w:rsidRDefault="009742F1" w:rsidP="009742F1">
      <w:pPr>
        <w:tabs>
          <w:tab w:val="left" w:pos="720"/>
        </w:tabs>
        <w:overflowPunct w:val="0"/>
        <w:autoSpaceDE w:val="0"/>
        <w:autoSpaceDN w:val="0"/>
        <w:adjustRightInd w:val="0"/>
        <w:spacing w:before="0" w:after="120" w:line="240" w:lineRule="auto"/>
        <w:ind w:left="1134"/>
        <w:textAlignment w:val="baseline"/>
        <w:rPr>
          <w:rFonts w:eastAsia="Times New Roman"/>
          <w:lang w:eastAsia="ru-RU"/>
        </w:rPr>
      </w:pPr>
      <w:r w:rsidRPr="001F5839">
        <w:rPr>
          <w:rFonts w:eastAsia="Times New Roman"/>
          <w:b/>
          <w:i/>
          <w:lang w:eastAsia="ru-RU"/>
        </w:rPr>
        <w:lastRenderedPageBreak/>
        <w:t>ОБТО</w:t>
      </w:r>
      <w:r w:rsidRPr="001F5839">
        <w:rPr>
          <w:rFonts w:eastAsia="Times New Roman"/>
          <w:lang w:eastAsia="ru-RU"/>
        </w:rPr>
        <w:t xml:space="preserve"> – </w:t>
      </w:r>
      <w:r w:rsidR="00B7358E" w:rsidRPr="001F5839">
        <w:rPr>
          <w:rFonts w:eastAsia="Times New Roman"/>
          <w:lang w:eastAsia="ru-RU"/>
        </w:rPr>
        <w:t xml:space="preserve">код </w:t>
      </w:r>
      <w:r w:rsidRPr="001F5839">
        <w:rPr>
          <w:rFonts w:eastAsia="Times New Roman"/>
          <w:lang w:eastAsia="ru-RU"/>
        </w:rPr>
        <w:t>Биржевого товара,</w:t>
      </w:r>
    </w:p>
    <w:p w14:paraId="41FEEFF2" w14:textId="77777777" w:rsidR="009742F1" w:rsidRPr="001F5839" w:rsidRDefault="009742F1" w:rsidP="009742F1">
      <w:pPr>
        <w:tabs>
          <w:tab w:val="left" w:pos="720"/>
        </w:tabs>
        <w:overflowPunct w:val="0"/>
        <w:autoSpaceDE w:val="0"/>
        <w:autoSpaceDN w:val="0"/>
        <w:adjustRightInd w:val="0"/>
        <w:spacing w:before="0" w:after="120" w:line="240" w:lineRule="auto"/>
        <w:ind w:left="1134"/>
        <w:textAlignment w:val="baseline"/>
        <w:rPr>
          <w:rFonts w:eastAsia="Times New Roman"/>
          <w:lang w:eastAsia="ru-RU"/>
        </w:rPr>
      </w:pPr>
      <w:r w:rsidRPr="001F5839">
        <w:rPr>
          <w:rFonts w:eastAsia="Times New Roman"/>
          <w:b/>
          <w:i/>
          <w:lang w:eastAsia="ru-RU"/>
        </w:rPr>
        <w:t>БПС</w:t>
      </w:r>
      <w:r w:rsidRPr="001F5839">
        <w:rPr>
          <w:rFonts w:eastAsia="Times New Roman"/>
          <w:lang w:eastAsia="ru-RU"/>
        </w:rPr>
        <w:t xml:space="preserve"> – код Базиса поставки,</w:t>
      </w:r>
    </w:p>
    <w:p w14:paraId="6C47E2E4" w14:textId="77777777" w:rsidR="009742F1" w:rsidRPr="001F5839" w:rsidRDefault="009742F1" w:rsidP="009742F1">
      <w:pPr>
        <w:tabs>
          <w:tab w:val="left" w:pos="720"/>
        </w:tabs>
        <w:overflowPunct w:val="0"/>
        <w:autoSpaceDE w:val="0"/>
        <w:autoSpaceDN w:val="0"/>
        <w:adjustRightInd w:val="0"/>
        <w:spacing w:before="0" w:after="120" w:line="240" w:lineRule="auto"/>
        <w:ind w:left="1134"/>
        <w:textAlignment w:val="baseline"/>
        <w:rPr>
          <w:rFonts w:eastAsia="Times New Roman"/>
          <w:lang w:eastAsia="ru-RU"/>
        </w:rPr>
      </w:pPr>
      <w:r w:rsidRPr="001F5839">
        <w:rPr>
          <w:rFonts w:eastAsia="Times New Roman"/>
          <w:b/>
          <w:lang w:eastAsia="ru-RU"/>
        </w:rPr>
        <w:t>ХХХ</w:t>
      </w:r>
      <w:r w:rsidRPr="001F5839">
        <w:rPr>
          <w:rFonts w:eastAsia="Times New Roman"/>
          <w:lang w:eastAsia="ru-RU"/>
        </w:rPr>
        <w:t xml:space="preserve"> – размер одного лота,</w:t>
      </w:r>
    </w:p>
    <w:p w14:paraId="1CD8312D" w14:textId="77777777" w:rsidR="009742F1" w:rsidRPr="001F5839" w:rsidRDefault="009742F1" w:rsidP="009742F1">
      <w:pPr>
        <w:tabs>
          <w:tab w:val="left" w:pos="720"/>
        </w:tabs>
        <w:overflowPunct w:val="0"/>
        <w:autoSpaceDE w:val="0"/>
        <w:autoSpaceDN w:val="0"/>
        <w:adjustRightInd w:val="0"/>
        <w:spacing w:before="0" w:after="120" w:line="240" w:lineRule="auto"/>
        <w:ind w:left="1134"/>
        <w:textAlignment w:val="baseline"/>
        <w:rPr>
          <w:rFonts w:eastAsia="Times New Roman"/>
          <w:lang w:eastAsia="ru-RU"/>
        </w:rPr>
      </w:pPr>
      <w:r w:rsidRPr="001F5839">
        <w:rPr>
          <w:rFonts w:eastAsia="Times New Roman"/>
          <w:b/>
          <w:lang w:eastAsia="ru-RU"/>
        </w:rPr>
        <w:t xml:space="preserve">П </w:t>
      </w:r>
      <w:r w:rsidRPr="001F5839">
        <w:rPr>
          <w:rFonts w:eastAsia="Times New Roman"/>
          <w:lang w:eastAsia="ru-RU"/>
        </w:rPr>
        <w:t>–</w:t>
      </w:r>
      <w:r w:rsidR="00D752FA" w:rsidRPr="001F5839">
        <w:rPr>
          <w:rFonts w:eastAsia="Times New Roman"/>
          <w:lang w:eastAsia="ru-RU"/>
        </w:rPr>
        <w:t xml:space="preserve"> </w:t>
      </w:r>
      <w:r w:rsidRPr="001F5839">
        <w:rPr>
          <w:rFonts w:eastAsia="Times New Roman"/>
          <w:lang w:eastAsia="ru-RU"/>
        </w:rPr>
        <w:t>условия поставки,</w:t>
      </w:r>
    </w:p>
    <w:p w14:paraId="2CE35800" w14:textId="77777777" w:rsidR="009742F1" w:rsidRPr="001F5839" w:rsidRDefault="009742F1" w:rsidP="009742F1">
      <w:pPr>
        <w:tabs>
          <w:tab w:val="left" w:pos="720"/>
        </w:tabs>
        <w:overflowPunct w:val="0"/>
        <w:autoSpaceDE w:val="0"/>
        <w:autoSpaceDN w:val="0"/>
        <w:adjustRightInd w:val="0"/>
        <w:spacing w:before="0" w:after="120" w:line="240" w:lineRule="auto"/>
        <w:ind w:left="1134"/>
        <w:textAlignment w:val="baseline"/>
        <w:rPr>
          <w:rFonts w:eastAsia="Times New Roman"/>
          <w:lang w:eastAsia="ru-RU"/>
        </w:rPr>
      </w:pPr>
      <w:r w:rsidRPr="001F5839">
        <w:rPr>
          <w:rFonts w:eastAsia="Times New Roman"/>
          <w:b/>
          <w:lang w:eastAsia="ru-RU"/>
        </w:rPr>
        <w:t>ММ</w:t>
      </w:r>
      <w:r w:rsidRPr="001F5839">
        <w:rPr>
          <w:rFonts w:eastAsia="Times New Roman"/>
          <w:lang w:eastAsia="ru-RU"/>
        </w:rPr>
        <w:t xml:space="preserve"> – срок поставки/ исполнения обязательств.</w:t>
      </w:r>
    </w:p>
    <w:p w14:paraId="28B3CADF" w14:textId="77777777" w:rsidR="009742F1" w:rsidRPr="001F5839" w:rsidRDefault="009742F1" w:rsidP="009742F1">
      <w:pPr>
        <w:pStyle w:val="a9"/>
        <w:ind w:left="0" w:firstLine="0"/>
      </w:pPr>
      <w:r w:rsidRPr="001F5839">
        <w:t xml:space="preserve">Основные </w:t>
      </w:r>
      <w:r w:rsidR="00875114" w:rsidRPr="001F5839">
        <w:t>условия</w:t>
      </w:r>
      <w:r w:rsidRPr="001F5839">
        <w:t xml:space="preserve"> поставки:</w:t>
      </w:r>
    </w:p>
    <w:p w14:paraId="147AA2CF" w14:textId="77777777" w:rsidR="009742F1" w:rsidRPr="001F5839" w:rsidRDefault="009742F1" w:rsidP="009742F1">
      <w:pPr>
        <w:pStyle w:val="a4"/>
        <w:jc w:val="both"/>
      </w:pPr>
      <w:r w:rsidRPr="001F5839">
        <w:t>При поставке Биржевого товара на условиях «франко-вагон станция отправления» в поле «</w:t>
      </w:r>
      <w:r w:rsidR="00875114" w:rsidRPr="001F5839">
        <w:t>Условия</w:t>
      </w:r>
      <w:r w:rsidRPr="001F5839">
        <w:t xml:space="preserve"> поставки» в коде инструмента указывается значение </w:t>
      </w:r>
      <w:r w:rsidRPr="001F5839">
        <w:rPr>
          <w:b/>
        </w:rPr>
        <w:t>«F»</w:t>
      </w:r>
      <w:r w:rsidRPr="001F5839">
        <w:t>.</w:t>
      </w:r>
    </w:p>
    <w:p w14:paraId="3FC491DA" w14:textId="77777777" w:rsidR="009742F1" w:rsidRPr="001F5839" w:rsidRDefault="009742F1" w:rsidP="009742F1">
      <w:pPr>
        <w:pStyle w:val="a4"/>
        <w:jc w:val="both"/>
      </w:pPr>
      <w:r w:rsidRPr="001F5839">
        <w:t>При поставке Биржевого товара на условиях «франко-вагон станция назначения» в поле «</w:t>
      </w:r>
      <w:r w:rsidR="00875114" w:rsidRPr="001F5839">
        <w:t xml:space="preserve">Условия </w:t>
      </w:r>
      <w:r w:rsidRPr="001F5839">
        <w:t xml:space="preserve">поставки» в коде инструмента указывается значение </w:t>
      </w:r>
      <w:r w:rsidRPr="001F5839">
        <w:rPr>
          <w:b/>
        </w:rPr>
        <w:t>«C»</w:t>
      </w:r>
      <w:r w:rsidRPr="001F5839">
        <w:t>.</w:t>
      </w:r>
    </w:p>
    <w:p w14:paraId="69C749D8" w14:textId="77777777" w:rsidR="009742F1" w:rsidRPr="001F5839" w:rsidRDefault="009742F1" w:rsidP="009742F1">
      <w:pPr>
        <w:pStyle w:val="a4"/>
        <w:jc w:val="both"/>
      </w:pPr>
      <w:r w:rsidRPr="001F5839">
        <w:t>При поставке Биржевого товара на условиях «самовывоз железнодорожным транспортом» в поле «</w:t>
      </w:r>
      <w:r w:rsidR="00875114" w:rsidRPr="001F5839">
        <w:t xml:space="preserve">Условия </w:t>
      </w:r>
      <w:r w:rsidRPr="001F5839">
        <w:t xml:space="preserve">поставки» в коде инструмента указывается значение </w:t>
      </w:r>
      <w:r w:rsidRPr="001F5839">
        <w:rPr>
          <w:b/>
        </w:rPr>
        <w:t>«</w:t>
      </w:r>
      <w:r w:rsidRPr="001F5839">
        <w:rPr>
          <w:b/>
          <w:lang w:val="en-US"/>
        </w:rPr>
        <w:t>S</w:t>
      </w:r>
      <w:r w:rsidRPr="001F5839">
        <w:rPr>
          <w:b/>
        </w:rPr>
        <w:t>»</w:t>
      </w:r>
      <w:r w:rsidRPr="001F5839">
        <w:t>.</w:t>
      </w:r>
    </w:p>
    <w:p w14:paraId="71A47456" w14:textId="223E16F1" w:rsidR="009742F1" w:rsidRPr="001F5839" w:rsidRDefault="009742F1" w:rsidP="007627B2">
      <w:pPr>
        <w:pStyle w:val="a9"/>
        <w:numPr>
          <w:ilvl w:val="0"/>
          <w:numId w:val="0"/>
        </w:numPr>
        <w:ind w:firstLine="709"/>
      </w:pPr>
      <w:r w:rsidRPr="001F5839">
        <w:t xml:space="preserve">Спецификация биржевого товара устанавливает </w:t>
      </w:r>
      <w:r w:rsidR="004C2A52" w:rsidRPr="001F5839">
        <w:t>условия поставки, допустимые для Биржевого товара, допущенного к торгам по соответствующей Спецификации</w:t>
      </w:r>
      <w:r w:rsidRPr="001F5839">
        <w:t>.</w:t>
      </w:r>
    </w:p>
    <w:p w14:paraId="4D0FEE6B" w14:textId="77777777" w:rsidR="0026279A" w:rsidRPr="001F5839" w:rsidRDefault="0026279A" w:rsidP="00BC1BD2">
      <w:pPr>
        <w:pStyle w:val="a9"/>
        <w:ind w:left="0" w:firstLine="0"/>
      </w:pPr>
      <w:r w:rsidRPr="001F5839">
        <w:t>Решения об утверждении и вступлении в силу Спецификаций биржевого товара, а также изменений и дополнений в Спецификации биржевого товара принимаются Президентом Биржи, либо лицом, его замещающим.</w:t>
      </w:r>
    </w:p>
    <w:p w14:paraId="773A5D5A" w14:textId="6928972D" w:rsidR="002E5ACC" w:rsidRPr="001F5839" w:rsidRDefault="002E5ACC" w:rsidP="002E5ACC">
      <w:pPr>
        <w:pStyle w:val="a9"/>
        <w:ind w:left="0" w:firstLine="0"/>
      </w:pPr>
      <w:r w:rsidRPr="001F5839">
        <w:t xml:space="preserve">Информация об утверждении и вступлении в силу Спецификации биржевого товара, изменений и дополнений в Спецификацию биржевого товара, а также текст Спецификации биржевого товара (изменений и дополнений в Спецификацию биржевого товара) размещаются на </w:t>
      </w:r>
      <w:r w:rsidR="00414677" w:rsidRPr="001F5839">
        <w:t xml:space="preserve">Официальном </w:t>
      </w:r>
      <w:r w:rsidRPr="001F5839">
        <w:t xml:space="preserve">сайте </w:t>
      </w:r>
      <w:r w:rsidR="00414677" w:rsidRPr="001F5839">
        <w:t xml:space="preserve">АО «СПбМТСБ» </w:t>
      </w:r>
      <w:r w:rsidRPr="001F5839">
        <w:t xml:space="preserve">в сети Интернет в дату, установленную Президентом Биржи, либо лицом, его замещающим, </w:t>
      </w:r>
      <w:r w:rsidR="00941770" w:rsidRPr="001F5839">
        <w:t xml:space="preserve">но </w:t>
      </w:r>
      <w:r w:rsidRPr="001F5839">
        <w:t>не позднее, чем за 3 (три) рабочих дня до вступления в силу Спецификации биржевого товара или изменений и дополнений в Спецификацию биржевого товара.</w:t>
      </w:r>
    </w:p>
    <w:p w14:paraId="151C47C6" w14:textId="10CE9884" w:rsidR="0026279A" w:rsidRPr="001F5839" w:rsidRDefault="0026279A" w:rsidP="00BC1BD2">
      <w:pPr>
        <w:pStyle w:val="a9"/>
        <w:ind w:left="0" w:firstLine="0"/>
      </w:pPr>
      <w:r w:rsidRPr="001F5839">
        <w:t xml:space="preserve">О вступлении в силу Спецификации биржевого товара, а также изменений и дополнений </w:t>
      </w:r>
      <w:r w:rsidR="0058184A" w:rsidRPr="001F5839">
        <w:t>в Спецификацию биржевого товара</w:t>
      </w:r>
      <w:r w:rsidRPr="001F5839">
        <w:t xml:space="preserve"> Участники торгов оповещаются </w:t>
      </w:r>
      <w:r w:rsidR="002E5ACC" w:rsidRPr="001F5839">
        <w:t xml:space="preserve">путем раскрытия информации на </w:t>
      </w:r>
      <w:r w:rsidR="00366F4B" w:rsidRPr="001F5839">
        <w:t xml:space="preserve">Официальном </w:t>
      </w:r>
      <w:r w:rsidR="002E5ACC" w:rsidRPr="001F5839">
        <w:t xml:space="preserve">сайте </w:t>
      </w:r>
      <w:r w:rsidR="00366F4B" w:rsidRPr="001F5839">
        <w:t xml:space="preserve">АО «СПбМТСБ» </w:t>
      </w:r>
      <w:r w:rsidR="002E5ACC" w:rsidRPr="001F5839">
        <w:t>в сети Интернет, если иное не установлено Президентом Биржи, либо лицом, его замещающим</w:t>
      </w:r>
      <w:r w:rsidRPr="001F5839">
        <w:t>.</w:t>
      </w:r>
    </w:p>
    <w:p w14:paraId="78FA36FD" w14:textId="77777777" w:rsidR="0026279A" w:rsidRPr="001F5839" w:rsidRDefault="0026279A" w:rsidP="00BC1BD2">
      <w:pPr>
        <w:pStyle w:val="a9"/>
        <w:ind w:left="0" w:firstLine="0"/>
      </w:pPr>
      <w:r w:rsidRPr="001F5839">
        <w:t>Прекращение допуска к торгам Биржевого товара осуществляется путем внесения изменения</w:t>
      </w:r>
      <w:r w:rsidR="006C1995" w:rsidRPr="001F5839">
        <w:t>/</w:t>
      </w:r>
      <w:r w:rsidRPr="001F5839">
        <w:t>прекращения действия Спецификации биржевого товара по решению Президента Биржи, либо лица, его замещающего, в дату, определяемую Президентом Биржи, либо лицом, его замещающим.</w:t>
      </w:r>
    </w:p>
    <w:p w14:paraId="321C93BA" w14:textId="77777777" w:rsidR="0026279A" w:rsidRPr="001F5839" w:rsidRDefault="0026279A" w:rsidP="00BC1BD2">
      <w:pPr>
        <w:pStyle w:val="a9"/>
        <w:ind w:left="0" w:firstLine="0"/>
      </w:pPr>
      <w:r w:rsidRPr="001F5839">
        <w:t>О прекращении действия Спецификации биржевого товара Участники торгов оповещаются не позднее, чем за 5 (пять) рабочих дней до даты прекращения действия Спецификации биржевого товара, если иное не установлено Президентом Биржи, либо лицом, его замещающим, либо не предусмотрено Спецификацией биржевого товара.</w:t>
      </w:r>
    </w:p>
    <w:p w14:paraId="67DEC8CE" w14:textId="60C734CF" w:rsidR="00F91E9F" w:rsidRPr="001F5839" w:rsidRDefault="00B7358E" w:rsidP="00CC75A4">
      <w:pPr>
        <w:pStyle w:val="a9"/>
        <w:ind w:left="0" w:firstLine="0"/>
      </w:pPr>
      <w:bookmarkStart w:id="25" w:name="_Toc215570345"/>
      <w:r w:rsidRPr="001F5839">
        <w:t xml:space="preserve">Требования к качественным характеристикам </w:t>
      </w:r>
      <w:r w:rsidR="000F21B6" w:rsidRPr="001F5839">
        <w:t xml:space="preserve">Биржевого </w:t>
      </w:r>
      <w:r w:rsidR="00070D66" w:rsidRPr="001F5839">
        <w:t xml:space="preserve">товара </w:t>
      </w:r>
      <w:r w:rsidR="00F91E9F" w:rsidRPr="001F5839">
        <w:t xml:space="preserve">могут соответствовать </w:t>
      </w:r>
      <w:r w:rsidRPr="001F5839">
        <w:t xml:space="preserve">техническим </w:t>
      </w:r>
      <w:r w:rsidR="00414677" w:rsidRPr="001F5839">
        <w:t>регламента</w:t>
      </w:r>
      <w:r w:rsidRPr="001F5839">
        <w:t>м</w:t>
      </w:r>
      <w:r w:rsidR="00414677" w:rsidRPr="001F5839">
        <w:t>, а также установленным для каждого типа/вида Биржевого товара ГОСТам, техническим условиям,</w:t>
      </w:r>
      <w:r w:rsidR="004B55B4" w:rsidRPr="001F5839">
        <w:t xml:space="preserve"> иным стандартам</w:t>
      </w:r>
      <w:r w:rsidR="00F91E9F" w:rsidRPr="001F5839">
        <w:t>.</w:t>
      </w:r>
      <w:r w:rsidR="004B55B4" w:rsidRPr="001F5839">
        <w:t xml:space="preserve"> </w:t>
      </w:r>
      <w:r w:rsidR="00F91E9F" w:rsidRPr="001F5839">
        <w:t>В этом случае наименование документа, подтверждающего качество соответствующего Биржевого товара, устанавливается в Спецификации биржевого товара. Требования к качественным характеристикам Биржевого товара могут</w:t>
      </w:r>
      <w:r w:rsidR="00F91E9F" w:rsidRPr="001F5839" w:rsidDel="00F91E9F">
        <w:t xml:space="preserve"> </w:t>
      </w:r>
      <w:r w:rsidR="00CC75A4" w:rsidRPr="001F5839">
        <w:t>устанавлива</w:t>
      </w:r>
      <w:r w:rsidR="00F91E9F" w:rsidRPr="001F5839">
        <w:t>ться</w:t>
      </w:r>
      <w:r w:rsidR="00CC75A4" w:rsidRPr="001F5839">
        <w:t xml:space="preserve"> </w:t>
      </w:r>
      <w:r w:rsidR="004B55B4" w:rsidRPr="001F5839">
        <w:t xml:space="preserve">в </w:t>
      </w:r>
      <w:r w:rsidR="005A7FDB" w:rsidRPr="001F5839">
        <w:t>соответствующей</w:t>
      </w:r>
      <w:r w:rsidR="008C7B6B" w:rsidRPr="001F5839">
        <w:t xml:space="preserve"> </w:t>
      </w:r>
      <w:r w:rsidR="004B55B4" w:rsidRPr="001F5839">
        <w:t>Спецификации</w:t>
      </w:r>
      <w:r w:rsidR="004B55B4" w:rsidRPr="001F5839" w:rsidDel="00D96625">
        <w:t xml:space="preserve"> </w:t>
      </w:r>
      <w:r w:rsidR="004B55B4" w:rsidRPr="001F5839">
        <w:t>биржевого товара</w:t>
      </w:r>
      <w:r w:rsidR="00070D66" w:rsidRPr="001F5839">
        <w:t>.</w:t>
      </w:r>
      <w:r w:rsidR="00A90065" w:rsidRPr="001F5839">
        <w:t xml:space="preserve"> </w:t>
      </w:r>
    </w:p>
    <w:p w14:paraId="2203B171" w14:textId="2852901C" w:rsidR="0026279A" w:rsidRPr="001F5839" w:rsidRDefault="00C624A5" w:rsidP="00BC1BD2">
      <w:pPr>
        <w:pStyle w:val="a9"/>
        <w:ind w:left="0" w:firstLine="0"/>
      </w:pPr>
      <w:r w:rsidRPr="001F5839">
        <w:lastRenderedPageBreak/>
        <w:t>Фактические значения показателей качества</w:t>
      </w:r>
      <w:r w:rsidR="0026279A" w:rsidRPr="001F5839">
        <w:t xml:space="preserve"> поставленного Товара, </w:t>
      </w:r>
      <w:r w:rsidRPr="001F5839">
        <w:t xml:space="preserve">подтверждаются </w:t>
      </w:r>
      <w:r w:rsidR="0024045B" w:rsidRPr="001F5839">
        <w:t>сертификатом</w:t>
      </w:r>
      <w:r w:rsidR="0026279A" w:rsidRPr="001F5839">
        <w:t xml:space="preserve"> качества, выданным </w:t>
      </w:r>
      <w:r w:rsidR="009225EC" w:rsidRPr="001F5839">
        <w:t>Аккредитованной лабораторией</w:t>
      </w:r>
      <w:r w:rsidR="0026279A" w:rsidRPr="001F5839">
        <w:t>.</w:t>
      </w:r>
      <w:r w:rsidR="00F05BED" w:rsidRPr="001F5839">
        <w:t xml:space="preserve"> </w:t>
      </w:r>
    </w:p>
    <w:bookmarkEnd w:id="25"/>
    <w:p w14:paraId="587E1FF9" w14:textId="77777777" w:rsidR="0026279A" w:rsidRPr="001F5839" w:rsidRDefault="0058184A" w:rsidP="00BC1BD2">
      <w:pPr>
        <w:pStyle w:val="a9"/>
        <w:ind w:left="0" w:firstLine="0"/>
      </w:pPr>
      <w:r w:rsidRPr="001F5839">
        <w:t>Биржевой товар, допускаемый к торгам, должен соответствовать следующим требованиям:</w:t>
      </w:r>
    </w:p>
    <w:p w14:paraId="799D7516" w14:textId="62807DAB" w:rsidR="0026279A" w:rsidRPr="001F5839" w:rsidRDefault="008C7B6B" w:rsidP="00BC1BD2">
      <w:pPr>
        <w:pStyle w:val="aa"/>
        <w:ind w:left="0" w:firstLine="426"/>
      </w:pPr>
      <w:r w:rsidRPr="001F5839">
        <w:t xml:space="preserve">Качество Биржевого товара должно </w:t>
      </w:r>
      <w:r w:rsidR="0026279A" w:rsidRPr="001F5839">
        <w:t xml:space="preserve">соответствовать требованиям </w:t>
      </w:r>
      <w:r w:rsidRPr="001F5839">
        <w:t xml:space="preserve">пункта </w:t>
      </w:r>
      <w:r w:rsidR="00380E73" w:rsidRPr="001F5839">
        <w:t>4</w:t>
      </w:r>
      <w:r w:rsidRPr="001F5839">
        <w:t>.</w:t>
      </w:r>
      <w:r w:rsidR="00380E73" w:rsidRPr="001F5839">
        <w:t xml:space="preserve">10 </w:t>
      </w:r>
      <w:r w:rsidRPr="001F5839">
        <w:t>настоящего Раздела Правил торгов</w:t>
      </w:r>
      <w:r w:rsidR="0026279A" w:rsidRPr="001F5839">
        <w:t>.</w:t>
      </w:r>
    </w:p>
    <w:p w14:paraId="28A1D7D6" w14:textId="40E97C5B" w:rsidR="0026279A" w:rsidRPr="001F5839" w:rsidRDefault="0026279A" w:rsidP="00BC1BD2">
      <w:pPr>
        <w:pStyle w:val="aa"/>
        <w:ind w:left="0" w:firstLine="426"/>
      </w:pPr>
      <w:r w:rsidRPr="001F5839">
        <w:t xml:space="preserve">Характеристики и качество </w:t>
      </w:r>
      <w:r w:rsidR="00A43BD4" w:rsidRPr="001F5839">
        <w:t xml:space="preserve">Биржевого </w:t>
      </w:r>
      <w:r w:rsidRPr="001F5839">
        <w:t>товара, подлежащего в соответствии с законами Российской Федерации обязательной сертификации и предназначенного для продажи на территории Российской Федерации, должны быть подтверждены сертификатами и знаками соответствия, выданными и признанными уполномоченным на то органом.</w:t>
      </w:r>
    </w:p>
    <w:p w14:paraId="63E1F68B" w14:textId="19DD1474" w:rsidR="0026279A" w:rsidRPr="001F5839" w:rsidRDefault="00317091" w:rsidP="00BC1BD2">
      <w:pPr>
        <w:pStyle w:val="a9"/>
        <w:ind w:left="0" w:firstLine="0"/>
      </w:pPr>
      <w:r w:rsidRPr="001F5839">
        <w:t xml:space="preserve">Продажа/покупка </w:t>
      </w:r>
      <w:r w:rsidR="00597112" w:rsidRPr="001F5839">
        <w:t xml:space="preserve">Биржевого </w:t>
      </w:r>
      <w:r w:rsidRPr="001F5839">
        <w:t>товара осуществляется при соблюдении следующих требований</w:t>
      </w:r>
      <w:r w:rsidR="00952FE5" w:rsidRPr="001F5839">
        <w:t>:</w:t>
      </w:r>
    </w:p>
    <w:bookmarkEnd w:id="21"/>
    <w:p w14:paraId="6EBC2F79" w14:textId="00D868A9" w:rsidR="0026279A" w:rsidRPr="001F5839" w:rsidRDefault="0026279A" w:rsidP="00BC1BD2">
      <w:pPr>
        <w:pStyle w:val="aa"/>
        <w:ind w:left="0" w:firstLine="426"/>
      </w:pPr>
      <w:r w:rsidRPr="001F5839">
        <w:t xml:space="preserve">Участник торгов (или его Клиент) для осуществления продажи/покупки </w:t>
      </w:r>
      <w:r w:rsidR="00597112" w:rsidRPr="001F5839">
        <w:t xml:space="preserve">Биржевого </w:t>
      </w:r>
      <w:r w:rsidRPr="001F5839">
        <w:t xml:space="preserve">товара на Бирже обязан представить необходимое обеспечение в порядке и сроки, установленные Спецификацией </w:t>
      </w:r>
      <w:r w:rsidR="00A43BD4" w:rsidRPr="001F5839">
        <w:t>б</w:t>
      </w:r>
      <w:r w:rsidRPr="001F5839">
        <w:t>иржевого товара и</w:t>
      </w:r>
      <w:r w:rsidR="00B4337B" w:rsidRPr="001F5839">
        <w:t xml:space="preserve"> Правилами клиринга</w:t>
      </w:r>
      <w:r w:rsidRPr="001F5839">
        <w:t>.</w:t>
      </w:r>
    </w:p>
    <w:p w14:paraId="05BFB932" w14:textId="6FFC8983" w:rsidR="0026279A" w:rsidRPr="001F5839" w:rsidRDefault="0026279A" w:rsidP="00BC1BD2">
      <w:pPr>
        <w:pStyle w:val="aa"/>
        <w:ind w:left="0" w:firstLine="426"/>
      </w:pPr>
      <w:r w:rsidRPr="001F5839">
        <w:t xml:space="preserve">В случае отсутствия </w:t>
      </w:r>
      <w:r w:rsidR="00A43BD4" w:rsidRPr="001F5839">
        <w:t xml:space="preserve">Биржевого </w:t>
      </w:r>
      <w:r w:rsidRPr="001F5839">
        <w:t xml:space="preserve">товара и/или необходимого </w:t>
      </w:r>
      <w:r w:rsidR="00A43BD4" w:rsidRPr="001F5839">
        <w:t xml:space="preserve">Базиса </w:t>
      </w:r>
      <w:r w:rsidRPr="001F5839">
        <w:t>поставки</w:t>
      </w:r>
      <w:r w:rsidR="008B0D81" w:rsidRPr="001F5839">
        <w:t xml:space="preserve"> в Спецификации биржевого товара или Биржевого инструмента в СЭТ</w:t>
      </w:r>
      <w:r w:rsidR="00D93501" w:rsidRPr="001F5839">
        <w:t xml:space="preserve">, </w:t>
      </w:r>
      <w:r w:rsidRPr="001F5839">
        <w:t xml:space="preserve">Участник торгов, планирующий осуществить продажу или покупку </w:t>
      </w:r>
      <w:r w:rsidR="00597112" w:rsidRPr="001F5839">
        <w:t xml:space="preserve">Биржевого </w:t>
      </w:r>
      <w:r w:rsidRPr="001F5839">
        <w:t xml:space="preserve">товара на Бирже от своего имени или от имени своего </w:t>
      </w:r>
      <w:r w:rsidR="00317091" w:rsidRPr="001F5839">
        <w:t>Клиента</w:t>
      </w:r>
      <w:r w:rsidRPr="001F5839">
        <w:t xml:space="preserve">, направляет </w:t>
      </w:r>
      <w:r w:rsidR="00C71862" w:rsidRPr="001F5839">
        <w:t>запрос</w:t>
      </w:r>
      <w:r w:rsidRPr="001F5839">
        <w:t xml:space="preserve"> на </w:t>
      </w:r>
      <w:r w:rsidR="008B0D81" w:rsidRPr="001F5839">
        <w:t xml:space="preserve">добавление Биржевого товара и/или необходимого Базиса поставки в Спецификацию биржевого товара или запрос на </w:t>
      </w:r>
      <w:r w:rsidRPr="001F5839">
        <w:t xml:space="preserve">описание </w:t>
      </w:r>
      <w:r w:rsidR="00A35C0C" w:rsidRPr="001F5839">
        <w:t xml:space="preserve">в СЭТ </w:t>
      </w:r>
      <w:r w:rsidRPr="001F5839">
        <w:t xml:space="preserve">соответствующего </w:t>
      </w:r>
      <w:r w:rsidR="00A43BD4" w:rsidRPr="001F5839">
        <w:t xml:space="preserve">Биржевого </w:t>
      </w:r>
      <w:r w:rsidR="00573644" w:rsidRPr="001F5839">
        <w:t xml:space="preserve">инструмента </w:t>
      </w:r>
      <w:r w:rsidRPr="001F5839">
        <w:t xml:space="preserve">по форме и в порядке, установленными </w:t>
      </w:r>
      <w:r w:rsidR="00B4337B" w:rsidRPr="001F5839">
        <w:t>в Порядке предоставления информации в товарных секциях АО «СП</w:t>
      </w:r>
      <w:r w:rsidR="00FB3BEB" w:rsidRPr="001F5839">
        <w:t>б</w:t>
      </w:r>
      <w:r w:rsidR="00B4337B" w:rsidRPr="001F5839">
        <w:t>МТСБ»</w:t>
      </w:r>
      <w:r w:rsidRPr="001F5839">
        <w:t>.</w:t>
      </w:r>
    </w:p>
    <w:p w14:paraId="27307840" w14:textId="463459FB" w:rsidR="00BD640A" w:rsidRPr="001F5839" w:rsidRDefault="00BD640A" w:rsidP="009742F1">
      <w:pPr>
        <w:pStyle w:val="a9"/>
        <w:ind w:left="0" w:firstLine="0"/>
      </w:pPr>
      <w:r w:rsidRPr="001F5839">
        <w:t xml:space="preserve">Перечень Биржевых товаров, допущенных к торгам в Секции, раскрывается на Официальном сайте </w:t>
      </w:r>
      <w:r w:rsidR="00B4337B" w:rsidRPr="001F5839">
        <w:t xml:space="preserve">АО «СПбМТСБ» </w:t>
      </w:r>
      <w:r w:rsidRPr="001F5839">
        <w:t>в сети Интернет.</w:t>
      </w:r>
    </w:p>
    <w:p w14:paraId="0981F4DD" w14:textId="77777777" w:rsidR="0026279A" w:rsidRPr="001F5839" w:rsidRDefault="0026279A" w:rsidP="00BC1BD2">
      <w:pPr>
        <w:pStyle w:val="a8"/>
        <w:tabs>
          <w:tab w:val="clear" w:pos="1701"/>
          <w:tab w:val="left" w:pos="0"/>
        </w:tabs>
        <w:ind w:left="0" w:firstLine="0"/>
        <w:jc w:val="center"/>
      </w:pPr>
      <w:bookmarkStart w:id="26" w:name="_Toc209357497"/>
      <w:bookmarkStart w:id="27" w:name="_Toc303599374"/>
      <w:bookmarkStart w:id="28" w:name="_Ref359925450"/>
      <w:bookmarkStart w:id="29" w:name="_Ref359925456"/>
      <w:bookmarkStart w:id="30" w:name="_Toc365477541"/>
      <w:bookmarkStart w:id="31" w:name="_Toc365906285"/>
      <w:bookmarkStart w:id="32" w:name="_Toc11685613"/>
      <w:r w:rsidRPr="001F5839">
        <w:t>Маклер Биржи</w:t>
      </w:r>
      <w:bookmarkEnd w:id="26"/>
      <w:bookmarkEnd w:id="27"/>
      <w:bookmarkEnd w:id="28"/>
      <w:bookmarkEnd w:id="29"/>
      <w:bookmarkEnd w:id="30"/>
      <w:bookmarkEnd w:id="31"/>
      <w:bookmarkEnd w:id="32"/>
    </w:p>
    <w:p w14:paraId="599B6BF2" w14:textId="77777777" w:rsidR="0026279A" w:rsidRPr="001F5839" w:rsidRDefault="0026279A" w:rsidP="00BC1BD2">
      <w:pPr>
        <w:pStyle w:val="a9"/>
        <w:ind w:left="0" w:firstLine="0"/>
      </w:pPr>
      <w:r w:rsidRPr="001F5839">
        <w:t xml:space="preserve">Со стороны Биржи полномочия по ведению торгов и </w:t>
      </w:r>
      <w:r w:rsidR="00957432" w:rsidRPr="001F5839">
        <w:t>контролю</w:t>
      </w:r>
      <w:r w:rsidRPr="001F5839">
        <w:t xml:space="preserve"> за надлежащим исполнением настоящих Правил</w:t>
      </w:r>
      <w:r w:rsidR="008531A2" w:rsidRPr="001F5839">
        <w:t xml:space="preserve"> торгов</w:t>
      </w:r>
      <w:r w:rsidRPr="001F5839">
        <w:t xml:space="preserve"> Участниками торгов и их представителями при совершении операций на Бирже настоящих Правил </w:t>
      </w:r>
      <w:r w:rsidR="008531A2" w:rsidRPr="001F5839">
        <w:t xml:space="preserve">торгов </w:t>
      </w:r>
      <w:r w:rsidRPr="001F5839">
        <w:t>возлагаются на Маклера.</w:t>
      </w:r>
    </w:p>
    <w:p w14:paraId="3A88FC74" w14:textId="77777777" w:rsidR="0026279A" w:rsidRPr="001F5839" w:rsidRDefault="0026279A" w:rsidP="00BC1BD2">
      <w:pPr>
        <w:pStyle w:val="a9"/>
        <w:ind w:left="0" w:firstLine="0"/>
      </w:pPr>
      <w:r w:rsidRPr="001F5839">
        <w:t>Маклер назначается приказом Президента Биржи из числа работников Биржи.</w:t>
      </w:r>
    </w:p>
    <w:p w14:paraId="3449CA4E" w14:textId="77777777" w:rsidR="0026279A" w:rsidRPr="001F5839" w:rsidRDefault="0026279A" w:rsidP="00BC1BD2">
      <w:pPr>
        <w:pStyle w:val="a9"/>
        <w:ind w:left="0" w:firstLine="0"/>
      </w:pPr>
      <w:r w:rsidRPr="001F5839">
        <w:t>Маклер осуществляет подготовку, запуск, приостановку, возобновление и прекращение торгов.</w:t>
      </w:r>
    </w:p>
    <w:p w14:paraId="0DE2D5DA" w14:textId="5C5E3592" w:rsidR="0026279A" w:rsidRPr="001F5839" w:rsidRDefault="0026279A" w:rsidP="00297422">
      <w:pPr>
        <w:pStyle w:val="a9"/>
        <w:ind w:left="0" w:firstLine="0"/>
      </w:pPr>
      <w:r w:rsidRPr="001F5839">
        <w:t>Маклер управляет ходом торгов в соответствии с требованиями настоящих Правил</w:t>
      </w:r>
      <w:r w:rsidR="008531A2" w:rsidRPr="001F5839">
        <w:t xml:space="preserve"> торгов</w:t>
      </w:r>
      <w:r w:rsidRPr="001F5839">
        <w:t xml:space="preserve">, осуществляет оперативное взаимодействие с </w:t>
      </w:r>
      <w:r w:rsidR="00473AB7" w:rsidRPr="001F5839">
        <w:t>Трейде</w:t>
      </w:r>
      <w:r w:rsidRPr="001F5839">
        <w:t xml:space="preserve">рами, с представителями </w:t>
      </w:r>
      <w:r w:rsidR="00A969F8" w:rsidRPr="001F5839">
        <w:rPr>
          <w:noProof/>
        </w:rPr>
        <w:t>Банка России</w:t>
      </w:r>
      <w:r w:rsidRPr="001F5839">
        <w:t xml:space="preserve">, уполномоченными представителями </w:t>
      </w:r>
      <w:r w:rsidR="001D0796" w:rsidRPr="001F5839">
        <w:t>структурного подразделения, обеспечивающего осуществление клиринговой деятельности</w:t>
      </w:r>
      <w:r w:rsidRPr="001F5839">
        <w:t xml:space="preserve">, а также координирует в ходе торгов </w:t>
      </w:r>
      <w:r w:rsidR="00317091" w:rsidRPr="001F5839">
        <w:t xml:space="preserve">действия </w:t>
      </w:r>
      <w:r w:rsidRPr="001F5839">
        <w:t>представителей подразделений Биржи, задействованных в проведении торгов.</w:t>
      </w:r>
    </w:p>
    <w:p w14:paraId="5232B28F" w14:textId="77777777" w:rsidR="0026279A" w:rsidRPr="001F5839" w:rsidRDefault="0026279A" w:rsidP="00BC1BD2">
      <w:pPr>
        <w:pStyle w:val="a9"/>
        <w:ind w:left="0" w:firstLine="0"/>
      </w:pPr>
      <w:r w:rsidRPr="001F5839">
        <w:t>Маклер имеет право:</w:t>
      </w:r>
    </w:p>
    <w:p w14:paraId="7DF8F1C9" w14:textId="77777777" w:rsidR="0026279A" w:rsidRPr="001F5839" w:rsidRDefault="0026279A" w:rsidP="00342260">
      <w:pPr>
        <w:pStyle w:val="a4"/>
        <w:jc w:val="both"/>
        <w:rPr>
          <w:noProof/>
        </w:rPr>
      </w:pPr>
      <w:r w:rsidRPr="001F5839">
        <w:rPr>
          <w:noProof/>
        </w:rPr>
        <w:t>требовать неукоснительного исполнения Участниками торгов положений настоящих Правил</w:t>
      </w:r>
      <w:r w:rsidR="008531A2" w:rsidRPr="001F5839">
        <w:rPr>
          <w:noProof/>
        </w:rPr>
        <w:t xml:space="preserve"> торгов</w:t>
      </w:r>
      <w:r w:rsidRPr="001F5839">
        <w:rPr>
          <w:noProof/>
        </w:rPr>
        <w:t>;</w:t>
      </w:r>
    </w:p>
    <w:p w14:paraId="5260A40E" w14:textId="0F10A7A9" w:rsidR="0026279A" w:rsidRPr="001F5839" w:rsidRDefault="0026279A" w:rsidP="00297422">
      <w:pPr>
        <w:pStyle w:val="a4"/>
        <w:jc w:val="both"/>
        <w:rPr>
          <w:noProof/>
        </w:rPr>
      </w:pPr>
      <w:r w:rsidRPr="001F5839">
        <w:rPr>
          <w:noProof/>
        </w:rPr>
        <w:t xml:space="preserve">исполнять решения о </w:t>
      </w:r>
      <w:r w:rsidR="005276BD" w:rsidRPr="001F5839">
        <w:rPr>
          <w:noProof/>
        </w:rPr>
        <w:t xml:space="preserve">предоставлении </w:t>
      </w:r>
      <w:r w:rsidRPr="001F5839">
        <w:rPr>
          <w:noProof/>
        </w:rPr>
        <w:t>допуска /прекращении /</w:t>
      </w:r>
      <w:r w:rsidR="001D0796" w:rsidRPr="001F5839">
        <w:rPr>
          <w:noProof/>
        </w:rPr>
        <w:t xml:space="preserve">приостановлении </w:t>
      </w:r>
      <w:r w:rsidRPr="001F5839">
        <w:rPr>
          <w:noProof/>
        </w:rPr>
        <w:t xml:space="preserve">допуска Участника торгов и/или </w:t>
      </w:r>
      <w:r w:rsidR="00473AB7" w:rsidRPr="001F5839">
        <w:rPr>
          <w:noProof/>
        </w:rPr>
        <w:t>Трейде</w:t>
      </w:r>
      <w:r w:rsidRPr="001F5839">
        <w:rPr>
          <w:noProof/>
        </w:rPr>
        <w:t xml:space="preserve">ра полностью (ко всем операциям) или </w:t>
      </w:r>
      <w:r w:rsidRPr="001F5839">
        <w:rPr>
          <w:noProof/>
        </w:rPr>
        <w:lastRenderedPageBreak/>
        <w:t xml:space="preserve">частично (к отдельным операциям) к торгам на Бирже в случаях, предусмотренных Правилами </w:t>
      </w:r>
      <w:r w:rsidR="001D0796" w:rsidRPr="001F5839">
        <w:rPr>
          <w:noProof/>
        </w:rPr>
        <w:t>организованных торгов и Спецификациями биржевого товара</w:t>
      </w:r>
      <w:r w:rsidR="00A35C0C" w:rsidRPr="001F5839">
        <w:rPr>
          <w:noProof/>
        </w:rPr>
        <w:t>,</w:t>
      </w:r>
      <w:r w:rsidRPr="001F5839">
        <w:rPr>
          <w:noProof/>
        </w:rPr>
        <w:t xml:space="preserve"> </w:t>
      </w:r>
      <w:r w:rsidR="001B7C32" w:rsidRPr="001F5839">
        <w:rPr>
          <w:noProof/>
        </w:rPr>
        <w:t xml:space="preserve">а также </w:t>
      </w:r>
      <w:r w:rsidR="005A7FDB" w:rsidRPr="001F5839">
        <w:rPr>
          <w:noProof/>
        </w:rPr>
        <w:t xml:space="preserve">предписаниями </w:t>
      </w:r>
      <w:r w:rsidR="00A969F8" w:rsidRPr="001F5839">
        <w:rPr>
          <w:noProof/>
        </w:rPr>
        <w:t>Банка России</w:t>
      </w:r>
      <w:r w:rsidRPr="001F5839">
        <w:rPr>
          <w:noProof/>
        </w:rPr>
        <w:t>;</w:t>
      </w:r>
    </w:p>
    <w:p w14:paraId="608286A0" w14:textId="0CFCBF36" w:rsidR="0026279A" w:rsidRPr="001F5839" w:rsidRDefault="0026279A" w:rsidP="004D6D12">
      <w:pPr>
        <w:pStyle w:val="a4"/>
        <w:jc w:val="both"/>
        <w:rPr>
          <w:noProof/>
        </w:rPr>
      </w:pPr>
      <w:r w:rsidRPr="001F5839">
        <w:rPr>
          <w:noProof/>
        </w:rPr>
        <w:t xml:space="preserve">исполнять решения о </w:t>
      </w:r>
      <w:r w:rsidR="001D0796" w:rsidRPr="001F5839">
        <w:rPr>
          <w:noProof/>
        </w:rPr>
        <w:t xml:space="preserve">приостановлении </w:t>
      </w:r>
      <w:r w:rsidRPr="001F5839">
        <w:rPr>
          <w:noProof/>
        </w:rPr>
        <w:t xml:space="preserve">допуска Участника торгов к </w:t>
      </w:r>
      <w:r w:rsidR="005276BD" w:rsidRPr="001F5839">
        <w:rPr>
          <w:noProof/>
        </w:rPr>
        <w:t>торгам</w:t>
      </w:r>
      <w:r w:rsidRPr="001F5839">
        <w:rPr>
          <w:noProof/>
        </w:rPr>
        <w:t>, о прекращении/</w:t>
      </w:r>
      <w:r w:rsidR="00C75C56" w:rsidRPr="001F5839">
        <w:rPr>
          <w:noProof/>
        </w:rPr>
        <w:t xml:space="preserve">приостановке </w:t>
      </w:r>
      <w:r w:rsidRPr="001F5839">
        <w:rPr>
          <w:noProof/>
        </w:rPr>
        <w:t xml:space="preserve">и возобновлении торгов в случаях и порядке, предусмотренных в </w:t>
      </w:r>
      <w:r w:rsidR="004D6D12" w:rsidRPr="001F5839">
        <w:t xml:space="preserve">Разделе </w:t>
      </w:r>
      <w:r w:rsidR="00380E73" w:rsidRPr="001F5839">
        <w:t xml:space="preserve">13 </w:t>
      </w:r>
      <w:r w:rsidR="008E6DE2" w:rsidRPr="001F5839">
        <w:rPr>
          <w:noProof/>
        </w:rPr>
        <w:t>«</w:t>
      </w:r>
      <w:r w:rsidR="004D6D12" w:rsidRPr="001F5839">
        <w:t>Случаи и порядок приостановки, прекращения и возобновления организованных торгов</w:t>
      </w:r>
      <w:r w:rsidR="00BF7462" w:rsidRPr="001F5839">
        <w:t>»</w:t>
      </w:r>
      <w:r w:rsidR="00FA65A9" w:rsidRPr="001F5839">
        <w:t xml:space="preserve"> настоящих Правил торгов</w:t>
      </w:r>
      <w:r w:rsidR="00957432" w:rsidRPr="001F5839">
        <w:rPr>
          <w:noProof/>
        </w:rPr>
        <w:t>;</w:t>
      </w:r>
    </w:p>
    <w:p w14:paraId="0A73844A" w14:textId="16DC35D1" w:rsidR="0026279A" w:rsidRPr="001F5839" w:rsidRDefault="00812C25" w:rsidP="00342260">
      <w:pPr>
        <w:pStyle w:val="a4"/>
        <w:jc w:val="both"/>
        <w:rPr>
          <w:noProof/>
        </w:rPr>
      </w:pPr>
      <w:r w:rsidRPr="001F5839">
        <w:rPr>
          <w:noProof/>
        </w:rPr>
        <w:t>осуществлять подгот</w:t>
      </w:r>
      <w:r w:rsidR="000D1AA6" w:rsidRPr="001F5839">
        <w:rPr>
          <w:noProof/>
        </w:rPr>
        <w:t>о</w:t>
      </w:r>
      <w:r w:rsidRPr="001F5839">
        <w:rPr>
          <w:noProof/>
        </w:rPr>
        <w:t xml:space="preserve">вку </w:t>
      </w:r>
      <w:r w:rsidR="0026279A" w:rsidRPr="001F5839">
        <w:rPr>
          <w:noProof/>
        </w:rPr>
        <w:t xml:space="preserve">и подписывать отчетные документы по итогам торгов в Секции, </w:t>
      </w:r>
      <w:r w:rsidR="005276BD" w:rsidRPr="001F5839">
        <w:rPr>
          <w:noProof/>
        </w:rPr>
        <w:t xml:space="preserve">подтверждающие </w:t>
      </w:r>
      <w:r w:rsidR="0026279A" w:rsidRPr="001F5839">
        <w:rPr>
          <w:noProof/>
        </w:rPr>
        <w:t xml:space="preserve">факт регистрации </w:t>
      </w:r>
      <w:r w:rsidR="00473AB7" w:rsidRPr="001F5839">
        <w:rPr>
          <w:noProof/>
        </w:rPr>
        <w:t>Заяв</w:t>
      </w:r>
      <w:r w:rsidR="0026279A" w:rsidRPr="001F5839">
        <w:rPr>
          <w:noProof/>
        </w:rPr>
        <w:t xml:space="preserve">ок и заключения </w:t>
      </w:r>
      <w:r w:rsidR="00473AB7" w:rsidRPr="001F5839">
        <w:rPr>
          <w:noProof/>
        </w:rPr>
        <w:t>Договор</w:t>
      </w:r>
      <w:r w:rsidR="0026279A" w:rsidRPr="001F5839">
        <w:rPr>
          <w:noProof/>
        </w:rPr>
        <w:t xml:space="preserve">ов, а также предоставлять их Участникам </w:t>
      </w:r>
      <w:r w:rsidR="0026279A" w:rsidRPr="001F5839">
        <w:t>торгов</w:t>
      </w:r>
      <w:r w:rsidR="00D93501" w:rsidRPr="001F5839">
        <w:rPr>
          <w:noProof/>
        </w:rPr>
        <w:t xml:space="preserve"> </w:t>
      </w:r>
      <w:r w:rsidR="0026279A" w:rsidRPr="001F5839">
        <w:rPr>
          <w:noProof/>
        </w:rPr>
        <w:t>в соответствии с настоящими Правилами</w:t>
      </w:r>
      <w:r w:rsidR="008531A2" w:rsidRPr="001F5839">
        <w:rPr>
          <w:noProof/>
        </w:rPr>
        <w:t xml:space="preserve"> торгов</w:t>
      </w:r>
      <w:r w:rsidR="0026279A" w:rsidRPr="001F5839">
        <w:rPr>
          <w:noProof/>
        </w:rPr>
        <w:t>;</w:t>
      </w:r>
    </w:p>
    <w:p w14:paraId="0CA6CE66" w14:textId="77777777" w:rsidR="0026279A" w:rsidRPr="001F5839" w:rsidRDefault="0026279A" w:rsidP="00342260">
      <w:pPr>
        <w:pStyle w:val="a4"/>
        <w:jc w:val="both"/>
        <w:rPr>
          <w:noProof/>
        </w:rPr>
      </w:pPr>
      <w:r w:rsidRPr="001F5839">
        <w:rPr>
          <w:noProof/>
        </w:rPr>
        <w:t>делать официальные объявления (сообщения) по вопросам, связанным с проведением торгов в Секции, а также осуществлять другие действия, необходимые для исполнения настоящих Правил</w:t>
      </w:r>
      <w:r w:rsidR="008531A2" w:rsidRPr="001F5839">
        <w:rPr>
          <w:noProof/>
        </w:rPr>
        <w:t xml:space="preserve"> торгов</w:t>
      </w:r>
      <w:r w:rsidRPr="001F5839">
        <w:rPr>
          <w:noProof/>
        </w:rPr>
        <w:t xml:space="preserve">. </w:t>
      </w:r>
    </w:p>
    <w:p w14:paraId="7648C56A" w14:textId="77777777" w:rsidR="0026279A" w:rsidRPr="001F5839" w:rsidRDefault="0026279A" w:rsidP="00BC1BD2">
      <w:pPr>
        <w:pStyle w:val="a9"/>
        <w:ind w:left="0" w:firstLine="0"/>
      </w:pPr>
      <w:r w:rsidRPr="001F5839">
        <w:t>Маклер обязан:</w:t>
      </w:r>
    </w:p>
    <w:p w14:paraId="60CA73B5" w14:textId="77777777" w:rsidR="0026279A" w:rsidRPr="001F5839" w:rsidRDefault="0026279A" w:rsidP="00BC1BD2">
      <w:pPr>
        <w:pStyle w:val="a4"/>
        <w:jc w:val="both"/>
        <w:rPr>
          <w:noProof/>
        </w:rPr>
      </w:pPr>
      <w:r w:rsidRPr="001F5839">
        <w:rPr>
          <w:noProof/>
        </w:rPr>
        <w:t>осуществлять своевременную подготовку, запуск и выключение СЭТ;</w:t>
      </w:r>
    </w:p>
    <w:p w14:paraId="51C5DEDD" w14:textId="77777777" w:rsidR="0026279A" w:rsidRPr="001F5839" w:rsidRDefault="0026279A" w:rsidP="00342260">
      <w:pPr>
        <w:pStyle w:val="a4"/>
        <w:jc w:val="both"/>
        <w:rPr>
          <w:noProof/>
        </w:rPr>
      </w:pPr>
      <w:r w:rsidRPr="001F5839">
        <w:rPr>
          <w:noProof/>
        </w:rPr>
        <w:t>управлять процессами проведения торгов в Секции;</w:t>
      </w:r>
    </w:p>
    <w:p w14:paraId="2F03A4A5" w14:textId="19095A09" w:rsidR="0026279A" w:rsidRPr="001F5839" w:rsidRDefault="0026279A" w:rsidP="00297422">
      <w:pPr>
        <w:pStyle w:val="a4"/>
        <w:jc w:val="both"/>
        <w:rPr>
          <w:noProof/>
        </w:rPr>
      </w:pPr>
      <w:r w:rsidRPr="001F5839">
        <w:rPr>
          <w:noProof/>
        </w:rPr>
        <w:t xml:space="preserve">исполнять </w:t>
      </w:r>
      <w:r w:rsidR="00310BDE" w:rsidRPr="001F5839">
        <w:rPr>
          <w:noProof/>
        </w:rPr>
        <w:t xml:space="preserve">предписания </w:t>
      </w:r>
      <w:r w:rsidR="00A969F8" w:rsidRPr="001F5839">
        <w:rPr>
          <w:noProof/>
        </w:rPr>
        <w:t>Банка России</w:t>
      </w:r>
      <w:r w:rsidRPr="001F5839">
        <w:rPr>
          <w:noProof/>
        </w:rPr>
        <w:t>,</w:t>
      </w:r>
      <w:r w:rsidR="00FA65A9" w:rsidRPr="001F5839">
        <w:rPr>
          <w:noProof/>
        </w:rPr>
        <w:t xml:space="preserve"> </w:t>
      </w:r>
      <w:r w:rsidR="00941770" w:rsidRPr="001F5839">
        <w:rPr>
          <w:noProof/>
        </w:rPr>
        <w:t xml:space="preserve">указания </w:t>
      </w:r>
      <w:r w:rsidRPr="001F5839">
        <w:rPr>
          <w:noProof/>
        </w:rPr>
        <w:t>Президента Биржи, либо лица, его замещающего, по вопросам, связанным с проведением торгов в Секции;</w:t>
      </w:r>
    </w:p>
    <w:p w14:paraId="39D0180C" w14:textId="77777777" w:rsidR="0026279A" w:rsidRPr="001F5839" w:rsidRDefault="0026279A" w:rsidP="00342260">
      <w:pPr>
        <w:pStyle w:val="a4"/>
        <w:jc w:val="both"/>
        <w:rPr>
          <w:noProof/>
        </w:rPr>
      </w:pPr>
      <w:r w:rsidRPr="001F5839">
        <w:rPr>
          <w:noProof/>
        </w:rPr>
        <w:t>своевременно делать официальные объявления (сообщения) по вопросам, связанным с проведением торгов в Секции, а также осуществлять другие действия, необходимые для исполнения настоящих Правил</w:t>
      </w:r>
      <w:r w:rsidR="008531A2" w:rsidRPr="001F5839">
        <w:rPr>
          <w:noProof/>
        </w:rPr>
        <w:t xml:space="preserve"> торгов</w:t>
      </w:r>
      <w:r w:rsidRPr="001F5839">
        <w:rPr>
          <w:noProof/>
        </w:rPr>
        <w:t>;</w:t>
      </w:r>
    </w:p>
    <w:p w14:paraId="7F37507C" w14:textId="13F614F5" w:rsidR="0026279A" w:rsidRPr="001F5839" w:rsidRDefault="0026279A" w:rsidP="00342260">
      <w:pPr>
        <w:pStyle w:val="a4"/>
        <w:jc w:val="both"/>
        <w:rPr>
          <w:noProof/>
        </w:rPr>
      </w:pPr>
      <w:r w:rsidRPr="001F5839">
        <w:rPr>
          <w:noProof/>
        </w:rPr>
        <w:t>информировать уполномоченное лицо Биржи в случаях, установленных Биржей, о возникновении обстоятельств, которые могут являться основанием для приостанов</w:t>
      </w:r>
      <w:r w:rsidR="00C75C56" w:rsidRPr="001F5839">
        <w:rPr>
          <w:noProof/>
        </w:rPr>
        <w:t>ки</w:t>
      </w:r>
      <w:r w:rsidRPr="001F5839">
        <w:rPr>
          <w:noProof/>
        </w:rPr>
        <w:t xml:space="preserve"> торгов;</w:t>
      </w:r>
    </w:p>
    <w:p w14:paraId="081793DF" w14:textId="77777777" w:rsidR="0026279A" w:rsidRPr="001F5839" w:rsidRDefault="0026279A" w:rsidP="00342260">
      <w:pPr>
        <w:pStyle w:val="a4"/>
        <w:jc w:val="both"/>
        <w:rPr>
          <w:noProof/>
        </w:rPr>
      </w:pPr>
      <w:r w:rsidRPr="001F5839">
        <w:rPr>
          <w:noProof/>
        </w:rPr>
        <w:t>своевременно принимать меры в рамках своих полномочий, предотвращающие наступление обстоятельств, препятствующих нормальному ходу торгов;</w:t>
      </w:r>
    </w:p>
    <w:p w14:paraId="0B907801" w14:textId="77777777" w:rsidR="0026279A" w:rsidRPr="001F5839" w:rsidRDefault="0026279A" w:rsidP="00342260">
      <w:pPr>
        <w:pStyle w:val="a4"/>
        <w:jc w:val="both"/>
        <w:rPr>
          <w:noProof/>
        </w:rPr>
      </w:pPr>
      <w:r w:rsidRPr="001F5839">
        <w:rPr>
          <w:noProof/>
        </w:rPr>
        <w:t>обеспечивать учет и хранение отчетных документов по итогам торгов в Секции.</w:t>
      </w:r>
    </w:p>
    <w:p w14:paraId="4058755C" w14:textId="77777777" w:rsidR="0026279A" w:rsidRPr="001F5839" w:rsidRDefault="0026279A" w:rsidP="00BC1BD2">
      <w:pPr>
        <w:pStyle w:val="a9"/>
        <w:ind w:left="0" w:firstLine="0"/>
      </w:pPr>
      <w:r w:rsidRPr="001F5839">
        <w:t xml:space="preserve">Маклер имеет право по требованию Участника торгов снимать неудовлетворенные </w:t>
      </w:r>
      <w:r w:rsidR="00473AB7" w:rsidRPr="001F5839">
        <w:t>Заяв</w:t>
      </w:r>
      <w:r w:rsidRPr="001F5839">
        <w:t>ки в случае, если в ходе торгов у Участника торгов по техническим причинам прекратился доступ в СЭТ или отсутствует технологическая возможность осуществления доступа в СЭТ. Для этого Участник торгов должен направить в адрес Биржи запрос (сообщение) о снятии</w:t>
      </w:r>
      <w:r w:rsidR="00B747F2" w:rsidRPr="001F5839">
        <w:t xml:space="preserve"> (отзыве)</w:t>
      </w:r>
      <w:r w:rsidRPr="001F5839">
        <w:t xml:space="preserve"> поданных им активных (неудовлетворенных) </w:t>
      </w:r>
      <w:r w:rsidR="00473AB7" w:rsidRPr="001F5839">
        <w:t>Заяв</w:t>
      </w:r>
      <w:r w:rsidRPr="001F5839">
        <w:t xml:space="preserve">ок. Запрос (сообщение) передается только </w:t>
      </w:r>
      <w:r w:rsidR="00473AB7" w:rsidRPr="001F5839">
        <w:t>Трейде</w:t>
      </w:r>
      <w:r w:rsidRPr="001F5839">
        <w:t xml:space="preserve">ром Участника торгов телефонограммой либо посредством направления факсимильного сообщения и должен содержать следующие реквизиты: </w:t>
      </w:r>
    </w:p>
    <w:p w14:paraId="1C9B30B4" w14:textId="77777777" w:rsidR="0026279A" w:rsidRPr="001F5839" w:rsidRDefault="0026279A" w:rsidP="00CD475C">
      <w:pPr>
        <w:pStyle w:val="affffa"/>
      </w:pPr>
      <w:r w:rsidRPr="001F5839">
        <w:t>а) Фамилия, Имя, Отчество, Идентификатор и контактный телефон Трейдера;</w:t>
      </w:r>
    </w:p>
    <w:p w14:paraId="08A81A8C" w14:textId="16CFCD36" w:rsidR="0026279A" w:rsidRPr="001F5839" w:rsidRDefault="0026279A" w:rsidP="00CD475C">
      <w:pPr>
        <w:pStyle w:val="affffa"/>
      </w:pPr>
      <w:r w:rsidRPr="001F5839">
        <w:t xml:space="preserve">б) </w:t>
      </w:r>
      <w:r w:rsidR="00E718E7" w:rsidRPr="001F5839">
        <w:t xml:space="preserve">Код </w:t>
      </w:r>
      <w:r w:rsidRPr="001F5839">
        <w:t>Участника торгов;</w:t>
      </w:r>
    </w:p>
    <w:p w14:paraId="340F2655" w14:textId="54E47880" w:rsidR="0026279A" w:rsidRPr="001F5839" w:rsidRDefault="0026279A" w:rsidP="00CD475C">
      <w:pPr>
        <w:pStyle w:val="affffa"/>
      </w:pPr>
      <w:r w:rsidRPr="001F5839">
        <w:t xml:space="preserve">в) </w:t>
      </w:r>
      <w:r w:rsidR="00C76EBB" w:rsidRPr="001F5839">
        <w:t xml:space="preserve">Идентификационные номера </w:t>
      </w:r>
      <w:r w:rsidRPr="001F5839">
        <w:t>активных</w:t>
      </w:r>
      <w:r w:rsidR="001D0796" w:rsidRPr="001F5839">
        <w:t>/</w:t>
      </w:r>
      <w:r w:rsidRPr="001F5839">
        <w:t xml:space="preserve">неудовлетворенных </w:t>
      </w:r>
      <w:r w:rsidR="00473AB7" w:rsidRPr="001F5839">
        <w:t>Заяв</w:t>
      </w:r>
      <w:r w:rsidRPr="001F5839">
        <w:t xml:space="preserve">ок, поданных Участником торгов, которые необходимо снять, с указанием реквизитов </w:t>
      </w:r>
      <w:r w:rsidR="00473AB7" w:rsidRPr="001F5839">
        <w:t>Заяв</w:t>
      </w:r>
      <w:r w:rsidRPr="001F5839">
        <w:t xml:space="preserve">ок в соответствии с </w:t>
      </w:r>
      <w:r w:rsidR="004D6D12" w:rsidRPr="001F5839">
        <w:t xml:space="preserve">Разделом </w:t>
      </w:r>
      <w:r w:rsidR="00380E73" w:rsidRPr="001F5839">
        <w:t xml:space="preserve">7 </w:t>
      </w:r>
      <w:r w:rsidR="00CD475C" w:rsidRPr="001F5839">
        <w:t>«</w:t>
      </w:r>
      <w:r w:rsidR="009935FB" w:rsidRPr="001F5839">
        <w:t>Порядок и условия подачи Заявок. Порядок установления соответствия Заявок друг другу</w:t>
      </w:r>
      <w:r w:rsidR="00CD475C" w:rsidRPr="001F5839">
        <w:t xml:space="preserve">» </w:t>
      </w:r>
      <w:r w:rsidRPr="001F5839">
        <w:t>настоящих Правил</w:t>
      </w:r>
      <w:r w:rsidR="008531A2" w:rsidRPr="001F5839">
        <w:t xml:space="preserve"> торгов</w:t>
      </w:r>
      <w:r w:rsidRPr="001F5839">
        <w:t xml:space="preserve"> или указание на то, что нужно снять все активные (неудовлетворенные) </w:t>
      </w:r>
      <w:r w:rsidR="00473AB7" w:rsidRPr="001F5839">
        <w:t>Заяв</w:t>
      </w:r>
      <w:r w:rsidRPr="001F5839">
        <w:t>ки, поданные Участником торгов, находящиеся в СЭТ;</w:t>
      </w:r>
    </w:p>
    <w:p w14:paraId="443E4A91" w14:textId="1567FE71" w:rsidR="0026279A" w:rsidRPr="001F5839" w:rsidRDefault="0026279A" w:rsidP="00CD475C">
      <w:pPr>
        <w:pStyle w:val="affffa"/>
      </w:pPr>
      <w:r w:rsidRPr="001F5839">
        <w:t>г) дата и время передачи телефонограммы</w:t>
      </w:r>
      <w:r w:rsidR="001D0796" w:rsidRPr="001F5839">
        <w:t>/</w:t>
      </w:r>
      <w:r w:rsidRPr="001F5839">
        <w:t>факсимильного сообщения, а также номер телефона Участника торгов, с которого она (оно) передается.</w:t>
      </w:r>
    </w:p>
    <w:p w14:paraId="24BF85A7" w14:textId="3CF4D203" w:rsidR="0026279A" w:rsidRPr="001F5839" w:rsidRDefault="0026279A" w:rsidP="00557C60">
      <w:pPr>
        <w:pStyle w:val="a9"/>
        <w:numPr>
          <w:ilvl w:val="0"/>
          <w:numId w:val="0"/>
        </w:numPr>
        <w:ind w:firstLine="709"/>
      </w:pPr>
      <w:r w:rsidRPr="001F5839">
        <w:t xml:space="preserve">Биржа </w:t>
      </w:r>
      <w:r w:rsidR="00B96579" w:rsidRPr="001F5839">
        <w:t xml:space="preserve">предпринимает все необходимые </w:t>
      </w:r>
      <w:r w:rsidR="00FE6666" w:rsidRPr="001F5839">
        <w:t xml:space="preserve">действия </w:t>
      </w:r>
      <w:r w:rsidRPr="001F5839">
        <w:t>для проверки правомочности отправки такой</w:t>
      </w:r>
      <w:r w:rsidR="006C2557" w:rsidRPr="001F5839">
        <w:t xml:space="preserve"> </w:t>
      </w:r>
      <w:r w:rsidRPr="001F5839">
        <w:t>(</w:t>
      </w:r>
      <w:r w:rsidR="006C2557" w:rsidRPr="001F5839">
        <w:t>тако</w:t>
      </w:r>
      <w:r w:rsidRPr="001F5839">
        <w:t>го) телефонограммы</w:t>
      </w:r>
      <w:r w:rsidR="001D0796" w:rsidRPr="001F5839">
        <w:t>/</w:t>
      </w:r>
      <w:r w:rsidRPr="001F5839">
        <w:t>факсимильного сообщения.</w:t>
      </w:r>
    </w:p>
    <w:p w14:paraId="62771D80" w14:textId="74503FD8" w:rsidR="0026279A" w:rsidRPr="001F5839" w:rsidRDefault="0026279A" w:rsidP="00557C60">
      <w:pPr>
        <w:pStyle w:val="a9"/>
        <w:numPr>
          <w:ilvl w:val="0"/>
          <w:numId w:val="0"/>
        </w:numPr>
        <w:ind w:firstLine="709"/>
      </w:pPr>
      <w:r w:rsidRPr="001F5839">
        <w:t xml:space="preserve">В случае если реквизиты запроса корректны, а </w:t>
      </w:r>
      <w:r w:rsidR="00C76EBB" w:rsidRPr="001F5839">
        <w:t xml:space="preserve">идентификационные </w:t>
      </w:r>
      <w:r w:rsidRPr="001F5839">
        <w:t xml:space="preserve">номера </w:t>
      </w:r>
      <w:r w:rsidRPr="001F5839">
        <w:lastRenderedPageBreak/>
        <w:t xml:space="preserve">активных (неудовлетворенных) </w:t>
      </w:r>
      <w:r w:rsidR="00473AB7" w:rsidRPr="001F5839">
        <w:t>Заяв</w:t>
      </w:r>
      <w:r w:rsidRPr="001F5839">
        <w:t xml:space="preserve">ок, указанных в запросе (сообщении) Участника торгов, совпадают с </w:t>
      </w:r>
      <w:r w:rsidR="008649FB" w:rsidRPr="001F5839">
        <w:t>зарегистрированными в Реестре заявок</w:t>
      </w:r>
      <w:r w:rsidRPr="001F5839">
        <w:t xml:space="preserve"> </w:t>
      </w:r>
      <w:r w:rsidR="00C76EBB" w:rsidRPr="001F5839">
        <w:t xml:space="preserve">идентификационными </w:t>
      </w:r>
      <w:r w:rsidRPr="001F5839">
        <w:t xml:space="preserve">номерами активных (неудовлетворенных) </w:t>
      </w:r>
      <w:r w:rsidR="00473AB7" w:rsidRPr="001F5839">
        <w:t>Заяв</w:t>
      </w:r>
      <w:r w:rsidRPr="001F5839">
        <w:t>ок, поданных Участником, Маклер при наличии технической возможности осуществляет снятие</w:t>
      </w:r>
      <w:r w:rsidR="00A35C0C" w:rsidRPr="001F5839">
        <w:t xml:space="preserve"> </w:t>
      </w:r>
      <w:r w:rsidR="00473AB7" w:rsidRPr="001F5839">
        <w:t>Заяв</w:t>
      </w:r>
      <w:r w:rsidRPr="001F5839">
        <w:t xml:space="preserve">ок в соответствии с запросом (сообщением). В случае отсутствия данной возможности Маклер телефонограммой или средствами факсимильной связи уведомляет Участника торгов, направившего такой запрос, о невозможности снятия </w:t>
      </w:r>
      <w:r w:rsidR="00473AB7" w:rsidRPr="001F5839">
        <w:t>Заяв</w:t>
      </w:r>
      <w:r w:rsidRPr="001F5839">
        <w:t>ок.</w:t>
      </w:r>
    </w:p>
    <w:p w14:paraId="0EB39C6F" w14:textId="7F4657E4" w:rsidR="0026279A" w:rsidRPr="001F5839" w:rsidRDefault="0026279A" w:rsidP="00557C60">
      <w:pPr>
        <w:pStyle w:val="a9"/>
        <w:numPr>
          <w:ilvl w:val="0"/>
          <w:numId w:val="0"/>
        </w:numPr>
        <w:ind w:firstLine="709"/>
      </w:pPr>
      <w:r w:rsidRPr="001F5839">
        <w:t>В случае если</w:t>
      </w:r>
      <w:r w:rsidR="00C76EBB" w:rsidRPr="001F5839">
        <w:t xml:space="preserve"> идентификационные</w:t>
      </w:r>
      <w:r w:rsidRPr="001F5839">
        <w:t xml:space="preserve"> номера активных (неудовлетворенных) </w:t>
      </w:r>
      <w:r w:rsidR="00473AB7" w:rsidRPr="001F5839">
        <w:t>Заяв</w:t>
      </w:r>
      <w:r w:rsidRPr="001F5839">
        <w:t>ок</w:t>
      </w:r>
      <w:r w:rsidR="00F34F6D" w:rsidRPr="001F5839">
        <w:t>, указанных в запросе (сообщении) Участника торгов,</w:t>
      </w:r>
      <w:r w:rsidRPr="001F5839">
        <w:t xml:space="preserve"> не совпадают с </w:t>
      </w:r>
      <w:r w:rsidR="00C91A80" w:rsidRPr="001F5839">
        <w:t xml:space="preserve">активными (неудовлетворенными) </w:t>
      </w:r>
      <w:r w:rsidR="008649FB" w:rsidRPr="001F5839">
        <w:t>Заявками</w:t>
      </w:r>
      <w:r w:rsidRPr="001F5839">
        <w:t>, поданными Участником торгов</w:t>
      </w:r>
      <w:r w:rsidR="00263836" w:rsidRPr="001F5839">
        <w:t xml:space="preserve">, </w:t>
      </w:r>
      <w:r w:rsidRPr="001F5839">
        <w:t>и/или реквизиты запроса (сообщения) некорректны – такой запрос отклоняется, о чем Маклер сообщает Участнику торгов телефонограммой или средствами факси</w:t>
      </w:r>
      <w:r w:rsidR="00D93501" w:rsidRPr="001F5839">
        <w:t xml:space="preserve">мильной связи. Участник торгов может </w:t>
      </w:r>
      <w:r w:rsidRPr="001F5839">
        <w:t xml:space="preserve">направить в адрес Биржи запрос (сообщение), содержащий(ее) указание на то, что нужно снять все активные (неудовлетворенные) </w:t>
      </w:r>
      <w:r w:rsidR="00473AB7" w:rsidRPr="001F5839">
        <w:t>Заяв</w:t>
      </w:r>
      <w:r w:rsidRPr="001F5839">
        <w:t xml:space="preserve">ки, </w:t>
      </w:r>
      <w:r w:rsidR="00C30152" w:rsidRPr="001F5839">
        <w:t>зарегистрированные в Реестре заявок</w:t>
      </w:r>
      <w:r w:rsidRPr="001F5839">
        <w:t xml:space="preserve">, поданные с использованием </w:t>
      </w:r>
      <w:r w:rsidR="00BF2EFF" w:rsidRPr="001F5839">
        <w:t>Идентификатора Трейдера</w:t>
      </w:r>
      <w:r w:rsidRPr="001F5839">
        <w:t xml:space="preserve">, при этом указания </w:t>
      </w:r>
      <w:r w:rsidR="00C76EBB" w:rsidRPr="001F5839">
        <w:t xml:space="preserve">идентификационных </w:t>
      </w:r>
      <w:r w:rsidRPr="001F5839">
        <w:t xml:space="preserve">номеров активных (неудовлетворенных) </w:t>
      </w:r>
      <w:r w:rsidR="00473AB7" w:rsidRPr="001F5839">
        <w:t>Заяв</w:t>
      </w:r>
      <w:r w:rsidRPr="001F5839">
        <w:t>ок, поданных Участником торгов не требуется.</w:t>
      </w:r>
    </w:p>
    <w:p w14:paraId="1B84F524" w14:textId="3D0140AD" w:rsidR="0026279A" w:rsidRPr="001F5839" w:rsidRDefault="0026279A" w:rsidP="00557C60">
      <w:pPr>
        <w:pStyle w:val="a9"/>
        <w:numPr>
          <w:ilvl w:val="0"/>
          <w:numId w:val="0"/>
        </w:numPr>
        <w:ind w:firstLine="709"/>
      </w:pPr>
      <w:r w:rsidRPr="001F5839">
        <w:t>Биржа не несет ответственности за убытки, которые могут возникнуть у Участника торгов при исполнении его запроса (сообщения) о снятии</w:t>
      </w:r>
      <w:r w:rsidR="00A35C0C" w:rsidRPr="001F5839">
        <w:t xml:space="preserve"> (отзыве)</w:t>
      </w:r>
      <w:r w:rsidRPr="001F5839">
        <w:t xml:space="preserve"> активных (неудовлетворенных) </w:t>
      </w:r>
      <w:r w:rsidR="00473AB7" w:rsidRPr="001F5839">
        <w:t>Заяв</w:t>
      </w:r>
      <w:r w:rsidRPr="001F5839">
        <w:t xml:space="preserve">ок или при неисполнении этого запроса в случае, если </w:t>
      </w:r>
      <w:r w:rsidR="00C76EBB" w:rsidRPr="001F5839">
        <w:t xml:space="preserve">идентификационные </w:t>
      </w:r>
      <w:r w:rsidRPr="001F5839">
        <w:t xml:space="preserve">номера активных (неудовлетворенных) </w:t>
      </w:r>
      <w:r w:rsidR="00473AB7" w:rsidRPr="001F5839">
        <w:t>Заяв</w:t>
      </w:r>
      <w:r w:rsidRPr="001F5839">
        <w:t xml:space="preserve">ок не совпадают с </w:t>
      </w:r>
      <w:r w:rsidR="006C2557" w:rsidRPr="001F5839">
        <w:t>Заявками</w:t>
      </w:r>
      <w:r w:rsidRPr="001F5839">
        <w:t>, поданными Участником торгов</w:t>
      </w:r>
      <w:r w:rsidR="00C25EA6" w:rsidRPr="001F5839">
        <w:t xml:space="preserve"> и зарегистрированными в Реестре заявок</w:t>
      </w:r>
      <w:r w:rsidRPr="001F5839">
        <w:t>, и/или реквизиты запроса (сообщения) некорректны.</w:t>
      </w:r>
    </w:p>
    <w:p w14:paraId="56BD1D00" w14:textId="77777777" w:rsidR="0026279A" w:rsidRPr="001F5839" w:rsidRDefault="0026279A" w:rsidP="00BC1BD2">
      <w:pPr>
        <w:pStyle w:val="a9"/>
        <w:ind w:left="0" w:firstLine="0"/>
      </w:pPr>
      <w:r w:rsidRPr="001F5839">
        <w:t xml:space="preserve">Не являющаяся общедоступной информация, которая становится известной Маклеру в ходе </w:t>
      </w:r>
      <w:r w:rsidR="00B747F2" w:rsidRPr="001F5839">
        <w:t>про</w:t>
      </w:r>
      <w:r w:rsidRPr="001F5839">
        <w:t xml:space="preserve">ведения торгов, относится к сведениям, составляющим </w:t>
      </w:r>
      <w:r w:rsidR="00683DD4" w:rsidRPr="001F5839">
        <w:t xml:space="preserve">коммерческую и </w:t>
      </w:r>
      <w:r w:rsidR="00A35C0C" w:rsidRPr="001F5839">
        <w:t xml:space="preserve">иную </w:t>
      </w:r>
      <w:r w:rsidR="00683DD4" w:rsidRPr="001F5839">
        <w:t xml:space="preserve">охраняемую законом тайну. </w:t>
      </w:r>
    </w:p>
    <w:p w14:paraId="300E684F" w14:textId="77777777" w:rsidR="007D721F" w:rsidRPr="001F5839" w:rsidRDefault="007D721F" w:rsidP="006B0656">
      <w:pPr>
        <w:pStyle w:val="a8"/>
        <w:tabs>
          <w:tab w:val="clear" w:pos="1701"/>
          <w:tab w:val="left" w:pos="0"/>
        </w:tabs>
        <w:ind w:left="0" w:firstLine="0"/>
        <w:jc w:val="center"/>
      </w:pPr>
      <w:bookmarkStart w:id="33" w:name="_Toc11685614"/>
      <w:bookmarkStart w:id="34" w:name="_Ref358978681"/>
      <w:bookmarkStart w:id="35" w:name="_Ref358979504"/>
      <w:bookmarkStart w:id="36" w:name="_Ref358983161"/>
      <w:bookmarkStart w:id="37" w:name="_Ref358983166"/>
      <w:bookmarkStart w:id="38" w:name="_Toc209357496"/>
      <w:bookmarkStart w:id="39" w:name="_Toc303599373"/>
      <w:r w:rsidRPr="001F5839">
        <w:t>Время проведения торгов и расписание предоставления услуг</w:t>
      </w:r>
      <w:bookmarkEnd w:id="33"/>
      <w:r w:rsidRPr="001F5839">
        <w:t xml:space="preserve"> </w:t>
      </w:r>
    </w:p>
    <w:p w14:paraId="33C47A56" w14:textId="764C18B6" w:rsidR="007D721F" w:rsidRPr="001F5839" w:rsidRDefault="007D721F" w:rsidP="006B0656">
      <w:pPr>
        <w:pStyle w:val="a9"/>
        <w:ind w:left="0" w:firstLine="0"/>
      </w:pPr>
      <w:r w:rsidRPr="001F5839">
        <w:t xml:space="preserve">Торги на Бирже проводятся </w:t>
      </w:r>
      <w:r w:rsidR="00055B03" w:rsidRPr="001F5839">
        <w:t xml:space="preserve">в Торговые </w:t>
      </w:r>
      <w:r w:rsidR="00D15484" w:rsidRPr="001F5839">
        <w:t>дни -</w:t>
      </w:r>
      <w:r w:rsidR="00055B03" w:rsidRPr="001F5839">
        <w:t xml:space="preserve"> </w:t>
      </w:r>
      <w:r w:rsidRPr="001F5839">
        <w:t xml:space="preserve">ежедневно, кроме установленных в соответствии с законодательством Российской Федерации выходных и нерабочих праздничных дней, если иное не установлено Президентом Биржи, либо лицом, его замещающим. </w:t>
      </w:r>
    </w:p>
    <w:p w14:paraId="139614B4" w14:textId="77777777" w:rsidR="007D721F" w:rsidRPr="001F5839" w:rsidRDefault="00DA45CC" w:rsidP="006B0656">
      <w:pPr>
        <w:pStyle w:val="a9"/>
        <w:ind w:left="0" w:firstLine="0"/>
      </w:pPr>
      <w:r w:rsidRPr="001F5839">
        <w:t xml:space="preserve">В течение Торгового дня организованные торги проводятся в рамках одной Торговой сессии. В ходе Торговой сессии торги могут проводиться в </w:t>
      </w:r>
      <w:r w:rsidR="007D721F" w:rsidRPr="001F5839">
        <w:t>следующих Режим</w:t>
      </w:r>
      <w:r w:rsidRPr="001F5839">
        <w:t>ах</w:t>
      </w:r>
      <w:r w:rsidR="007D721F" w:rsidRPr="001F5839">
        <w:t>:</w:t>
      </w:r>
    </w:p>
    <w:p w14:paraId="7FA50099" w14:textId="77777777" w:rsidR="007D721F" w:rsidRPr="001F5839" w:rsidRDefault="007D721F" w:rsidP="007D721F">
      <w:pPr>
        <w:pStyle w:val="a4"/>
      </w:pPr>
      <w:r w:rsidRPr="001F5839">
        <w:t>Режим накопления заявок Покупателя;</w:t>
      </w:r>
    </w:p>
    <w:p w14:paraId="7814EB29" w14:textId="77777777" w:rsidR="007D721F" w:rsidRPr="001F5839" w:rsidRDefault="007D721F" w:rsidP="007D721F">
      <w:pPr>
        <w:pStyle w:val="a4"/>
      </w:pPr>
      <w:r w:rsidRPr="001F5839">
        <w:t>Двусторонний встречный аукцион;</w:t>
      </w:r>
    </w:p>
    <w:p w14:paraId="558E6E37" w14:textId="172991D6" w:rsidR="007D721F" w:rsidRPr="001F5839" w:rsidRDefault="007D721F" w:rsidP="007D721F">
      <w:pPr>
        <w:pStyle w:val="a4"/>
      </w:pPr>
      <w:r w:rsidRPr="001F5839">
        <w:t>Режим заключения Договоров</w:t>
      </w:r>
      <w:r w:rsidR="001D0796" w:rsidRPr="001F5839">
        <w:t xml:space="preserve"> на основе адресных заявок</w:t>
      </w:r>
      <w:r w:rsidRPr="001F5839">
        <w:t xml:space="preserve"> по фиксированной цене;</w:t>
      </w:r>
    </w:p>
    <w:p w14:paraId="54272A97" w14:textId="77777777" w:rsidR="007D721F" w:rsidRPr="001F5839" w:rsidRDefault="007D721F" w:rsidP="007D721F">
      <w:pPr>
        <w:pStyle w:val="a4"/>
      </w:pPr>
      <w:r w:rsidRPr="001F5839">
        <w:t>Односторонний аукцион.</w:t>
      </w:r>
    </w:p>
    <w:p w14:paraId="7D99D14C" w14:textId="77777777" w:rsidR="007D721F" w:rsidRPr="001F5839" w:rsidRDefault="007D721F" w:rsidP="007D721F">
      <w:pPr>
        <w:pStyle w:val="a9"/>
        <w:numPr>
          <w:ilvl w:val="0"/>
          <w:numId w:val="0"/>
        </w:numPr>
      </w:pPr>
      <w:r w:rsidRPr="001F5839">
        <w:tab/>
        <w:t>Количество</w:t>
      </w:r>
      <w:r w:rsidR="00DA45CC" w:rsidRPr="001F5839">
        <w:t xml:space="preserve"> Режимов</w:t>
      </w:r>
      <w:r w:rsidRPr="001F5839">
        <w:t>, последовательность и время проведения торгов в вышеуказанных Режимах в рамках Торговой сессии</w:t>
      </w:r>
      <w:r w:rsidRPr="001F5839" w:rsidDel="004C1F13">
        <w:t xml:space="preserve"> </w:t>
      </w:r>
      <w:r w:rsidR="00941770" w:rsidRPr="001F5839">
        <w:t xml:space="preserve">устанавливаются </w:t>
      </w:r>
      <w:r w:rsidRPr="001F5839">
        <w:t xml:space="preserve">Президентом Биржи, либо лицом, его замещающим. </w:t>
      </w:r>
    </w:p>
    <w:p w14:paraId="10FF46C6" w14:textId="3FBFEE1C" w:rsidR="007D721F" w:rsidRPr="001F5839" w:rsidRDefault="007D721F" w:rsidP="006B0656">
      <w:pPr>
        <w:pStyle w:val="a9"/>
        <w:ind w:left="0" w:firstLine="0"/>
      </w:pPr>
      <w:r w:rsidRPr="001F5839">
        <w:t xml:space="preserve"> Время начала и окончания Торговой сессии/Режимов, а также время подготовки и предоставления отчетных документов по итогам торгов (расписание предоставления услуг) устанавливает</w:t>
      </w:r>
      <w:r w:rsidR="00DA45CC" w:rsidRPr="001F5839">
        <w:t>ся</w:t>
      </w:r>
      <w:r w:rsidRPr="001F5839">
        <w:t xml:space="preserve"> Президент</w:t>
      </w:r>
      <w:r w:rsidR="00DA45CC" w:rsidRPr="001F5839">
        <w:t>ом</w:t>
      </w:r>
      <w:r w:rsidRPr="001F5839">
        <w:t xml:space="preserve"> Биржи, либо лицо</w:t>
      </w:r>
      <w:r w:rsidR="00941770" w:rsidRPr="001F5839">
        <w:t>м</w:t>
      </w:r>
      <w:r w:rsidRPr="001F5839">
        <w:t>, его замещающ</w:t>
      </w:r>
      <w:r w:rsidR="00DA45CC" w:rsidRPr="001F5839">
        <w:t>им</w:t>
      </w:r>
      <w:r w:rsidRPr="001F5839">
        <w:t>.</w:t>
      </w:r>
    </w:p>
    <w:p w14:paraId="2C4ADEA4" w14:textId="03078FE8" w:rsidR="007D721F" w:rsidRPr="001F5839" w:rsidRDefault="007D721F" w:rsidP="006B0656">
      <w:pPr>
        <w:pStyle w:val="a9"/>
        <w:ind w:left="0" w:firstLine="0"/>
      </w:pPr>
      <w:r w:rsidRPr="001F5839">
        <w:t xml:space="preserve">В случаях, предусмотренных в Разделе </w:t>
      </w:r>
      <w:r w:rsidR="00380E73" w:rsidRPr="001F5839">
        <w:t xml:space="preserve">13 </w:t>
      </w:r>
      <w:r w:rsidRPr="001F5839">
        <w:t xml:space="preserve">«Случаи и порядок приостановки, прекращения и возобновления организованных торгов» настоящих Правил торгов, в </w:t>
      </w:r>
      <w:r w:rsidRPr="001F5839">
        <w:lastRenderedPageBreak/>
        <w:t xml:space="preserve">расписание предоставления услуг Биржи могут быть внесены изменения и дополнения. Сообщения об изменениях в расписании предоставления услуг, в том числе о времени начала и окончания торгов, передаются в </w:t>
      </w:r>
      <w:r w:rsidR="00055B03" w:rsidRPr="001F5839">
        <w:t>порядке, предусмотренном настоящими Правилами торгов</w:t>
      </w:r>
      <w:r w:rsidRPr="001F5839">
        <w:t>.</w:t>
      </w:r>
    </w:p>
    <w:p w14:paraId="4F4C02B5" w14:textId="77777777" w:rsidR="007D721F" w:rsidRPr="001F5839" w:rsidRDefault="007D721F" w:rsidP="006B0656">
      <w:pPr>
        <w:pStyle w:val="a9"/>
        <w:ind w:left="0" w:firstLine="0"/>
      </w:pPr>
      <w:r w:rsidRPr="001F5839">
        <w:t xml:space="preserve">Участники торгов не менее чем за 3 рабочих дня извещаются об изменениях в расписании предоставления услуг, в том числе о времени начала и окончания торгов (кроме случаев, предусмотренных в Разделе </w:t>
      </w:r>
      <w:r w:rsidR="00380E73" w:rsidRPr="001F5839">
        <w:t xml:space="preserve">13 </w:t>
      </w:r>
      <w:r w:rsidRPr="001F5839">
        <w:t>«Случаи и порядок приостановки, прекращения и возобновления организованных торгов» настоящих Правил торгов), если иной срок уведомления не определен Биржей.</w:t>
      </w:r>
    </w:p>
    <w:p w14:paraId="3210BE62" w14:textId="77777777" w:rsidR="00A70ED4" w:rsidRPr="001F5839" w:rsidRDefault="00CF4F64" w:rsidP="00BC1BD2">
      <w:pPr>
        <w:pStyle w:val="a8"/>
        <w:tabs>
          <w:tab w:val="clear" w:pos="1701"/>
          <w:tab w:val="left" w:pos="0"/>
        </w:tabs>
        <w:ind w:left="0" w:firstLine="0"/>
        <w:jc w:val="center"/>
      </w:pPr>
      <w:bookmarkStart w:id="40" w:name="_Toc365477542"/>
      <w:bookmarkStart w:id="41" w:name="_Toc365906286"/>
      <w:bookmarkStart w:id="42" w:name="_Toc11685615"/>
      <w:r w:rsidRPr="001F5839">
        <w:t>Порядок</w:t>
      </w:r>
      <w:r w:rsidR="00A70ED4" w:rsidRPr="001F5839">
        <w:t xml:space="preserve"> и условия подачи </w:t>
      </w:r>
      <w:r w:rsidR="00473AB7" w:rsidRPr="001F5839">
        <w:t>Заяв</w:t>
      </w:r>
      <w:r w:rsidR="00A70ED4" w:rsidRPr="001F5839">
        <w:t xml:space="preserve">ок. Порядок установления соответствия </w:t>
      </w:r>
      <w:r w:rsidR="00473AB7" w:rsidRPr="001F5839">
        <w:t>Заяв</w:t>
      </w:r>
      <w:r w:rsidR="00A70ED4" w:rsidRPr="001F5839">
        <w:t>ок друг другу</w:t>
      </w:r>
      <w:bookmarkEnd w:id="34"/>
      <w:bookmarkEnd w:id="35"/>
      <w:bookmarkEnd w:id="36"/>
      <w:bookmarkEnd w:id="37"/>
      <w:bookmarkEnd w:id="38"/>
      <w:bookmarkEnd w:id="39"/>
      <w:bookmarkEnd w:id="40"/>
      <w:bookmarkEnd w:id="41"/>
      <w:bookmarkEnd w:id="42"/>
    </w:p>
    <w:p w14:paraId="47648D44" w14:textId="77777777" w:rsidR="008C4A54" w:rsidRPr="001F5839" w:rsidRDefault="008C4A54" w:rsidP="00625277">
      <w:pPr>
        <w:pStyle w:val="a9"/>
        <w:ind w:left="0" w:firstLine="0"/>
      </w:pPr>
      <w:r w:rsidRPr="001F5839">
        <w:t>Участники торгов могут подавать в СЭТ Заявки на покупку или продажу Биржевого товара, снимать (отзывать) и изменять поданные и неисполненные Заявки, а также совершать другие действия.</w:t>
      </w:r>
    </w:p>
    <w:p w14:paraId="778C5778" w14:textId="77777777" w:rsidR="00A70ED4" w:rsidRPr="001F5839" w:rsidRDefault="007315ED" w:rsidP="00BC1BD2">
      <w:pPr>
        <w:pStyle w:val="a9"/>
        <w:ind w:left="0" w:firstLine="0"/>
      </w:pPr>
      <w:r w:rsidRPr="001F5839">
        <w:t xml:space="preserve">Устанавливается следующий порядок </w:t>
      </w:r>
      <w:r w:rsidR="00A70ED4" w:rsidRPr="001F5839">
        <w:t xml:space="preserve">и условия подачи </w:t>
      </w:r>
      <w:r w:rsidR="00473AB7" w:rsidRPr="001F5839">
        <w:t>Заяв</w:t>
      </w:r>
      <w:r w:rsidR="00A70ED4" w:rsidRPr="001F5839">
        <w:t>ок</w:t>
      </w:r>
      <w:r w:rsidRPr="001F5839">
        <w:t>:</w:t>
      </w:r>
    </w:p>
    <w:p w14:paraId="5E049AC4" w14:textId="3C7F2D42" w:rsidR="00307D7B" w:rsidRPr="001F5839" w:rsidRDefault="00307D7B" w:rsidP="00307D7B">
      <w:pPr>
        <w:pStyle w:val="aa"/>
        <w:ind w:left="0" w:firstLine="426"/>
        <w:rPr>
          <w:rFonts w:cs="Times New Roman"/>
        </w:rPr>
      </w:pPr>
      <w:r w:rsidRPr="001F5839">
        <w:rPr>
          <w:rFonts w:cs="Times New Roman"/>
        </w:rPr>
        <w:t>Виды Заявок, а также требования к их содержанию определяются настоящим Разделом Правил торгов и Приложением № 0</w:t>
      </w:r>
      <w:r w:rsidR="00B6381A" w:rsidRPr="001F5839">
        <w:rPr>
          <w:rFonts w:cs="Times New Roman"/>
        </w:rPr>
        <w:t>2</w:t>
      </w:r>
      <w:r w:rsidRPr="001F5839">
        <w:rPr>
          <w:rFonts w:cs="Times New Roman"/>
        </w:rPr>
        <w:t xml:space="preserve"> к Правилам торгов.</w:t>
      </w:r>
    </w:p>
    <w:p w14:paraId="775E42A0" w14:textId="2EBC78D5" w:rsidR="002A1E4F" w:rsidRPr="001F5839" w:rsidRDefault="002A1E4F" w:rsidP="002A1E4F">
      <w:pPr>
        <w:pStyle w:val="aa"/>
        <w:ind w:left="0" w:firstLine="426"/>
        <w:rPr>
          <w:rFonts w:cs="Times New Roman"/>
        </w:rPr>
      </w:pPr>
      <w:r w:rsidRPr="001F5839">
        <w:rPr>
          <w:rFonts w:cs="Times New Roman"/>
        </w:rPr>
        <w:t>Подача/снятие (отзыв)/изменение Заявки в СЭТ осуществляется путем направления в СЭТ соответствующего электронного документа, подписанного Усиленной неквалифицированной электронной подписью и Простой электронной подписью в соответствии с настоящими Правилами</w:t>
      </w:r>
      <w:r w:rsidR="00625104" w:rsidRPr="001F5839">
        <w:rPr>
          <w:rFonts w:cs="Times New Roman"/>
        </w:rPr>
        <w:t xml:space="preserve"> торгов</w:t>
      </w:r>
      <w:r w:rsidRPr="001F5839">
        <w:rPr>
          <w:rFonts w:cs="Times New Roman"/>
        </w:rPr>
        <w:t xml:space="preserve">. </w:t>
      </w:r>
    </w:p>
    <w:p w14:paraId="71B23AED" w14:textId="37C813BD" w:rsidR="004242CF" w:rsidRPr="001F5839" w:rsidRDefault="002A1E4F" w:rsidP="002A1E4F">
      <w:pPr>
        <w:pStyle w:val="aa"/>
        <w:numPr>
          <w:ilvl w:val="0"/>
          <w:numId w:val="0"/>
        </w:numPr>
        <w:ind w:firstLine="709"/>
        <w:rPr>
          <w:rFonts w:cs="Times New Roman"/>
        </w:rPr>
      </w:pPr>
      <w:r w:rsidRPr="001F5839">
        <w:rPr>
          <w:rFonts w:cs="Times New Roman"/>
        </w:rPr>
        <w:t xml:space="preserve">В случае, если при получении электронного документа Биржей были выявлены ошибки </w:t>
      </w:r>
      <w:r w:rsidR="003D1304" w:rsidRPr="001F5839">
        <w:rPr>
          <w:rFonts w:cs="Times New Roman"/>
        </w:rPr>
        <w:t>(</w:t>
      </w:r>
      <w:r w:rsidRPr="001F5839">
        <w:rPr>
          <w:rFonts w:cs="Times New Roman"/>
        </w:rPr>
        <w:t xml:space="preserve">в применении Участником торгов Усиленной неквалифицированной электронной подписи, </w:t>
      </w:r>
      <w:r w:rsidR="003D1304" w:rsidRPr="001F5839">
        <w:rPr>
          <w:rFonts w:cs="Times New Roman"/>
        </w:rPr>
        <w:t xml:space="preserve">несоответствие </w:t>
      </w:r>
      <w:r w:rsidR="003D1304" w:rsidRPr="001F5839">
        <w:t xml:space="preserve">электронного документа установленному для него формату), </w:t>
      </w:r>
      <w:r w:rsidRPr="001F5839">
        <w:rPr>
          <w:rFonts w:cs="Times New Roman"/>
        </w:rPr>
        <w:t>то такой электронный документ Биржей не фиксируется.</w:t>
      </w:r>
    </w:p>
    <w:p w14:paraId="5D8B7B40" w14:textId="00DC8807" w:rsidR="004242CF" w:rsidRPr="001F5839" w:rsidRDefault="004242CF" w:rsidP="00BC1BD2">
      <w:pPr>
        <w:pStyle w:val="aa"/>
        <w:ind w:left="0" w:firstLine="426"/>
        <w:rPr>
          <w:rFonts w:cs="Times New Roman"/>
        </w:rPr>
      </w:pPr>
      <w:r w:rsidRPr="001F5839">
        <w:rPr>
          <w:rFonts w:cs="Times New Roman"/>
        </w:rPr>
        <w:t xml:space="preserve">Участник торгов с целью заключить </w:t>
      </w:r>
      <w:r w:rsidR="00473AB7" w:rsidRPr="001F5839">
        <w:rPr>
          <w:rFonts w:cs="Times New Roman"/>
        </w:rPr>
        <w:t>Договор</w:t>
      </w:r>
      <w:r w:rsidRPr="001F5839">
        <w:rPr>
          <w:rFonts w:cs="Times New Roman"/>
        </w:rPr>
        <w:t xml:space="preserve"> </w:t>
      </w:r>
      <w:r w:rsidR="00153ABA" w:rsidRPr="001F5839">
        <w:rPr>
          <w:rFonts w:cs="Times New Roman"/>
        </w:rPr>
        <w:t xml:space="preserve">направляет </w:t>
      </w:r>
      <w:r w:rsidRPr="001F5839">
        <w:rPr>
          <w:rFonts w:cs="Times New Roman"/>
        </w:rPr>
        <w:t xml:space="preserve">в СЭТ подписанный </w:t>
      </w:r>
      <w:r w:rsidR="005A6C9C" w:rsidRPr="001F5839">
        <w:rPr>
          <w:rFonts w:cs="Times New Roman"/>
        </w:rPr>
        <w:t xml:space="preserve">Усиленной неквалифицированной </w:t>
      </w:r>
      <w:r w:rsidR="00B96579" w:rsidRPr="001F5839">
        <w:rPr>
          <w:rFonts w:cs="Times New Roman"/>
        </w:rPr>
        <w:t>электронной подписью</w:t>
      </w:r>
      <w:r w:rsidRPr="001F5839">
        <w:rPr>
          <w:rFonts w:cs="Times New Roman"/>
        </w:rPr>
        <w:t xml:space="preserve"> эл</w:t>
      </w:r>
      <w:r w:rsidR="00D93501" w:rsidRPr="001F5839">
        <w:rPr>
          <w:rFonts w:cs="Times New Roman"/>
        </w:rPr>
        <w:t xml:space="preserve">ектронный документ, содержащий </w:t>
      </w:r>
      <w:r w:rsidR="00290E53" w:rsidRPr="001F5839">
        <w:t>предложение и (или) принятие предложения заключить один или несколько Договоров на торгах</w:t>
      </w:r>
      <w:r w:rsidRPr="001F5839">
        <w:rPr>
          <w:rFonts w:cs="Times New Roman"/>
        </w:rPr>
        <w:t xml:space="preserve">, </w:t>
      </w:r>
      <w:r w:rsidR="0064479E" w:rsidRPr="001F5839">
        <w:t xml:space="preserve">одним из реквизитов </w:t>
      </w:r>
      <w:r w:rsidR="004D671A" w:rsidRPr="001F5839">
        <w:t xml:space="preserve">которого </w:t>
      </w:r>
      <w:r w:rsidR="0064479E" w:rsidRPr="001F5839">
        <w:t>является</w:t>
      </w:r>
      <w:r w:rsidRPr="001F5839">
        <w:rPr>
          <w:rFonts w:cs="Times New Roman"/>
        </w:rPr>
        <w:t xml:space="preserve"> простая </w:t>
      </w:r>
      <w:r w:rsidR="005A6C9C" w:rsidRPr="001F5839">
        <w:rPr>
          <w:rFonts w:cs="Times New Roman"/>
        </w:rPr>
        <w:t xml:space="preserve">электронная подпись </w:t>
      </w:r>
      <w:r w:rsidR="00445A70" w:rsidRPr="001F5839">
        <w:rPr>
          <w:rFonts w:cs="Times New Roman"/>
        </w:rPr>
        <w:t xml:space="preserve">Участника торгов </w:t>
      </w:r>
      <w:r w:rsidRPr="001F5839">
        <w:rPr>
          <w:rFonts w:cs="Times New Roman"/>
        </w:rPr>
        <w:t xml:space="preserve">– </w:t>
      </w:r>
      <w:r w:rsidR="001465C1" w:rsidRPr="001F5839">
        <w:rPr>
          <w:rFonts w:cs="Times New Roman"/>
        </w:rPr>
        <w:t xml:space="preserve">Идентификатор </w:t>
      </w:r>
      <w:r w:rsidR="00473AB7" w:rsidRPr="001F5839">
        <w:rPr>
          <w:rFonts w:cs="Times New Roman"/>
        </w:rPr>
        <w:t>Трейде</w:t>
      </w:r>
      <w:r w:rsidRPr="001F5839">
        <w:rPr>
          <w:rFonts w:cs="Times New Roman"/>
        </w:rPr>
        <w:t>ра.</w:t>
      </w:r>
    </w:p>
    <w:p w14:paraId="4C700B02" w14:textId="7B6B9E91" w:rsidR="002A1E4F" w:rsidRPr="001F5839" w:rsidRDefault="002A1E4F" w:rsidP="002A1E4F">
      <w:pPr>
        <w:pStyle w:val="aa"/>
        <w:numPr>
          <w:ilvl w:val="3"/>
          <w:numId w:val="7"/>
        </w:numPr>
        <w:ind w:left="0" w:firstLine="567"/>
        <w:rPr>
          <w:rFonts w:cs="Times New Roman"/>
        </w:rPr>
      </w:pPr>
      <w:bookmarkStart w:id="43" w:name="_Ref362351240"/>
      <w:r w:rsidRPr="001F5839">
        <w:rPr>
          <w:rFonts w:cs="Times New Roman"/>
        </w:rPr>
        <w:t xml:space="preserve">Биржа проверяет полученный электронный документ на соответствие форматов этого электронного документа, в том числе форматов данных, содержащихся в электронном документе, требованиям, установленным Правилами </w:t>
      </w:r>
      <w:r w:rsidR="001D0796" w:rsidRPr="001F5839">
        <w:rPr>
          <w:rFonts w:cs="Times New Roman"/>
        </w:rPr>
        <w:t>СЭВ</w:t>
      </w:r>
      <w:r w:rsidRPr="001F5839">
        <w:rPr>
          <w:rFonts w:cs="Times New Roman"/>
        </w:rPr>
        <w:t xml:space="preserve"> и настоящими Правилами торгов. </w:t>
      </w:r>
    </w:p>
    <w:p w14:paraId="4B04287B" w14:textId="01632BB7" w:rsidR="00DA50EE" w:rsidRPr="001F5839" w:rsidRDefault="002A1E4F" w:rsidP="002A1E4F">
      <w:pPr>
        <w:pStyle w:val="aa"/>
        <w:numPr>
          <w:ilvl w:val="0"/>
          <w:numId w:val="0"/>
        </w:numPr>
        <w:ind w:firstLine="709"/>
        <w:rPr>
          <w:rFonts w:cs="Times New Roman"/>
        </w:rPr>
      </w:pPr>
      <w:r w:rsidRPr="001F5839">
        <w:rPr>
          <w:rFonts w:cs="Times New Roman"/>
        </w:rPr>
        <w:t>В случае обнаружения несоответствий форматов в нем, соответствующий электронный документ</w:t>
      </w:r>
      <w:r w:rsidRPr="001F5839" w:rsidDel="00600DD4">
        <w:rPr>
          <w:rFonts w:cs="Times New Roman"/>
        </w:rPr>
        <w:t xml:space="preserve"> </w:t>
      </w:r>
      <w:r w:rsidRPr="001F5839">
        <w:rPr>
          <w:rFonts w:cs="Times New Roman"/>
        </w:rPr>
        <w:t>не фиксируется Биржей.</w:t>
      </w:r>
      <w:bookmarkEnd w:id="43"/>
    </w:p>
    <w:p w14:paraId="7991D58A" w14:textId="778DDF51" w:rsidR="00712E21" w:rsidRPr="001F5839" w:rsidRDefault="00712E21" w:rsidP="0061031E">
      <w:pPr>
        <w:pStyle w:val="aa"/>
        <w:numPr>
          <w:ilvl w:val="3"/>
          <w:numId w:val="7"/>
        </w:numPr>
        <w:ind w:left="0" w:firstLine="567"/>
        <w:rPr>
          <w:rFonts w:cs="Times New Roman"/>
        </w:rPr>
      </w:pPr>
      <w:bookmarkStart w:id="44" w:name="_Ref361047631"/>
      <w:r w:rsidRPr="001F5839">
        <w:rPr>
          <w:rFonts w:cs="Times New Roman"/>
        </w:rPr>
        <w:t xml:space="preserve"> </w:t>
      </w:r>
      <w:r w:rsidR="00503651" w:rsidRPr="001F5839">
        <w:rPr>
          <w:rFonts w:cs="Times New Roman"/>
        </w:rPr>
        <w:t xml:space="preserve">В случае положительного прохождения проверки электронного документа </w:t>
      </w:r>
      <w:r w:rsidR="00470D3D" w:rsidRPr="001F5839">
        <w:rPr>
          <w:rFonts w:cs="Times New Roman"/>
        </w:rPr>
        <w:t xml:space="preserve">Биржа </w:t>
      </w:r>
      <w:r w:rsidR="00503651" w:rsidRPr="001F5839">
        <w:rPr>
          <w:rFonts w:cs="Times New Roman"/>
        </w:rPr>
        <w:t>обеспечивает с использованием СЭТ фиксацию Поданной заявки. При фиксации Поданной заявки ей присваивается уникальный код</w:t>
      </w:r>
      <w:r w:rsidR="00CF2B0B" w:rsidRPr="001F5839">
        <w:rPr>
          <w:rFonts w:cs="Times New Roman"/>
        </w:rPr>
        <w:t>,</w:t>
      </w:r>
      <w:r w:rsidR="00503651" w:rsidRPr="001F5839">
        <w:rPr>
          <w:rFonts w:cs="Times New Roman"/>
        </w:rPr>
        <w:t xml:space="preserve"> фиксируется дата и время Поданной заявки.</w:t>
      </w:r>
    </w:p>
    <w:p w14:paraId="6ABA0DAF" w14:textId="270913EA" w:rsidR="00DA50EE" w:rsidRPr="001F5839" w:rsidRDefault="00A03B0A" w:rsidP="0054282C">
      <w:pPr>
        <w:pStyle w:val="aa"/>
        <w:numPr>
          <w:ilvl w:val="3"/>
          <w:numId w:val="7"/>
        </w:numPr>
        <w:ind w:left="0" w:firstLine="567"/>
        <w:rPr>
          <w:rFonts w:cs="Times New Roman"/>
        </w:rPr>
      </w:pPr>
      <w:r w:rsidRPr="001F5839">
        <w:rPr>
          <w:rFonts w:cs="Times New Roman"/>
        </w:rPr>
        <w:t xml:space="preserve">Для регистрации Заявки в Реестре заявок </w:t>
      </w:r>
      <w:r w:rsidR="00237F77" w:rsidRPr="001F5839">
        <w:rPr>
          <w:rFonts w:cs="Times New Roman"/>
        </w:rPr>
        <w:t xml:space="preserve">Зафиксированная заявка </w:t>
      </w:r>
      <w:r w:rsidR="00F6563B" w:rsidRPr="001F5839">
        <w:rPr>
          <w:rFonts w:cs="Times New Roman"/>
        </w:rPr>
        <w:t xml:space="preserve">средствами СЭТ </w:t>
      </w:r>
      <w:r w:rsidR="00237F77" w:rsidRPr="001F5839">
        <w:rPr>
          <w:rFonts w:cs="Times New Roman"/>
        </w:rPr>
        <w:t>проверяется на соответствие условиям настоящих Правил торгов и</w:t>
      </w:r>
      <w:r w:rsidR="004242CF" w:rsidRPr="001F5839">
        <w:rPr>
          <w:rFonts w:cs="Times New Roman"/>
        </w:rPr>
        <w:t xml:space="preserve"> </w:t>
      </w:r>
      <w:r w:rsidR="007E5F8B" w:rsidRPr="001F5839">
        <w:rPr>
          <w:rFonts w:cs="Times New Roman"/>
        </w:rPr>
        <w:t xml:space="preserve">направляется </w:t>
      </w:r>
      <w:r w:rsidR="004242CF" w:rsidRPr="001F5839">
        <w:rPr>
          <w:rFonts w:cs="Times New Roman"/>
        </w:rPr>
        <w:t xml:space="preserve">в </w:t>
      </w:r>
      <w:r w:rsidR="001D0796" w:rsidRPr="001F5839">
        <w:rPr>
          <w:rFonts w:cs="Times New Roman"/>
        </w:rPr>
        <w:t>Систему клиринга</w:t>
      </w:r>
      <w:r w:rsidR="003C6187" w:rsidRPr="001F5839">
        <w:rPr>
          <w:rFonts w:cs="Times New Roman"/>
        </w:rPr>
        <w:t xml:space="preserve"> </w:t>
      </w:r>
      <w:r w:rsidR="004242CF" w:rsidRPr="001F5839">
        <w:rPr>
          <w:rFonts w:cs="Times New Roman"/>
        </w:rPr>
        <w:t xml:space="preserve">для </w:t>
      </w:r>
      <w:r w:rsidR="00445A70" w:rsidRPr="001F5839">
        <w:rPr>
          <w:rFonts w:cs="Times New Roman"/>
        </w:rPr>
        <w:t>осуществления необходимых проверок</w:t>
      </w:r>
      <w:r w:rsidRPr="001F5839">
        <w:rPr>
          <w:rFonts w:cs="Times New Roman"/>
        </w:rPr>
        <w:t xml:space="preserve">, предусмотренных </w:t>
      </w:r>
      <w:r w:rsidR="001D0796" w:rsidRPr="001F5839">
        <w:rPr>
          <w:rFonts w:cs="Times New Roman"/>
        </w:rPr>
        <w:t>Правилами клиринга</w:t>
      </w:r>
      <w:r w:rsidR="004242CF" w:rsidRPr="001F5839">
        <w:rPr>
          <w:rFonts w:cs="Times New Roman"/>
        </w:rPr>
        <w:t>.</w:t>
      </w:r>
      <w:bookmarkEnd w:id="44"/>
    </w:p>
    <w:p w14:paraId="7EABEAD5" w14:textId="6BE8C60D" w:rsidR="00DA50EE" w:rsidRPr="001F5839" w:rsidRDefault="00A03B0A" w:rsidP="0054282C">
      <w:pPr>
        <w:pStyle w:val="aa"/>
        <w:numPr>
          <w:ilvl w:val="3"/>
          <w:numId w:val="7"/>
        </w:numPr>
        <w:ind w:left="0" w:firstLine="567"/>
        <w:rPr>
          <w:rFonts w:cs="Times New Roman"/>
        </w:rPr>
      </w:pPr>
      <w:r w:rsidRPr="001F5839">
        <w:rPr>
          <w:rFonts w:cs="Times New Roman"/>
        </w:rPr>
        <w:lastRenderedPageBreak/>
        <w:t xml:space="preserve">В случае положительного прохождения проверки в СЭТ и при условии получения положительного ответа </w:t>
      </w:r>
      <w:r w:rsidR="00B250C4" w:rsidRPr="001F5839">
        <w:rPr>
          <w:rFonts w:cs="Times New Roman"/>
        </w:rPr>
        <w:t xml:space="preserve">от </w:t>
      </w:r>
      <w:r w:rsidR="001D0796" w:rsidRPr="001F5839">
        <w:rPr>
          <w:rFonts w:cs="Times New Roman"/>
        </w:rPr>
        <w:t>Системы клиринга</w:t>
      </w:r>
      <w:r w:rsidR="00B250C4" w:rsidRPr="001F5839">
        <w:rPr>
          <w:rFonts w:cs="Times New Roman"/>
        </w:rPr>
        <w:t xml:space="preserve"> </w:t>
      </w:r>
      <w:r w:rsidRPr="001F5839">
        <w:rPr>
          <w:rFonts w:cs="Times New Roman"/>
        </w:rPr>
        <w:t xml:space="preserve">об обеспеченности </w:t>
      </w:r>
      <w:r w:rsidR="00436C96" w:rsidRPr="001F5839">
        <w:rPr>
          <w:rFonts w:cs="Times New Roman"/>
        </w:rPr>
        <w:t>Зафиксированной з</w:t>
      </w:r>
      <w:r w:rsidRPr="001F5839">
        <w:rPr>
          <w:rFonts w:cs="Times New Roman"/>
        </w:rPr>
        <w:t>аявки</w:t>
      </w:r>
      <w:r w:rsidR="00B250C4" w:rsidRPr="001F5839">
        <w:rPr>
          <w:rFonts w:cs="Times New Roman"/>
        </w:rPr>
        <w:t xml:space="preserve"> и ее соответствия иным ограничениям, контролируемым</w:t>
      </w:r>
      <w:r w:rsidRPr="001F5839">
        <w:rPr>
          <w:rFonts w:cs="Times New Roman"/>
        </w:rPr>
        <w:t xml:space="preserve"> Клиринговой </w:t>
      </w:r>
      <w:r w:rsidR="00B250C4" w:rsidRPr="001F5839">
        <w:rPr>
          <w:rFonts w:cs="Times New Roman"/>
        </w:rPr>
        <w:t xml:space="preserve">организацией, </w:t>
      </w:r>
      <w:r w:rsidR="00436C96" w:rsidRPr="001F5839">
        <w:rPr>
          <w:rFonts w:cs="Times New Roman"/>
        </w:rPr>
        <w:t>Зафиксированная з</w:t>
      </w:r>
      <w:r w:rsidRPr="001F5839">
        <w:rPr>
          <w:rFonts w:cs="Times New Roman"/>
        </w:rPr>
        <w:t xml:space="preserve">аявка регистрируется в Реестре заявок с </w:t>
      </w:r>
      <w:r w:rsidR="00694BC5" w:rsidRPr="001F5839">
        <w:rPr>
          <w:rFonts w:cs="Times New Roman"/>
        </w:rPr>
        <w:t xml:space="preserve">фиксацией времени регистрации и </w:t>
      </w:r>
      <w:r w:rsidRPr="001F5839">
        <w:rPr>
          <w:rFonts w:cs="Times New Roman"/>
        </w:rPr>
        <w:t xml:space="preserve">присвоением ей уникального </w:t>
      </w:r>
      <w:r w:rsidR="00436C96" w:rsidRPr="001F5839">
        <w:rPr>
          <w:rFonts w:cs="Times New Roman"/>
        </w:rPr>
        <w:t xml:space="preserve">идентификационного </w:t>
      </w:r>
      <w:r w:rsidRPr="001F5839">
        <w:rPr>
          <w:rFonts w:cs="Times New Roman"/>
        </w:rPr>
        <w:t>номера</w:t>
      </w:r>
      <w:r w:rsidR="004242CF" w:rsidRPr="001F5839">
        <w:rPr>
          <w:rFonts w:cs="Times New Roman"/>
        </w:rPr>
        <w:t>.</w:t>
      </w:r>
      <w:r w:rsidR="006C2557" w:rsidRPr="001F5839">
        <w:rPr>
          <w:rFonts w:cs="Times New Roman"/>
        </w:rPr>
        <w:t xml:space="preserve"> </w:t>
      </w:r>
      <w:r w:rsidR="00431DE8" w:rsidRPr="001F5839">
        <w:rPr>
          <w:rFonts w:cs="Times New Roman"/>
        </w:rPr>
        <w:t xml:space="preserve">Уникальный идентификационный номер Заявки совпадает с уникальным кодом, присвоенным ей при фиксации. </w:t>
      </w:r>
      <w:r w:rsidR="004242CF" w:rsidRPr="001F5839">
        <w:rPr>
          <w:rFonts w:cs="Times New Roman"/>
        </w:rPr>
        <w:t xml:space="preserve">При получении от </w:t>
      </w:r>
      <w:r w:rsidR="001D0796" w:rsidRPr="001F5839">
        <w:rPr>
          <w:rFonts w:cs="Times New Roman"/>
        </w:rPr>
        <w:t>Системы клиринга</w:t>
      </w:r>
      <w:r w:rsidR="003C6187" w:rsidRPr="001F5839">
        <w:rPr>
          <w:rFonts w:cs="Times New Roman"/>
        </w:rPr>
        <w:t xml:space="preserve"> </w:t>
      </w:r>
      <w:r w:rsidR="004242CF" w:rsidRPr="001F5839">
        <w:rPr>
          <w:rFonts w:cs="Times New Roman"/>
        </w:rPr>
        <w:t xml:space="preserve">отрицательного ответа </w:t>
      </w:r>
      <w:r w:rsidRPr="001F5839">
        <w:rPr>
          <w:rFonts w:cs="Times New Roman"/>
        </w:rPr>
        <w:t>об обеспеченности</w:t>
      </w:r>
      <w:r w:rsidR="00B250C4" w:rsidRPr="001F5839">
        <w:rPr>
          <w:rFonts w:cs="Times New Roman"/>
        </w:rPr>
        <w:t xml:space="preserve"> Зафиксированной заявки и ее соответствия иным ограничениям, контролируемым Клиринговой организацией,</w:t>
      </w:r>
      <w:r w:rsidRPr="001F5839">
        <w:rPr>
          <w:rFonts w:cs="Times New Roman"/>
        </w:rPr>
        <w:t xml:space="preserve"> </w:t>
      </w:r>
      <w:r w:rsidR="00436C96" w:rsidRPr="001F5839">
        <w:rPr>
          <w:rFonts w:cs="Times New Roman"/>
        </w:rPr>
        <w:t>Зафиксированная з</w:t>
      </w:r>
      <w:r w:rsidRPr="001F5839">
        <w:rPr>
          <w:rFonts w:cs="Times New Roman"/>
        </w:rPr>
        <w:t xml:space="preserve">аявка не регистрируется в Реестре заявок, о чем </w:t>
      </w:r>
      <w:r w:rsidR="004242CF" w:rsidRPr="001F5839">
        <w:rPr>
          <w:rFonts w:cs="Times New Roman"/>
        </w:rPr>
        <w:t>Биржа сообщает Участнику торгов средствами СЭТ.</w:t>
      </w:r>
    </w:p>
    <w:p w14:paraId="245CDBAD" w14:textId="5AC89CE9" w:rsidR="00436C96" w:rsidRPr="001F5839" w:rsidRDefault="00436C96" w:rsidP="0054282C">
      <w:pPr>
        <w:pStyle w:val="aa"/>
        <w:numPr>
          <w:ilvl w:val="3"/>
          <w:numId w:val="7"/>
        </w:numPr>
        <w:ind w:left="0" w:firstLine="567"/>
        <w:rPr>
          <w:rFonts w:cs="Times New Roman"/>
        </w:rPr>
      </w:pPr>
      <w:r w:rsidRPr="001F5839">
        <w:rPr>
          <w:rFonts w:cs="Times New Roman"/>
        </w:rPr>
        <w:t>Зафиксированная з</w:t>
      </w:r>
      <w:r w:rsidR="00A70ED4" w:rsidRPr="001F5839">
        <w:rPr>
          <w:rFonts w:cs="Times New Roman"/>
        </w:rPr>
        <w:t>аявка не регистрируется в Реестре заявок в случае, если Заявка подана с нарушением требован</w:t>
      </w:r>
      <w:r w:rsidR="00D93501" w:rsidRPr="001F5839">
        <w:rPr>
          <w:rFonts w:cs="Times New Roman"/>
        </w:rPr>
        <w:t xml:space="preserve">ий, установленных нормативными </w:t>
      </w:r>
      <w:r w:rsidR="00A70ED4" w:rsidRPr="001F5839">
        <w:rPr>
          <w:rFonts w:cs="Times New Roman"/>
        </w:rPr>
        <w:t xml:space="preserve">актами </w:t>
      </w:r>
      <w:r w:rsidR="00A969F8" w:rsidRPr="001F5839">
        <w:rPr>
          <w:rFonts w:cs="Times New Roman"/>
        </w:rPr>
        <w:t xml:space="preserve">Банка России </w:t>
      </w:r>
      <w:r w:rsidR="00A70ED4" w:rsidRPr="001F5839">
        <w:rPr>
          <w:rFonts w:cs="Times New Roman"/>
        </w:rPr>
        <w:t xml:space="preserve">и </w:t>
      </w:r>
      <w:r w:rsidR="001465C1" w:rsidRPr="001F5839">
        <w:rPr>
          <w:rFonts w:cs="Times New Roman"/>
        </w:rPr>
        <w:t>иными нормативными правовыми актами Российской Федерации</w:t>
      </w:r>
      <w:r w:rsidR="001F1CD3" w:rsidRPr="001F5839">
        <w:rPr>
          <w:rFonts w:cs="Times New Roman"/>
        </w:rPr>
        <w:t>,</w:t>
      </w:r>
      <w:r w:rsidR="001465C1" w:rsidRPr="001F5839">
        <w:rPr>
          <w:rFonts w:cs="Times New Roman"/>
        </w:rPr>
        <w:t xml:space="preserve"> а также </w:t>
      </w:r>
      <w:r w:rsidRPr="001F5839">
        <w:rPr>
          <w:rFonts w:cs="Times New Roman"/>
        </w:rPr>
        <w:t>в следующих случаях:</w:t>
      </w:r>
    </w:p>
    <w:p w14:paraId="19643DB6" w14:textId="77777777" w:rsidR="00436C96" w:rsidRPr="001F5839" w:rsidRDefault="00436C96" w:rsidP="00436C96">
      <w:pPr>
        <w:pStyle w:val="a4"/>
        <w:jc w:val="both"/>
      </w:pPr>
      <w:r w:rsidRPr="001F5839">
        <w:t>отсутствие соответствующих полномочий у Трейдера или Участника торгов;</w:t>
      </w:r>
    </w:p>
    <w:p w14:paraId="35A03BFF" w14:textId="77777777" w:rsidR="00436C96" w:rsidRPr="001F5839" w:rsidRDefault="00436C96" w:rsidP="00436C96">
      <w:pPr>
        <w:pStyle w:val="a4"/>
        <w:jc w:val="both"/>
      </w:pPr>
      <w:r w:rsidRPr="001F5839">
        <w:t xml:space="preserve">несоответствие времени подачи </w:t>
      </w:r>
      <w:r w:rsidR="00261F46" w:rsidRPr="001F5839">
        <w:t>Зафиксированной з</w:t>
      </w:r>
      <w:r w:rsidRPr="001F5839">
        <w:t xml:space="preserve">аявки, параметров </w:t>
      </w:r>
      <w:r w:rsidR="00261F46" w:rsidRPr="001F5839">
        <w:t>Зафиксированной заявки</w:t>
      </w:r>
      <w:r w:rsidRPr="001F5839">
        <w:t xml:space="preserve"> времени проведения Торгов или Режиму проведения торгов;</w:t>
      </w:r>
    </w:p>
    <w:p w14:paraId="5F2A670C" w14:textId="77777777" w:rsidR="00DA50EE" w:rsidRPr="001F5839" w:rsidRDefault="00436C96" w:rsidP="00436C96">
      <w:pPr>
        <w:pStyle w:val="a4"/>
        <w:jc w:val="both"/>
      </w:pPr>
      <w:r w:rsidRPr="001F5839">
        <w:t xml:space="preserve">несоответствие указанных в </w:t>
      </w:r>
      <w:r w:rsidR="00261F46" w:rsidRPr="001F5839">
        <w:t xml:space="preserve">Зафиксированной </w:t>
      </w:r>
      <w:r w:rsidR="00C379F7" w:rsidRPr="001F5839">
        <w:t xml:space="preserve">заявке </w:t>
      </w:r>
      <w:r w:rsidRPr="001F5839">
        <w:t>цены</w:t>
      </w:r>
      <w:r w:rsidR="00C379F7" w:rsidRPr="001F5839">
        <w:t xml:space="preserve"> и</w:t>
      </w:r>
      <w:r w:rsidRPr="001F5839">
        <w:t>/</w:t>
      </w:r>
      <w:r w:rsidR="00C379F7" w:rsidRPr="001F5839">
        <w:t xml:space="preserve">или </w:t>
      </w:r>
      <w:r w:rsidRPr="001F5839">
        <w:t>объема установленным Биржей ограничениям (в случае, если Биржей установлены такие ограничения)</w:t>
      </w:r>
      <w:r w:rsidR="00A70ED4" w:rsidRPr="001F5839">
        <w:t>.</w:t>
      </w:r>
    </w:p>
    <w:p w14:paraId="78C02726" w14:textId="4A4D108D" w:rsidR="00A70ED4" w:rsidRPr="001F5839" w:rsidRDefault="003220F0" w:rsidP="00BC1BD2">
      <w:pPr>
        <w:pStyle w:val="aa"/>
        <w:ind w:left="0" w:firstLine="426"/>
        <w:rPr>
          <w:rFonts w:cs="Times New Roman"/>
        </w:rPr>
      </w:pPr>
      <w:r w:rsidRPr="001F5839">
        <w:rPr>
          <w:rFonts w:cs="Times New Roman"/>
        </w:rPr>
        <w:t xml:space="preserve">Если это предусмотрено </w:t>
      </w:r>
      <w:r w:rsidR="007315ED" w:rsidRPr="001F5839">
        <w:rPr>
          <w:rFonts w:cs="Times New Roman"/>
        </w:rPr>
        <w:t>видом</w:t>
      </w:r>
      <w:r w:rsidR="006C2557" w:rsidRPr="001F5839">
        <w:rPr>
          <w:rFonts w:cs="Times New Roman"/>
        </w:rPr>
        <w:t xml:space="preserve">/ </w:t>
      </w:r>
      <w:r w:rsidRPr="001F5839">
        <w:rPr>
          <w:rFonts w:cs="Times New Roman"/>
        </w:rPr>
        <w:t>типом Заявки</w:t>
      </w:r>
      <w:r w:rsidR="00BB66B2" w:rsidRPr="001F5839">
        <w:rPr>
          <w:rFonts w:cs="Times New Roman"/>
        </w:rPr>
        <w:t>, то</w:t>
      </w:r>
      <w:r w:rsidRPr="001F5839">
        <w:rPr>
          <w:rFonts w:cs="Times New Roman"/>
        </w:rPr>
        <w:t xml:space="preserve"> после</w:t>
      </w:r>
      <w:r w:rsidR="006C2557" w:rsidRPr="001F5839">
        <w:rPr>
          <w:rFonts w:cs="Times New Roman"/>
        </w:rPr>
        <w:t xml:space="preserve"> </w:t>
      </w:r>
      <w:r w:rsidR="007E5F8B" w:rsidRPr="001F5839">
        <w:rPr>
          <w:rFonts w:cs="Times New Roman"/>
        </w:rPr>
        <w:t xml:space="preserve">регистрации </w:t>
      </w:r>
      <w:r w:rsidR="00473AB7" w:rsidRPr="001F5839">
        <w:rPr>
          <w:rFonts w:cs="Times New Roman"/>
        </w:rPr>
        <w:t>Заяв</w:t>
      </w:r>
      <w:r w:rsidR="00A70ED4" w:rsidRPr="001F5839">
        <w:rPr>
          <w:rFonts w:cs="Times New Roman"/>
        </w:rPr>
        <w:t xml:space="preserve">ки </w:t>
      </w:r>
      <w:r w:rsidR="00A03B0A" w:rsidRPr="001F5839">
        <w:t xml:space="preserve">в Реестре заявок </w:t>
      </w:r>
      <w:r w:rsidR="00A70ED4" w:rsidRPr="001F5839">
        <w:rPr>
          <w:rFonts w:cs="Times New Roman"/>
        </w:rPr>
        <w:t xml:space="preserve">данная </w:t>
      </w:r>
      <w:r w:rsidR="00473AB7" w:rsidRPr="001F5839">
        <w:rPr>
          <w:rFonts w:cs="Times New Roman"/>
        </w:rPr>
        <w:t>Заяв</w:t>
      </w:r>
      <w:r w:rsidR="00A70ED4" w:rsidRPr="001F5839">
        <w:rPr>
          <w:rFonts w:cs="Times New Roman"/>
        </w:rPr>
        <w:t xml:space="preserve">ка </w:t>
      </w:r>
      <w:r w:rsidR="004242CF" w:rsidRPr="001F5839">
        <w:rPr>
          <w:rFonts w:cs="Times New Roman"/>
        </w:rPr>
        <w:t>заносится</w:t>
      </w:r>
      <w:r w:rsidR="00A70ED4" w:rsidRPr="001F5839">
        <w:rPr>
          <w:rFonts w:cs="Times New Roman"/>
        </w:rPr>
        <w:t xml:space="preserve"> в </w:t>
      </w:r>
      <w:r w:rsidR="00473AB7" w:rsidRPr="001F5839">
        <w:rPr>
          <w:rFonts w:cs="Times New Roman"/>
        </w:rPr>
        <w:t xml:space="preserve">Очередь </w:t>
      </w:r>
      <w:r w:rsidR="00A70ED4" w:rsidRPr="001F5839">
        <w:rPr>
          <w:rFonts w:cs="Times New Roman"/>
        </w:rPr>
        <w:t>заявок</w:t>
      </w:r>
      <w:r w:rsidR="004242CF" w:rsidRPr="001F5839">
        <w:rPr>
          <w:rFonts w:cs="Times New Roman"/>
        </w:rPr>
        <w:t xml:space="preserve">, при этом осуществляется </w:t>
      </w:r>
      <w:r w:rsidR="00A70ED4" w:rsidRPr="001F5839">
        <w:rPr>
          <w:rFonts w:cs="Times New Roman"/>
        </w:rPr>
        <w:t>провер</w:t>
      </w:r>
      <w:r w:rsidR="004242CF" w:rsidRPr="001F5839">
        <w:rPr>
          <w:rFonts w:cs="Times New Roman"/>
        </w:rPr>
        <w:t>ка</w:t>
      </w:r>
      <w:r w:rsidR="00A70ED4" w:rsidRPr="001F5839">
        <w:rPr>
          <w:rFonts w:cs="Times New Roman"/>
        </w:rPr>
        <w:t xml:space="preserve"> на наличие </w:t>
      </w:r>
      <w:r w:rsidR="004242CF" w:rsidRPr="001F5839">
        <w:rPr>
          <w:rFonts w:cs="Times New Roman"/>
        </w:rPr>
        <w:t xml:space="preserve">в очереди </w:t>
      </w:r>
      <w:r w:rsidR="00A70ED4" w:rsidRPr="001F5839">
        <w:rPr>
          <w:rFonts w:cs="Times New Roman"/>
        </w:rPr>
        <w:t xml:space="preserve">встречных заявок с совпадающей или пересекающейся ценой и на возможность выполнения условия исполнения данной </w:t>
      </w:r>
      <w:r w:rsidR="00473AB7" w:rsidRPr="001F5839">
        <w:rPr>
          <w:rFonts w:cs="Times New Roman"/>
        </w:rPr>
        <w:t>Заяв</w:t>
      </w:r>
      <w:r w:rsidR="00A70ED4" w:rsidRPr="001F5839">
        <w:rPr>
          <w:rFonts w:cs="Times New Roman"/>
        </w:rPr>
        <w:t xml:space="preserve">ки. </w:t>
      </w:r>
      <w:r w:rsidR="004242CF" w:rsidRPr="001F5839">
        <w:rPr>
          <w:rFonts w:cs="Times New Roman"/>
        </w:rPr>
        <w:t xml:space="preserve">Если это предусмотрено </w:t>
      </w:r>
      <w:r w:rsidR="007E5F8B" w:rsidRPr="001F5839">
        <w:rPr>
          <w:rFonts w:cs="Times New Roman"/>
        </w:rPr>
        <w:t>видом</w:t>
      </w:r>
      <w:r w:rsidR="006C2557" w:rsidRPr="001F5839">
        <w:rPr>
          <w:rFonts w:cs="Times New Roman"/>
        </w:rPr>
        <w:t xml:space="preserve">/ </w:t>
      </w:r>
      <w:r w:rsidR="007E5F8B" w:rsidRPr="001F5839">
        <w:rPr>
          <w:rFonts w:cs="Times New Roman"/>
        </w:rPr>
        <w:t>типом</w:t>
      </w:r>
      <w:r w:rsidR="006C2557" w:rsidRPr="001F5839">
        <w:rPr>
          <w:rFonts w:cs="Times New Roman"/>
        </w:rPr>
        <w:t xml:space="preserve"> </w:t>
      </w:r>
      <w:r w:rsidR="00473AB7" w:rsidRPr="001F5839">
        <w:rPr>
          <w:rFonts w:cs="Times New Roman"/>
        </w:rPr>
        <w:t>Заяв</w:t>
      </w:r>
      <w:r w:rsidR="004242CF" w:rsidRPr="001F5839">
        <w:rPr>
          <w:rFonts w:cs="Times New Roman"/>
        </w:rPr>
        <w:t>ки</w:t>
      </w:r>
      <w:r w:rsidR="00BB66B2" w:rsidRPr="001F5839">
        <w:rPr>
          <w:rFonts w:cs="Times New Roman"/>
        </w:rPr>
        <w:t>,</w:t>
      </w:r>
      <w:r w:rsidR="004242CF" w:rsidRPr="001F5839">
        <w:rPr>
          <w:rFonts w:cs="Times New Roman"/>
        </w:rPr>
        <w:t xml:space="preserve"> неудовлетворенный остаток остается в </w:t>
      </w:r>
      <w:r w:rsidR="00473AB7" w:rsidRPr="001F5839">
        <w:rPr>
          <w:rFonts w:cs="Times New Roman"/>
        </w:rPr>
        <w:t xml:space="preserve">Очереди </w:t>
      </w:r>
      <w:r w:rsidR="004242CF" w:rsidRPr="001F5839">
        <w:rPr>
          <w:rFonts w:cs="Times New Roman"/>
        </w:rPr>
        <w:t xml:space="preserve">заявок. </w:t>
      </w:r>
      <w:r w:rsidR="00A70ED4" w:rsidRPr="001F5839">
        <w:rPr>
          <w:rFonts w:cs="Times New Roman"/>
        </w:rPr>
        <w:t xml:space="preserve">При отсутствии пересекающихся встречных заявок поданная </w:t>
      </w:r>
      <w:r w:rsidR="00473AB7" w:rsidRPr="001F5839">
        <w:rPr>
          <w:rFonts w:cs="Times New Roman"/>
        </w:rPr>
        <w:t>Заяв</w:t>
      </w:r>
      <w:r w:rsidR="00A70ED4" w:rsidRPr="001F5839">
        <w:rPr>
          <w:rFonts w:cs="Times New Roman"/>
        </w:rPr>
        <w:t xml:space="preserve">ка ставится в </w:t>
      </w:r>
      <w:r w:rsidR="00473AB7" w:rsidRPr="001F5839">
        <w:rPr>
          <w:rFonts w:cs="Times New Roman"/>
        </w:rPr>
        <w:t xml:space="preserve">Очередь </w:t>
      </w:r>
      <w:r w:rsidR="00A70ED4" w:rsidRPr="001F5839">
        <w:rPr>
          <w:rFonts w:cs="Times New Roman"/>
        </w:rPr>
        <w:t xml:space="preserve">заявок, если условием ее исполнения является «Поставить в очередь», или </w:t>
      </w:r>
      <w:r w:rsidR="00A03B0A" w:rsidRPr="001F5839">
        <w:t xml:space="preserve">удаляется из СЭТ </w:t>
      </w:r>
      <w:r w:rsidR="00A70ED4" w:rsidRPr="001F5839">
        <w:rPr>
          <w:rFonts w:cs="Times New Roman"/>
        </w:rPr>
        <w:t xml:space="preserve">при другом условии ее исполнения. </w:t>
      </w:r>
      <w:r w:rsidR="004E6F9E" w:rsidRPr="001F5839">
        <w:rPr>
          <w:rFonts w:cs="Times New Roman"/>
        </w:rPr>
        <w:t xml:space="preserve">Расположение Заявки в Очереди заявок определяется ее ценой и временем подачи. </w:t>
      </w:r>
      <w:r w:rsidR="00A70ED4" w:rsidRPr="001F5839">
        <w:rPr>
          <w:rFonts w:cs="Times New Roman"/>
        </w:rPr>
        <w:t xml:space="preserve">Первой в очереди на покупку располагается </w:t>
      </w:r>
      <w:r w:rsidR="00BA24D5" w:rsidRPr="001F5839">
        <w:rPr>
          <w:rFonts w:cs="Times New Roman"/>
        </w:rPr>
        <w:t xml:space="preserve">Заявка </w:t>
      </w:r>
      <w:r w:rsidR="00A70ED4" w:rsidRPr="001F5839">
        <w:rPr>
          <w:rFonts w:cs="Times New Roman"/>
        </w:rPr>
        <w:t xml:space="preserve">с максимальной ценой, а в очереди на продажу - </w:t>
      </w:r>
      <w:r w:rsidR="00BA24D5" w:rsidRPr="001F5839">
        <w:rPr>
          <w:rFonts w:cs="Times New Roman"/>
        </w:rPr>
        <w:t xml:space="preserve">Заявка </w:t>
      </w:r>
      <w:r w:rsidR="00A70ED4" w:rsidRPr="001F5839">
        <w:rPr>
          <w:rFonts w:cs="Times New Roman"/>
        </w:rPr>
        <w:t xml:space="preserve">с минимальной ценой. При равенстве цен в </w:t>
      </w:r>
      <w:r w:rsidR="00BA24D5" w:rsidRPr="001F5839">
        <w:rPr>
          <w:rFonts w:cs="Times New Roman"/>
        </w:rPr>
        <w:t xml:space="preserve">Заявках </w:t>
      </w:r>
      <w:r w:rsidR="00A70ED4" w:rsidRPr="001F5839">
        <w:rPr>
          <w:rFonts w:cs="Times New Roman"/>
        </w:rPr>
        <w:t xml:space="preserve">одинаковой направленности приоритет имеет </w:t>
      </w:r>
      <w:r w:rsidR="00BA24D5" w:rsidRPr="001F5839">
        <w:rPr>
          <w:rFonts w:cs="Times New Roman"/>
        </w:rPr>
        <w:t>Заявка</w:t>
      </w:r>
      <w:r w:rsidR="00A70ED4" w:rsidRPr="001F5839">
        <w:rPr>
          <w:rFonts w:cs="Times New Roman"/>
        </w:rPr>
        <w:t xml:space="preserve">, </w:t>
      </w:r>
      <w:r w:rsidR="00E400F6" w:rsidRPr="001F5839">
        <w:rPr>
          <w:rFonts w:cs="Times New Roman"/>
        </w:rPr>
        <w:t xml:space="preserve">которая </w:t>
      </w:r>
      <w:r w:rsidR="00A70ED4" w:rsidRPr="001F5839">
        <w:rPr>
          <w:rFonts w:cs="Times New Roman"/>
        </w:rPr>
        <w:t xml:space="preserve">подана раньше. Заявка будет находиться в очереди заявок либо до тех пор, пока не сможет быть исполнена, либо пока </w:t>
      </w:r>
      <w:r w:rsidR="00D26957" w:rsidRPr="001F5839">
        <w:rPr>
          <w:rFonts w:cs="Times New Roman"/>
        </w:rPr>
        <w:t xml:space="preserve">ее действие </w:t>
      </w:r>
      <w:r w:rsidR="00A70ED4" w:rsidRPr="001F5839">
        <w:rPr>
          <w:rFonts w:cs="Times New Roman"/>
        </w:rPr>
        <w:t>не будет</w:t>
      </w:r>
      <w:r w:rsidR="00D26957" w:rsidRPr="001F5839">
        <w:rPr>
          <w:rFonts w:cs="Times New Roman"/>
        </w:rPr>
        <w:t xml:space="preserve"> прекращено </w:t>
      </w:r>
      <w:r w:rsidR="00D26957" w:rsidRPr="001F5839">
        <w:t xml:space="preserve">(в соответствии с подпунктом </w:t>
      </w:r>
      <w:r w:rsidR="00111DEE" w:rsidRPr="001F5839">
        <w:t>7</w:t>
      </w:r>
      <w:r w:rsidR="00D26957" w:rsidRPr="001F5839">
        <w:t>.</w:t>
      </w:r>
      <w:r w:rsidR="00111DEE" w:rsidRPr="001F5839">
        <w:t>2</w:t>
      </w:r>
      <w:r w:rsidR="00D26957" w:rsidRPr="001F5839">
        <w:t>.</w:t>
      </w:r>
      <w:r w:rsidR="007B6EE2" w:rsidRPr="001F5839">
        <w:t>5</w:t>
      </w:r>
      <w:r w:rsidR="00D26957" w:rsidRPr="001F5839">
        <w:t xml:space="preserve"> настоящего пункта Правил торгов)</w:t>
      </w:r>
      <w:r w:rsidR="00A70ED4" w:rsidRPr="001F5839">
        <w:rPr>
          <w:rFonts w:cs="Times New Roman"/>
        </w:rPr>
        <w:t xml:space="preserve">. Адресная заявка в </w:t>
      </w:r>
      <w:r w:rsidR="00784711" w:rsidRPr="001F5839">
        <w:rPr>
          <w:rFonts w:cs="Times New Roman"/>
        </w:rPr>
        <w:t xml:space="preserve">Очередь </w:t>
      </w:r>
      <w:r w:rsidR="00A70ED4" w:rsidRPr="001F5839">
        <w:rPr>
          <w:rFonts w:cs="Times New Roman"/>
        </w:rPr>
        <w:t>заявок не ставится.</w:t>
      </w:r>
    </w:p>
    <w:p w14:paraId="7EAADD4E" w14:textId="0578D2EC" w:rsidR="00A70ED4" w:rsidRPr="001F5839" w:rsidRDefault="00A70ED4" w:rsidP="00BC1BD2">
      <w:pPr>
        <w:pStyle w:val="aa"/>
        <w:ind w:left="0" w:firstLine="426"/>
        <w:rPr>
          <w:rFonts w:cs="Times New Roman"/>
        </w:rPr>
      </w:pPr>
      <w:r w:rsidRPr="001F5839">
        <w:rPr>
          <w:rFonts w:cs="Times New Roman"/>
        </w:rPr>
        <w:t xml:space="preserve">Заявка </w:t>
      </w:r>
      <w:r w:rsidR="00A03B0A" w:rsidRPr="001F5839">
        <w:t xml:space="preserve">является активной (на основании такой Заявки может быть заключен Договор) </w:t>
      </w:r>
      <w:r w:rsidRPr="001F5839">
        <w:rPr>
          <w:rFonts w:cs="Times New Roman"/>
        </w:rPr>
        <w:t xml:space="preserve">в течение </w:t>
      </w:r>
      <w:r w:rsidR="00263836" w:rsidRPr="001F5839">
        <w:rPr>
          <w:rFonts w:cs="Times New Roman"/>
        </w:rPr>
        <w:t>Т</w:t>
      </w:r>
      <w:r w:rsidR="00897D92" w:rsidRPr="001F5839">
        <w:rPr>
          <w:rFonts w:cs="Times New Roman"/>
        </w:rPr>
        <w:t>оргово</w:t>
      </w:r>
      <w:r w:rsidR="00263836" w:rsidRPr="001F5839">
        <w:rPr>
          <w:rFonts w:cs="Times New Roman"/>
        </w:rPr>
        <w:t>й</w:t>
      </w:r>
      <w:r w:rsidR="006C2557" w:rsidRPr="001F5839">
        <w:rPr>
          <w:rFonts w:cs="Times New Roman"/>
        </w:rPr>
        <w:t xml:space="preserve"> </w:t>
      </w:r>
      <w:r w:rsidR="00263836" w:rsidRPr="001F5839">
        <w:rPr>
          <w:rFonts w:cs="Times New Roman"/>
        </w:rPr>
        <w:t>сессии</w:t>
      </w:r>
      <w:r w:rsidRPr="001F5839">
        <w:rPr>
          <w:rFonts w:cs="Times New Roman"/>
        </w:rPr>
        <w:t xml:space="preserve">, во время </w:t>
      </w:r>
      <w:r w:rsidR="00941770" w:rsidRPr="001F5839">
        <w:rPr>
          <w:rFonts w:cs="Times New Roman"/>
        </w:rPr>
        <w:t xml:space="preserve">которой </w:t>
      </w:r>
      <w:r w:rsidRPr="001F5839">
        <w:rPr>
          <w:rFonts w:cs="Times New Roman"/>
        </w:rPr>
        <w:t xml:space="preserve">данная </w:t>
      </w:r>
      <w:r w:rsidR="00473AB7" w:rsidRPr="001F5839">
        <w:rPr>
          <w:rFonts w:cs="Times New Roman"/>
        </w:rPr>
        <w:t>Заяв</w:t>
      </w:r>
      <w:r w:rsidRPr="001F5839">
        <w:rPr>
          <w:rFonts w:cs="Times New Roman"/>
        </w:rPr>
        <w:t>ка подана, или пока ее действие не будет прекращено</w:t>
      </w:r>
      <w:r w:rsidR="00D26957" w:rsidRPr="001F5839">
        <w:rPr>
          <w:rFonts w:cs="Times New Roman"/>
        </w:rPr>
        <w:t>:</w:t>
      </w:r>
      <w:r w:rsidR="00A03B0A" w:rsidRPr="001F5839">
        <w:rPr>
          <w:rFonts w:cs="Times New Roman"/>
        </w:rPr>
        <w:t xml:space="preserve"> </w:t>
      </w:r>
      <w:r w:rsidR="00D26957" w:rsidRPr="001F5839">
        <w:rPr>
          <w:rFonts w:cs="Times New Roman"/>
        </w:rPr>
        <w:t xml:space="preserve">либо пока </w:t>
      </w:r>
      <w:r w:rsidR="007B6EE2" w:rsidRPr="001F5839">
        <w:rPr>
          <w:rFonts w:cs="Times New Roman"/>
        </w:rPr>
        <w:t xml:space="preserve">Заявка </w:t>
      </w:r>
      <w:r w:rsidR="00D26957" w:rsidRPr="001F5839">
        <w:rPr>
          <w:rFonts w:cs="Times New Roman"/>
        </w:rPr>
        <w:t xml:space="preserve">не будет </w:t>
      </w:r>
      <w:r w:rsidR="00F12971" w:rsidRPr="001F5839">
        <w:rPr>
          <w:rFonts w:cs="Times New Roman"/>
        </w:rPr>
        <w:t>снята (</w:t>
      </w:r>
      <w:r w:rsidR="00D26957" w:rsidRPr="001F5839">
        <w:rPr>
          <w:rFonts w:cs="Times New Roman"/>
        </w:rPr>
        <w:t>отозвана</w:t>
      </w:r>
      <w:r w:rsidR="00F12971" w:rsidRPr="001F5839">
        <w:rPr>
          <w:rFonts w:cs="Times New Roman"/>
        </w:rPr>
        <w:t>)</w:t>
      </w:r>
      <w:r w:rsidR="00D26957" w:rsidRPr="001F5839">
        <w:rPr>
          <w:rFonts w:cs="Times New Roman"/>
        </w:rPr>
        <w:t xml:space="preserve"> Участником торгов</w:t>
      </w:r>
      <w:r w:rsidR="00D26957" w:rsidRPr="001F5839">
        <w:t xml:space="preserve"> </w:t>
      </w:r>
      <w:r w:rsidR="00A03B0A" w:rsidRPr="001F5839">
        <w:t xml:space="preserve">(в соответствии с подпунктами </w:t>
      </w:r>
      <w:r w:rsidR="00111DEE" w:rsidRPr="001F5839">
        <w:t>7</w:t>
      </w:r>
      <w:r w:rsidR="00A03B0A" w:rsidRPr="001F5839">
        <w:t>.</w:t>
      </w:r>
      <w:r w:rsidR="00111DEE" w:rsidRPr="001F5839">
        <w:t>2</w:t>
      </w:r>
      <w:r w:rsidR="00A03B0A" w:rsidRPr="001F5839">
        <w:t>.</w:t>
      </w:r>
      <w:r w:rsidR="00A35636" w:rsidRPr="001F5839">
        <w:t xml:space="preserve">7 </w:t>
      </w:r>
      <w:r w:rsidR="00A03B0A" w:rsidRPr="001F5839">
        <w:t xml:space="preserve">или </w:t>
      </w:r>
      <w:r w:rsidR="00111DEE" w:rsidRPr="001F5839">
        <w:t>7</w:t>
      </w:r>
      <w:r w:rsidR="00A03B0A" w:rsidRPr="001F5839">
        <w:t>.</w:t>
      </w:r>
      <w:r w:rsidR="00111DEE" w:rsidRPr="001F5839">
        <w:t>2</w:t>
      </w:r>
      <w:r w:rsidR="00A03B0A" w:rsidRPr="001F5839">
        <w:t>.</w:t>
      </w:r>
      <w:r w:rsidR="00A35636" w:rsidRPr="001F5839">
        <w:t xml:space="preserve">8 </w:t>
      </w:r>
      <w:r w:rsidR="00A03B0A" w:rsidRPr="001F5839">
        <w:t>настоящего пункта Правил торгов)</w:t>
      </w:r>
      <w:r w:rsidR="00D26957" w:rsidRPr="001F5839">
        <w:t xml:space="preserve">, </w:t>
      </w:r>
      <w:r w:rsidR="00D26957" w:rsidRPr="001F5839">
        <w:rPr>
          <w:rFonts w:cs="Times New Roman"/>
        </w:rPr>
        <w:t xml:space="preserve">либо пока </w:t>
      </w:r>
      <w:r w:rsidR="007B6EE2" w:rsidRPr="001F5839">
        <w:rPr>
          <w:rFonts w:cs="Times New Roman"/>
        </w:rPr>
        <w:t xml:space="preserve">Заявка </w:t>
      </w:r>
      <w:r w:rsidR="00D26957" w:rsidRPr="001F5839">
        <w:rPr>
          <w:rFonts w:cs="Times New Roman"/>
        </w:rPr>
        <w:t>не будет снята СЭТ в случае несоответствия</w:t>
      </w:r>
      <w:r w:rsidR="00D26957" w:rsidRPr="001F5839">
        <w:t xml:space="preserve"> параметров Заявки времени проведения Торгов или Режиму проведения торгов</w:t>
      </w:r>
      <w:r w:rsidR="00D26957" w:rsidRPr="001F5839">
        <w:rPr>
          <w:rFonts w:cs="Times New Roman"/>
        </w:rPr>
        <w:t xml:space="preserve">, либо пока </w:t>
      </w:r>
      <w:r w:rsidR="007B6EE2" w:rsidRPr="001F5839">
        <w:rPr>
          <w:rFonts w:cs="Times New Roman"/>
        </w:rPr>
        <w:t xml:space="preserve">Заявка </w:t>
      </w:r>
      <w:r w:rsidR="00D26957" w:rsidRPr="001F5839">
        <w:rPr>
          <w:rFonts w:cs="Times New Roman"/>
        </w:rPr>
        <w:t>не будет снята Маклером в случаях, предусмотренных настоящими Правилами торгов</w:t>
      </w:r>
      <w:r w:rsidRPr="001F5839">
        <w:rPr>
          <w:rFonts w:cs="Times New Roman"/>
        </w:rPr>
        <w:t xml:space="preserve">. </w:t>
      </w:r>
    </w:p>
    <w:p w14:paraId="7BF8E6F4" w14:textId="77777777" w:rsidR="001E387E" w:rsidRPr="001F5839" w:rsidRDefault="001E387E" w:rsidP="001E387E">
      <w:pPr>
        <w:pStyle w:val="aa"/>
        <w:ind w:left="0" w:firstLine="426"/>
        <w:rPr>
          <w:rFonts w:cs="Times New Roman"/>
        </w:rPr>
      </w:pPr>
      <w:r w:rsidRPr="001F5839">
        <w:rPr>
          <w:rFonts w:cs="Times New Roman"/>
        </w:rPr>
        <w:t xml:space="preserve">Подача Участником торгов </w:t>
      </w:r>
      <w:r w:rsidR="00473AB7" w:rsidRPr="001F5839">
        <w:rPr>
          <w:rFonts w:cs="Times New Roman"/>
        </w:rPr>
        <w:t>Заяв</w:t>
      </w:r>
      <w:r w:rsidRPr="001F5839">
        <w:rPr>
          <w:rFonts w:cs="Times New Roman"/>
        </w:rPr>
        <w:t xml:space="preserve">ки означает его безусловное согласие заключить </w:t>
      </w:r>
      <w:r w:rsidR="00473AB7" w:rsidRPr="001F5839">
        <w:rPr>
          <w:rFonts w:cs="Times New Roman"/>
        </w:rPr>
        <w:t>Договор</w:t>
      </w:r>
      <w:r w:rsidRPr="001F5839">
        <w:rPr>
          <w:rFonts w:cs="Times New Roman"/>
        </w:rPr>
        <w:t xml:space="preserve"> на условиях, не хуже, чем указанные в </w:t>
      </w:r>
      <w:r w:rsidR="00473AB7" w:rsidRPr="001F5839">
        <w:rPr>
          <w:rFonts w:cs="Times New Roman"/>
        </w:rPr>
        <w:t>Заяв</w:t>
      </w:r>
      <w:r w:rsidRPr="001F5839">
        <w:rPr>
          <w:rFonts w:cs="Times New Roman"/>
        </w:rPr>
        <w:t>ке</w:t>
      </w:r>
      <w:r w:rsidR="001465C1" w:rsidRPr="001F5839">
        <w:rPr>
          <w:rFonts w:cs="Times New Roman"/>
        </w:rPr>
        <w:t>,</w:t>
      </w:r>
      <w:r w:rsidRPr="001F5839">
        <w:rPr>
          <w:rFonts w:cs="Times New Roman"/>
        </w:rPr>
        <w:t xml:space="preserve"> в порядке и на условиях, определяемых Правилами</w:t>
      </w:r>
      <w:r w:rsidR="008531A2" w:rsidRPr="001F5839">
        <w:rPr>
          <w:rFonts w:cs="Times New Roman"/>
        </w:rPr>
        <w:t xml:space="preserve"> торгов</w:t>
      </w:r>
      <w:r w:rsidRPr="001F5839">
        <w:rPr>
          <w:rFonts w:cs="Times New Roman"/>
        </w:rPr>
        <w:t>, с учетом особенностей Биржевого товара, указанных в</w:t>
      </w:r>
      <w:r w:rsidR="00F65212" w:rsidRPr="001F5839">
        <w:rPr>
          <w:rFonts w:cs="Times New Roman"/>
        </w:rPr>
        <w:t xml:space="preserve"> Спецификации биржевого товара.</w:t>
      </w:r>
    </w:p>
    <w:p w14:paraId="16C114F5" w14:textId="77777777" w:rsidR="00A70ED4" w:rsidRPr="001F5839" w:rsidRDefault="00A70ED4" w:rsidP="00BC1BD2">
      <w:pPr>
        <w:pStyle w:val="aa"/>
        <w:ind w:left="0" w:firstLine="426"/>
        <w:rPr>
          <w:rFonts w:cs="Times New Roman"/>
        </w:rPr>
      </w:pPr>
      <w:r w:rsidRPr="001F5839">
        <w:rPr>
          <w:rFonts w:cs="Times New Roman"/>
        </w:rPr>
        <w:t>Участник торгов может снимать</w:t>
      </w:r>
      <w:r w:rsidR="00473840" w:rsidRPr="001F5839">
        <w:rPr>
          <w:rFonts w:cs="Times New Roman"/>
        </w:rPr>
        <w:t xml:space="preserve"> </w:t>
      </w:r>
      <w:r w:rsidR="009F068E" w:rsidRPr="001F5839">
        <w:rPr>
          <w:rFonts w:cs="Times New Roman"/>
        </w:rPr>
        <w:t xml:space="preserve">(отзывать) поданные </w:t>
      </w:r>
      <w:r w:rsidR="00804ABA" w:rsidRPr="001F5839">
        <w:rPr>
          <w:rFonts w:cs="Times New Roman"/>
        </w:rPr>
        <w:t xml:space="preserve">в СЭТ и неисполненные </w:t>
      </w:r>
      <w:r w:rsidR="00473AB7" w:rsidRPr="001F5839">
        <w:rPr>
          <w:rFonts w:cs="Times New Roman"/>
        </w:rPr>
        <w:t>Заяв</w:t>
      </w:r>
      <w:r w:rsidR="00804ABA" w:rsidRPr="001F5839">
        <w:rPr>
          <w:rFonts w:cs="Times New Roman"/>
        </w:rPr>
        <w:t>ки (в размере неисполненного остатка)</w:t>
      </w:r>
      <w:r w:rsidRPr="001F5839">
        <w:rPr>
          <w:rFonts w:cs="Times New Roman"/>
        </w:rPr>
        <w:t xml:space="preserve">, а также изменять их </w:t>
      </w:r>
      <w:r w:rsidRPr="001F5839">
        <w:rPr>
          <w:rFonts w:cs="Times New Roman"/>
        </w:rPr>
        <w:lastRenderedPageBreak/>
        <w:t xml:space="preserve">параметры. </w:t>
      </w:r>
      <w:r w:rsidR="00897D92" w:rsidRPr="001F5839">
        <w:rPr>
          <w:rFonts w:cs="Times New Roman"/>
        </w:rPr>
        <w:t>Все неудовлетворенные Заявки, находящиеся в СЭТ, могут быть сняты</w:t>
      </w:r>
      <w:r w:rsidR="009B0172" w:rsidRPr="001F5839">
        <w:rPr>
          <w:rFonts w:cs="Times New Roman"/>
        </w:rPr>
        <w:t xml:space="preserve"> </w:t>
      </w:r>
      <w:r w:rsidR="001B7C32" w:rsidRPr="001F5839">
        <w:rPr>
          <w:rFonts w:cs="Times New Roman"/>
        </w:rPr>
        <w:t xml:space="preserve">(отозваны) </w:t>
      </w:r>
      <w:r w:rsidR="00897D92" w:rsidRPr="001F5839">
        <w:rPr>
          <w:rFonts w:cs="Times New Roman"/>
        </w:rPr>
        <w:t>или изменены</w:t>
      </w:r>
      <w:r w:rsidR="001B7C32" w:rsidRPr="001F5839">
        <w:rPr>
          <w:rFonts w:cs="Times New Roman"/>
        </w:rPr>
        <w:t xml:space="preserve"> </w:t>
      </w:r>
      <w:r w:rsidR="00897D92" w:rsidRPr="001F5839">
        <w:rPr>
          <w:rFonts w:cs="Times New Roman"/>
        </w:rPr>
        <w:t>подавшим их Участником торгов, если настоящими Правилами торгов не определено иное.</w:t>
      </w:r>
      <w:r w:rsidR="006C2557" w:rsidRPr="001F5839">
        <w:rPr>
          <w:rFonts w:cs="Times New Roman"/>
        </w:rPr>
        <w:t xml:space="preserve"> </w:t>
      </w:r>
      <w:r w:rsidRPr="001F5839">
        <w:rPr>
          <w:rFonts w:cs="Times New Roman"/>
        </w:rPr>
        <w:t xml:space="preserve">Изменение параметров </w:t>
      </w:r>
      <w:r w:rsidR="00473AB7" w:rsidRPr="001F5839">
        <w:rPr>
          <w:rFonts w:cs="Times New Roman"/>
        </w:rPr>
        <w:t>Заяв</w:t>
      </w:r>
      <w:r w:rsidRPr="001F5839">
        <w:rPr>
          <w:rFonts w:cs="Times New Roman"/>
        </w:rPr>
        <w:t xml:space="preserve">ки означает её снятие и подачу новой </w:t>
      </w:r>
      <w:r w:rsidR="00473AB7" w:rsidRPr="001F5839">
        <w:rPr>
          <w:rFonts w:cs="Times New Roman"/>
        </w:rPr>
        <w:t>Заяв</w:t>
      </w:r>
      <w:r w:rsidRPr="001F5839">
        <w:rPr>
          <w:rFonts w:cs="Times New Roman"/>
        </w:rPr>
        <w:t xml:space="preserve">ки с измененными параметрами. </w:t>
      </w:r>
    </w:p>
    <w:p w14:paraId="084DA74A" w14:textId="7508BB04" w:rsidR="004242CF" w:rsidRPr="001F5839" w:rsidRDefault="007F3AC8" w:rsidP="00BC1BD2">
      <w:pPr>
        <w:pStyle w:val="aa"/>
        <w:ind w:left="0" w:firstLine="426"/>
        <w:rPr>
          <w:rFonts w:cs="Times New Roman"/>
        </w:rPr>
      </w:pPr>
      <w:r w:rsidRPr="001F5839">
        <w:rPr>
          <w:rFonts w:cs="Times New Roman"/>
        </w:rPr>
        <w:t xml:space="preserve">Участник торгов может </w:t>
      </w:r>
      <w:r w:rsidR="001465C1" w:rsidRPr="001F5839">
        <w:rPr>
          <w:rFonts w:cs="Times New Roman"/>
        </w:rPr>
        <w:t xml:space="preserve">отозвать </w:t>
      </w:r>
      <w:r w:rsidR="00F34F6D" w:rsidRPr="001F5839">
        <w:rPr>
          <w:rFonts w:cs="Times New Roman"/>
        </w:rPr>
        <w:t xml:space="preserve">активную (неудовлетворенную) </w:t>
      </w:r>
      <w:r w:rsidR="00473AB7" w:rsidRPr="001F5839">
        <w:rPr>
          <w:rFonts w:cs="Times New Roman"/>
        </w:rPr>
        <w:t>Заяв</w:t>
      </w:r>
      <w:r w:rsidRPr="001F5839">
        <w:rPr>
          <w:rFonts w:cs="Times New Roman"/>
        </w:rPr>
        <w:t>ку</w:t>
      </w:r>
      <w:r w:rsidR="00C30152" w:rsidRPr="001F5839">
        <w:rPr>
          <w:rFonts w:cs="Times New Roman"/>
        </w:rPr>
        <w:t>, зарегистрированную в Реестре заявок,</w:t>
      </w:r>
      <w:r w:rsidRPr="001F5839">
        <w:rPr>
          <w:rFonts w:cs="Times New Roman"/>
        </w:rPr>
        <w:t xml:space="preserve"> путем ее снятия. Снятие первоначальной </w:t>
      </w:r>
      <w:r w:rsidR="00473AB7" w:rsidRPr="001F5839">
        <w:rPr>
          <w:rFonts w:cs="Times New Roman"/>
        </w:rPr>
        <w:t>Заяв</w:t>
      </w:r>
      <w:r w:rsidRPr="001F5839">
        <w:rPr>
          <w:rFonts w:cs="Times New Roman"/>
        </w:rPr>
        <w:t xml:space="preserve">ки (частично исполненной </w:t>
      </w:r>
      <w:r w:rsidR="00473AB7" w:rsidRPr="001F5839">
        <w:rPr>
          <w:rFonts w:cs="Times New Roman"/>
        </w:rPr>
        <w:t>Заяв</w:t>
      </w:r>
      <w:r w:rsidRPr="001F5839">
        <w:rPr>
          <w:rFonts w:cs="Times New Roman"/>
        </w:rPr>
        <w:t xml:space="preserve">ки) осуществляется путем ввода в </w:t>
      </w:r>
      <w:r w:rsidR="001B7C32" w:rsidRPr="001F5839">
        <w:rPr>
          <w:rFonts w:cs="Times New Roman"/>
        </w:rPr>
        <w:t>СЭТ</w:t>
      </w:r>
      <w:r w:rsidRPr="001F5839">
        <w:rPr>
          <w:rFonts w:cs="Times New Roman"/>
        </w:rPr>
        <w:t xml:space="preserve"> соответствующего </w:t>
      </w:r>
      <w:r w:rsidR="005A7FDB" w:rsidRPr="001F5839">
        <w:rPr>
          <w:rFonts w:cs="Times New Roman"/>
        </w:rPr>
        <w:t xml:space="preserve">электронного документа – </w:t>
      </w:r>
      <w:r w:rsidRPr="001F5839">
        <w:rPr>
          <w:rFonts w:cs="Times New Roman"/>
        </w:rPr>
        <w:t xml:space="preserve">распоряжения на снятие </w:t>
      </w:r>
      <w:r w:rsidR="00473AB7" w:rsidRPr="001F5839">
        <w:rPr>
          <w:rFonts w:cs="Times New Roman"/>
        </w:rPr>
        <w:t>Заяв</w:t>
      </w:r>
      <w:r w:rsidRPr="001F5839">
        <w:rPr>
          <w:rFonts w:cs="Times New Roman"/>
        </w:rPr>
        <w:t xml:space="preserve">ки, с момента поступления которого такая </w:t>
      </w:r>
      <w:r w:rsidR="00473AB7" w:rsidRPr="001F5839">
        <w:rPr>
          <w:rFonts w:cs="Times New Roman"/>
        </w:rPr>
        <w:t>Заяв</w:t>
      </w:r>
      <w:r w:rsidRPr="001F5839">
        <w:rPr>
          <w:rFonts w:cs="Times New Roman"/>
        </w:rPr>
        <w:t xml:space="preserve">ка перестает быть активной, т.е. доступной для изменения значений ее реквизитов и возможности заключения </w:t>
      </w:r>
      <w:r w:rsidR="00473AB7" w:rsidRPr="001F5839">
        <w:rPr>
          <w:rFonts w:cs="Times New Roman"/>
        </w:rPr>
        <w:t>Договор</w:t>
      </w:r>
      <w:r w:rsidRPr="001F5839">
        <w:rPr>
          <w:rFonts w:cs="Times New Roman"/>
        </w:rPr>
        <w:t xml:space="preserve">а(ов). Распоряжение на снятие </w:t>
      </w:r>
      <w:r w:rsidR="00473AB7" w:rsidRPr="001F5839">
        <w:rPr>
          <w:rFonts w:cs="Times New Roman"/>
        </w:rPr>
        <w:t>Заяв</w:t>
      </w:r>
      <w:r w:rsidRPr="001F5839">
        <w:rPr>
          <w:rFonts w:cs="Times New Roman"/>
        </w:rPr>
        <w:t xml:space="preserve">ки содержит значения реквизитов снимаемой активной </w:t>
      </w:r>
      <w:r w:rsidR="00473AB7" w:rsidRPr="001F5839">
        <w:rPr>
          <w:rFonts w:cs="Times New Roman"/>
        </w:rPr>
        <w:t>Заяв</w:t>
      </w:r>
      <w:r w:rsidRPr="001F5839">
        <w:rPr>
          <w:rFonts w:cs="Times New Roman"/>
        </w:rPr>
        <w:t>ки/</w:t>
      </w:r>
      <w:r w:rsidR="00473AB7" w:rsidRPr="001F5839">
        <w:rPr>
          <w:rFonts w:cs="Times New Roman"/>
        </w:rPr>
        <w:t>Заяв</w:t>
      </w:r>
      <w:r w:rsidRPr="001F5839">
        <w:rPr>
          <w:rFonts w:cs="Times New Roman"/>
        </w:rPr>
        <w:t>ок</w:t>
      </w:r>
      <w:r w:rsidR="00652384" w:rsidRPr="001F5839">
        <w:rPr>
          <w:rFonts w:cs="Times New Roman"/>
        </w:rPr>
        <w:t>, а также</w:t>
      </w:r>
      <w:r w:rsidRPr="001F5839">
        <w:rPr>
          <w:rFonts w:cs="Times New Roman"/>
        </w:rPr>
        <w:t xml:space="preserve"> Усиленную </w:t>
      </w:r>
      <w:r w:rsidR="003D3040" w:rsidRPr="001F5839">
        <w:rPr>
          <w:rFonts w:cs="Times New Roman"/>
        </w:rPr>
        <w:t>не</w:t>
      </w:r>
      <w:r w:rsidRPr="001F5839">
        <w:rPr>
          <w:rFonts w:cs="Times New Roman"/>
        </w:rPr>
        <w:t>квалифицированную электронную подпись</w:t>
      </w:r>
      <w:r w:rsidR="003D3040" w:rsidRPr="001F5839">
        <w:rPr>
          <w:rFonts w:cs="Times New Roman"/>
        </w:rPr>
        <w:t xml:space="preserve"> и Простую электронную подпись </w:t>
      </w:r>
      <w:r w:rsidR="00473AB7" w:rsidRPr="001F5839">
        <w:rPr>
          <w:rFonts w:cs="Times New Roman"/>
        </w:rPr>
        <w:t>Трейде</w:t>
      </w:r>
      <w:r w:rsidRPr="001F5839">
        <w:rPr>
          <w:rFonts w:cs="Times New Roman"/>
        </w:rPr>
        <w:t xml:space="preserve">ра Участника торгов, направившего такое распоряжение на снятие </w:t>
      </w:r>
      <w:r w:rsidR="00473AB7" w:rsidRPr="001F5839">
        <w:rPr>
          <w:rFonts w:cs="Times New Roman"/>
        </w:rPr>
        <w:t>Заяв</w:t>
      </w:r>
      <w:r w:rsidRPr="001F5839">
        <w:rPr>
          <w:rFonts w:cs="Times New Roman"/>
        </w:rPr>
        <w:t xml:space="preserve">ки. При указании в распоряжении на снятие </w:t>
      </w:r>
      <w:r w:rsidR="00473AB7" w:rsidRPr="001F5839">
        <w:rPr>
          <w:rFonts w:cs="Times New Roman"/>
        </w:rPr>
        <w:t>Заяв</w:t>
      </w:r>
      <w:r w:rsidRPr="001F5839">
        <w:rPr>
          <w:rFonts w:cs="Times New Roman"/>
        </w:rPr>
        <w:t xml:space="preserve">ки значений реквизитов нескольких </w:t>
      </w:r>
      <w:r w:rsidR="00473AB7" w:rsidRPr="001F5839">
        <w:rPr>
          <w:rFonts w:cs="Times New Roman"/>
        </w:rPr>
        <w:t>Заяв</w:t>
      </w:r>
      <w:r w:rsidRPr="001F5839">
        <w:rPr>
          <w:rFonts w:cs="Times New Roman"/>
        </w:rPr>
        <w:t xml:space="preserve">ок перевод данных </w:t>
      </w:r>
      <w:r w:rsidR="00473AB7" w:rsidRPr="001F5839">
        <w:rPr>
          <w:rFonts w:cs="Times New Roman"/>
        </w:rPr>
        <w:t>Заяв</w:t>
      </w:r>
      <w:r w:rsidRPr="001F5839">
        <w:rPr>
          <w:rFonts w:cs="Times New Roman"/>
        </w:rPr>
        <w:t xml:space="preserve">ок в неактивные осуществляется в </w:t>
      </w:r>
      <w:r w:rsidR="001B7C32" w:rsidRPr="001F5839">
        <w:rPr>
          <w:rFonts w:cs="Times New Roman"/>
        </w:rPr>
        <w:t>СЭТ</w:t>
      </w:r>
      <w:r w:rsidRPr="001F5839">
        <w:rPr>
          <w:rFonts w:cs="Times New Roman"/>
        </w:rPr>
        <w:t xml:space="preserve"> в очередности, указанной в распоряжении на снятие </w:t>
      </w:r>
      <w:r w:rsidR="00473AB7" w:rsidRPr="001F5839">
        <w:rPr>
          <w:rFonts w:cs="Times New Roman"/>
        </w:rPr>
        <w:t>Заяв</w:t>
      </w:r>
      <w:r w:rsidRPr="001F5839">
        <w:rPr>
          <w:rFonts w:cs="Times New Roman"/>
        </w:rPr>
        <w:t xml:space="preserve">ки. </w:t>
      </w:r>
      <w:r w:rsidR="004242CF" w:rsidRPr="001F5839">
        <w:rPr>
          <w:rFonts w:cs="Times New Roman"/>
        </w:rPr>
        <w:t xml:space="preserve">Биржа осуществляет необходимые проверки, предусмотренные Правилами торгов, при возможности </w:t>
      </w:r>
      <w:r w:rsidR="00B3539E" w:rsidRPr="001F5839">
        <w:rPr>
          <w:rFonts w:cs="Times New Roman"/>
        </w:rPr>
        <w:t xml:space="preserve">средствами СЭТ </w:t>
      </w:r>
      <w:r w:rsidR="004242CF" w:rsidRPr="001F5839">
        <w:rPr>
          <w:rFonts w:cs="Times New Roman"/>
        </w:rPr>
        <w:t xml:space="preserve">снимает эти активные </w:t>
      </w:r>
      <w:r w:rsidR="00473AB7" w:rsidRPr="001F5839">
        <w:rPr>
          <w:rFonts w:cs="Times New Roman"/>
        </w:rPr>
        <w:t>Заяв</w:t>
      </w:r>
      <w:r w:rsidR="004242CF" w:rsidRPr="001F5839">
        <w:rPr>
          <w:rFonts w:cs="Times New Roman"/>
        </w:rPr>
        <w:t xml:space="preserve">ки и </w:t>
      </w:r>
      <w:r w:rsidR="00417D61" w:rsidRPr="001F5839">
        <w:rPr>
          <w:rFonts w:cs="Times New Roman"/>
        </w:rPr>
        <w:t>направляет уведомление в Систему клиринга</w:t>
      </w:r>
      <w:r w:rsidR="003C6187" w:rsidRPr="001F5839">
        <w:rPr>
          <w:rFonts w:cs="Times New Roman"/>
        </w:rPr>
        <w:t xml:space="preserve"> </w:t>
      </w:r>
      <w:r w:rsidR="004242CF" w:rsidRPr="001F5839">
        <w:rPr>
          <w:rFonts w:cs="Times New Roman"/>
        </w:rPr>
        <w:t>о</w:t>
      </w:r>
      <w:r w:rsidR="005A7FDB" w:rsidRPr="001F5839">
        <w:rPr>
          <w:rFonts w:cs="Times New Roman"/>
        </w:rPr>
        <w:t>б</w:t>
      </w:r>
      <w:r w:rsidR="004242CF" w:rsidRPr="001F5839">
        <w:rPr>
          <w:rFonts w:cs="Times New Roman"/>
        </w:rPr>
        <w:t xml:space="preserve"> </w:t>
      </w:r>
      <w:r w:rsidR="000D4E23" w:rsidRPr="001F5839">
        <w:rPr>
          <w:rFonts w:cs="Times New Roman"/>
        </w:rPr>
        <w:t xml:space="preserve">их </w:t>
      </w:r>
      <w:r w:rsidR="004242CF" w:rsidRPr="001F5839">
        <w:rPr>
          <w:rFonts w:cs="Times New Roman"/>
        </w:rPr>
        <w:t xml:space="preserve">снятии. </w:t>
      </w:r>
    </w:p>
    <w:p w14:paraId="261782C6" w14:textId="7D65726A" w:rsidR="007F3AC8" w:rsidRPr="001F5839" w:rsidRDefault="007F3AC8" w:rsidP="00D92249">
      <w:pPr>
        <w:pStyle w:val="aa"/>
        <w:ind w:left="0" w:firstLine="426"/>
        <w:rPr>
          <w:rFonts w:cs="Times New Roman"/>
        </w:rPr>
      </w:pPr>
      <w:r w:rsidRPr="001F5839">
        <w:rPr>
          <w:rFonts w:cs="Times New Roman"/>
        </w:rPr>
        <w:t xml:space="preserve">Изменение Участником торгов значений реквизитов </w:t>
      </w:r>
      <w:r w:rsidR="00473AB7" w:rsidRPr="001F5839">
        <w:rPr>
          <w:rFonts w:cs="Times New Roman"/>
        </w:rPr>
        <w:t>Заяв</w:t>
      </w:r>
      <w:r w:rsidR="00CC0E44" w:rsidRPr="001F5839">
        <w:rPr>
          <w:rFonts w:cs="Times New Roman"/>
        </w:rPr>
        <w:t>ки в СЭТ означает снятие первоначальной Заявки (частично исполненной Заявки) и подачу новой Заявки с измененными значениями реквизитов, которой присваивается новый идентификационный номер и фиксируется время ее подачи</w:t>
      </w:r>
      <w:r w:rsidR="00C30152" w:rsidRPr="001F5839">
        <w:rPr>
          <w:rFonts w:cs="Times New Roman"/>
        </w:rPr>
        <w:t xml:space="preserve"> в Реестре заявок</w:t>
      </w:r>
      <w:r w:rsidR="00C21BBC" w:rsidRPr="001F5839">
        <w:rPr>
          <w:rFonts w:cs="Times New Roman"/>
        </w:rPr>
        <w:t xml:space="preserve"> в случае ее регистрации</w:t>
      </w:r>
      <w:r w:rsidR="00CC0E44" w:rsidRPr="001F5839">
        <w:rPr>
          <w:rFonts w:cs="Times New Roman"/>
        </w:rPr>
        <w:t xml:space="preserve">. </w:t>
      </w:r>
      <w:r w:rsidR="00C21BBC" w:rsidRPr="001F5839">
        <w:rPr>
          <w:rFonts w:cs="Times New Roman"/>
        </w:rPr>
        <w:t xml:space="preserve">Фиксация и регистрация новой Заявки осуществляется в порядке, установленном </w:t>
      </w:r>
      <w:r w:rsidR="00E170A5" w:rsidRPr="001F5839">
        <w:rPr>
          <w:rFonts w:cs="Times New Roman"/>
        </w:rPr>
        <w:t xml:space="preserve">настоящим </w:t>
      </w:r>
      <w:r w:rsidR="00C21BBC" w:rsidRPr="001F5839">
        <w:rPr>
          <w:rFonts w:cs="Times New Roman"/>
        </w:rPr>
        <w:t xml:space="preserve">пунктом 7.2 Правил торгов. </w:t>
      </w:r>
      <w:r w:rsidR="00CC0E44" w:rsidRPr="001F5839">
        <w:rPr>
          <w:rFonts w:cs="Times New Roman"/>
        </w:rPr>
        <w:t xml:space="preserve">Изменение Заявки осуществляется путем направления двух связанных электронных документов, содержащих информацию о </w:t>
      </w:r>
      <w:r w:rsidR="00C30152" w:rsidRPr="001F5839">
        <w:rPr>
          <w:rFonts w:cs="Times New Roman"/>
        </w:rPr>
        <w:t xml:space="preserve">реквизитах </w:t>
      </w:r>
      <w:r w:rsidR="00CC0E44" w:rsidRPr="001F5839">
        <w:rPr>
          <w:rFonts w:cs="Times New Roman"/>
        </w:rPr>
        <w:t xml:space="preserve">снимаемой Заявки и информацию о вводимой Заявке. </w:t>
      </w:r>
    </w:p>
    <w:p w14:paraId="6F00A4F1" w14:textId="77777777" w:rsidR="00A70ED4" w:rsidRPr="001F5839" w:rsidRDefault="00A70ED4" w:rsidP="00BC1BD2">
      <w:pPr>
        <w:pStyle w:val="aa"/>
        <w:ind w:left="0" w:firstLine="426"/>
        <w:rPr>
          <w:rFonts w:cs="Times New Roman"/>
        </w:rPr>
      </w:pPr>
      <w:r w:rsidRPr="001F5839">
        <w:rPr>
          <w:rFonts w:cs="Times New Roman"/>
        </w:rPr>
        <w:t xml:space="preserve">От имени Участника торгов или его Клиента </w:t>
      </w:r>
      <w:r w:rsidR="00473AB7" w:rsidRPr="001F5839">
        <w:rPr>
          <w:rFonts w:cs="Times New Roman"/>
        </w:rPr>
        <w:t>Договор</w:t>
      </w:r>
      <w:r w:rsidR="003C6187" w:rsidRPr="001F5839">
        <w:rPr>
          <w:rFonts w:cs="Times New Roman"/>
        </w:rPr>
        <w:t>ы</w:t>
      </w:r>
      <w:r w:rsidR="006C2557" w:rsidRPr="001F5839">
        <w:rPr>
          <w:rFonts w:cs="Times New Roman"/>
        </w:rPr>
        <w:t xml:space="preserve"> </w:t>
      </w:r>
      <w:r w:rsidRPr="001F5839">
        <w:rPr>
          <w:rFonts w:cs="Times New Roman"/>
        </w:rPr>
        <w:t xml:space="preserve">в Секции заключает </w:t>
      </w:r>
      <w:r w:rsidR="00473AB7" w:rsidRPr="001F5839">
        <w:rPr>
          <w:rFonts w:cs="Times New Roman"/>
        </w:rPr>
        <w:t>Трейде</w:t>
      </w:r>
      <w:r w:rsidRPr="001F5839">
        <w:rPr>
          <w:rFonts w:cs="Times New Roman"/>
        </w:rPr>
        <w:t xml:space="preserve">р, </w:t>
      </w:r>
      <w:r w:rsidR="009F068E" w:rsidRPr="001F5839">
        <w:rPr>
          <w:rFonts w:cs="Times New Roman"/>
        </w:rPr>
        <w:t xml:space="preserve">использующий </w:t>
      </w:r>
      <w:r w:rsidR="003C6187" w:rsidRPr="001F5839">
        <w:rPr>
          <w:rFonts w:cs="Times New Roman"/>
        </w:rPr>
        <w:t xml:space="preserve">свою </w:t>
      </w:r>
      <w:r w:rsidR="001E387E" w:rsidRPr="001F5839">
        <w:rPr>
          <w:rFonts w:cs="Times New Roman"/>
        </w:rPr>
        <w:t xml:space="preserve">Усиленную неквалифицированную электронную подпись и простую </w:t>
      </w:r>
      <w:r w:rsidRPr="001F5839">
        <w:rPr>
          <w:rFonts w:cs="Times New Roman"/>
        </w:rPr>
        <w:t xml:space="preserve">электронную подпись. </w:t>
      </w:r>
    </w:p>
    <w:p w14:paraId="06C4A88A" w14:textId="2ACC7314" w:rsidR="00625277" w:rsidRPr="001F5839" w:rsidRDefault="00625277" w:rsidP="00625277">
      <w:pPr>
        <w:pStyle w:val="aa"/>
        <w:ind w:left="0" w:firstLine="426"/>
        <w:rPr>
          <w:rFonts w:cs="Times New Roman"/>
        </w:rPr>
      </w:pPr>
      <w:r w:rsidRPr="001F5839">
        <w:rPr>
          <w:rFonts w:cs="Times New Roman"/>
        </w:rPr>
        <w:t xml:space="preserve">При подаче Заявки на заключение Договора Участники торгов используют </w:t>
      </w:r>
      <w:r w:rsidR="00D20A58" w:rsidRPr="001F5839">
        <w:rPr>
          <w:rFonts w:cs="Times New Roman"/>
        </w:rPr>
        <w:t>присвоенные в</w:t>
      </w:r>
      <w:r w:rsidRPr="001F5839">
        <w:rPr>
          <w:rFonts w:cs="Times New Roman"/>
        </w:rPr>
        <w:t xml:space="preserve"> соответствии с Правилами допуска Дополнительные коды. Уникальный код, однозначно соответствующий Дополнительному коду, используется при ведении в СЭТ Биржей реестров</w:t>
      </w:r>
      <w:r w:rsidR="00774007" w:rsidRPr="001F5839">
        <w:rPr>
          <w:rFonts w:cs="Times New Roman"/>
        </w:rPr>
        <w:t>, предусмотренных настоящими Правилами торгов,</w:t>
      </w:r>
      <w:r w:rsidRPr="001F5839">
        <w:rPr>
          <w:rFonts w:cs="Times New Roman"/>
        </w:rPr>
        <w:t xml:space="preserve"> и в отчетных документах, предоставляемых Участникам торгов. </w:t>
      </w:r>
    </w:p>
    <w:p w14:paraId="41827AB1" w14:textId="77777777" w:rsidR="00A70ED4" w:rsidRPr="001F5839" w:rsidRDefault="00A70ED4" w:rsidP="00BC1BD2">
      <w:pPr>
        <w:pStyle w:val="aa"/>
        <w:ind w:left="0" w:firstLine="426"/>
        <w:rPr>
          <w:rFonts w:cs="Times New Roman"/>
        </w:rPr>
      </w:pPr>
      <w:r w:rsidRPr="001F5839">
        <w:rPr>
          <w:rFonts w:cs="Times New Roman"/>
        </w:rPr>
        <w:t xml:space="preserve">Участник торгов имеет право подавать следующие виды </w:t>
      </w:r>
      <w:r w:rsidR="00473AB7" w:rsidRPr="001F5839">
        <w:rPr>
          <w:rFonts w:cs="Times New Roman"/>
        </w:rPr>
        <w:t>Заяв</w:t>
      </w:r>
      <w:r w:rsidRPr="001F5839">
        <w:rPr>
          <w:rFonts w:cs="Times New Roman"/>
        </w:rPr>
        <w:t xml:space="preserve">ок на заключение </w:t>
      </w:r>
      <w:r w:rsidR="00473AB7" w:rsidRPr="001F5839">
        <w:rPr>
          <w:rFonts w:cs="Times New Roman"/>
        </w:rPr>
        <w:t>Договор</w:t>
      </w:r>
      <w:r w:rsidR="004242CF" w:rsidRPr="001F5839">
        <w:rPr>
          <w:rFonts w:cs="Times New Roman"/>
        </w:rPr>
        <w:t>ов</w:t>
      </w:r>
      <w:r w:rsidRPr="001F5839">
        <w:rPr>
          <w:rFonts w:cs="Times New Roman"/>
        </w:rPr>
        <w:t xml:space="preserve"> в </w:t>
      </w:r>
      <w:r w:rsidR="001465C1" w:rsidRPr="001F5839">
        <w:rPr>
          <w:rFonts w:cs="Times New Roman"/>
        </w:rPr>
        <w:t>СЭТ</w:t>
      </w:r>
      <w:r w:rsidRPr="001F5839">
        <w:rPr>
          <w:rFonts w:cs="Times New Roman"/>
        </w:rPr>
        <w:t>:</w:t>
      </w:r>
    </w:p>
    <w:p w14:paraId="45A9B9DB" w14:textId="77777777" w:rsidR="003220F0" w:rsidRPr="001F5839" w:rsidRDefault="00473AB7" w:rsidP="00473AB7">
      <w:pPr>
        <w:pStyle w:val="a4"/>
        <w:jc w:val="both"/>
      </w:pPr>
      <w:r w:rsidRPr="001F5839">
        <w:t xml:space="preserve">безадресные </w:t>
      </w:r>
      <w:r w:rsidR="00A70ED4" w:rsidRPr="001F5839">
        <w:t xml:space="preserve">- Заявки, адресованные </w:t>
      </w:r>
      <w:r w:rsidR="003D3040" w:rsidRPr="001F5839">
        <w:t>неограниченному кругу Участников торгов</w:t>
      </w:r>
      <w:r w:rsidR="003220F0" w:rsidRPr="001F5839">
        <w:t xml:space="preserve">; </w:t>
      </w:r>
    </w:p>
    <w:p w14:paraId="1B4BF36F" w14:textId="37E35A0C" w:rsidR="00A70ED4" w:rsidRPr="001F5839" w:rsidRDefault="00473AB7" w:rsidP="00473AB7">
      <w:pPr>
        <w:pStyle w:val="a4"/>
        <w:jc w:val="both"/>
      </w:pPr>
      <w:r w:rsidRPr="001F5839">
        <w:t>адресные</w:t>
      </w:r>
      <w:r w:rsidR="006C2557" w:rsidRPr="001F5839">
        <w:t xml:space="preserve"> </w:t>
      </w:r>
      <w:r w:rsidR="00A70ED4" w:rsidRPr="001F5839">
        <w:t xml:space="preserve">– </w:t>
      </w:r>
      <w:r w:rsidR="00761B64" w:rsidRPr="001F5839">
        <w:t>Заявки, адресованные конкретному Участнику торгов</w:t>
      </w:r>
      <w:r w:rsidR="00A70ED4" w:rsidRPr="001F5839">
        <w:t>.</w:t>
      </w:r>
    </w:p>
    <w:p w14:paraId="4BC699E1" w14:textId="45279A67" w:rsidR="00A70ED4" w:rsidRPr="001F5839" w:rsidRDefault="00A70ED4" w:rsidP="00445A70">
      <w:pPr>
        <w:pStyle w:val="aa"/>
        <w:ind w:left="0" w:firstLine="426"/>
        <w:rPr>
          <w:rFonts w:cs="Times New Roman"/>
        </w:rPr>
      </w:pPr>
      <w:r w:rsidRPr="001F5839">
        <w:rPr>
          <w:rFonts w:cs="Times New Roman"/>
        </w:rPr>
        <w:t xml:space="preserve">В случае если информация, позволяющая идентифицировать Участника торгов, подавшего </w:t>
      </w:r>
      <w:r w:rsidR="00BA24D5" w:rsidRPr="001F5839">
        <w:rPr>
          <w:rFonts w:cs="Times New Roman"/>
        </w:rPr>
        <w:t>Заявку</w:t>
      </w:r>
      <w:r w:rsidRPr="001F5839">
        <w:rPr>
          <w:rFonts w:cs="Times New Roman"/>
        </w:rPr>
        <w:t xml:space="preserve">, не раскрывается в ходе торгов и по итогам торгов всем Участникам торгов, такая </w:t>
      </w:r>
      <w:r w:rsidR="00BA24D5" w:rsidRPr="001F5839">
        <w:rPr>
          <w:rFonts w:cs="Times New Roman"/>
        </w:rPr>
        <w:t xml:space="preserve">Заявка </w:t>
      </w:r>
      <w:r w:rsidRPr="001F5839">
        <w:rPr>
          <w:rFonts w:cs="Times New Roman"/>
        </w:rPr>
        <w:t xml:space="preserve">признается анонимной. В случае если указанная информация раскрывается в ходе торгов </w:t>
      </w:r>
      <w:r w:rsidR="00D61D59" w:rsidRPr="001F5839">
        <w:rPr>
          <w:rFonts w:cs="Times New Roman"/>
        </w:rPr>
        <w:t xml:space="preserve">и </w:t>
      </w:r>
      <w:r w:rsidRPr="001F5839">
        <w:rPr>
          <w:rFonts w:cs="Times New Roman"/>
        </w:rPr>
        <w:t xml:space="preserve">по итогам торгов всем Участникам торгов, </w:t>
      </w:r>
      <w:r w:rsidR="00BA24D5" w:rsidRPr="001F5839">
        <w:rPr>
          <w:rFonts w:cs="Times New Roman"/>
        </w:rPr>
        <w:t xml:space="preserve">Заявка </w:t>
      </w:r>
      <w:r w:rsidRPr="001F5839">
        <w:rPr>
          <w:rFonts w:cs="Times New Roman"/>
        </w:rPr>
        <w:t xml:space="preserve">признается неанонимной. </w:t>
      </w:r>
      <w:r w:rsidR="004A2DBA" w:rsidRPr="001F5839">
        <w:rPr>
          <w:rFonts w:cs="Times New Roman"/>
        </w:rPr>
        <w:t xml:space="preserve">Безадресные заявки являются анонимными. </w:t>
      </w:r>
      <w:r w:rsidR="004E6F9E" w:rsidRPr="001F5839">
        <w:rPr>
          <w:rFonts w:cs="Times New Roman"/>
        </w:rPr>
        <w:t>Адресные заявки могут быть только неанонимными.</w:t>
      </w:r>
    </w:p>
    <w:p w14:paraId="1D0A1B31" w14:textId="77777777" w:rsidR="00A70ED4" w:rsidRPr="001F5839" w:rsidRDefault="00A70ED4" w:rsidP="00445A70">
      <w:pPr>
        <w:pStyle w:val="aa"/>
        <w:ind w:left="0" w:firstLine="426"/>
        <w:rPr>
          <w:rFonts w:cs="Times New Roman"/>
        </w:rPr>
      </w:pPr>
      <w:r w:rsidRPr="001F5839">
        <w:rPr>
          <w:rFonts w:cs="Times New Roman"/>
        </w:rPr>
        <w:t>Адресная заявка может быть адресована только конкретным Участникам торгов. Безадресная заявка может быть адресована только всем Участникам торгов.</w:t>
      </w:r>
    </w:p>
    <w:p w14:paraId="27C1E119" w14:textId="28025CD9" w:rsidR="00A70ED4" w:rsidRPr="001F5839" w:rsidRDefault="005E77E6" w:rsidP="00445A70">
      <w:pPr>
        <w:pStyle w:val="aa"/>
        <w:ind w:left="0" w:firstLine="426"/>
        <w:rPr>
          <w:rFonts w:cs="Times New Roman"/>
        </w:rPr>
      </w:pPr>
      <w:r w:rsidRPr="001F5839">
        <w:rPr>
          <w:rFonts w:cs="Times New Roman"/>
        </w:rPr>
        <w:t xml:space="preserve">Любая безадресная </w:t>
      </w:r>
      <w:r w:rsidR="00A70ED4" w:rsidRPr="001F5839">
        <w:rPr>
          <w:rFonts w:cs="Times New Roman"/>
        </w:rPr>
        <w:t xml:space="preserve">заявка по своему типу является «лимитированной». Для адресных заявок возможна подача </w:t>
      </w:r>
      <w:r w:rsidR="00784711" w:rsidRPr="001F5839">
        <w:rPr>
          <w:rFonts w:cs="Times New Roman"/>
        </w:rPr>
        <w:t xml:space="preserve">Заявок </w:t>
      </w:r>
      <w:r w:rsidR="00A70ED4" w:rsidRPr="001F5839">
        <w:rPr>
          <w:rFonts w:cs="Times New Roman"/>
        </w:rPr>
        <w:t xml:space="preserve">со следующими типами: «лимитированная» и «по </w:t>
      </w:r>
      <w:r w:rsidR="00694501" w:rsidRPr="001F5839">
        <w:rPr>
          <w:rFonts w:cs="Times New Roman"/>
        </w:rPr>
        <w:lastRenderedPageBreak/>
        <w:t>фиксированной</w:t>
      </w:r>
      <w:r w:rsidR="00A70ED4" w:rsidRPr="001F5839">
        <w:rPr>
          <w:rFonts w:cs="Times New Roman"/>
        </w:rPr>
        <w:t>».</w:t>
      </w:r>
    </w:p>
    <w:p w14:paraId="53E53BB2" w14:textId="77777777" w:rsidR="00A70ED4" w:rsidRPr="001F5839" w:rsidRDefault="001465C1" w:rsidP="0037026A">
      <w:pPr>
        <w:pStyle w:val="aa"/>
        <w:numPr>
          <w:ilvl w:val="0"/>
          <w:numId w:val="0"/>
        </w:numPr>
        <w:ind w:firstLine="709"/>
        <w:rPr>
          <w:rFonts w:cs="Times New Roman"/>
        </w:rPr>
      </w:pPr>
      <w:r w:rsidRPr="001F5839">
        <w:rPr>
          <w:rFonts w:cs="Times New Roman"/>
        </w:rPr>
        <w:t xml:space="preserve">Указание на тип </w:t>
      </w:r>
      <w:r w:rsidR="00A70ED4" w:rsidRPr="001F5839">
        <w:rPr>
          <w:rFonts w:cs="Times New Roman"/>
        </w:rPr>
        <w:t xml:space="preserve">«лимитированная» </w:t>
      </w:r>
      <w:r w:rsidRPr="001F5839">
        <w:rPr>
          <w:rFonts w:cs="Times New Roman"/>
        </w:rPr>
        <w:t xml:space="preserve">в Заявке </w:t>
      </w:r>
      <w:r w:rsidR="00A70ED4" w:rsidRPr="001F5839">
        <w:rPr>
          <w:rFonts w:cs="Times New Roman"/>
        </w:rPr>
        <w:t xml:space="preserve">на покупку </w:t>
      </w:r>
      <w:r w:rsidRPr="001F5839">
        <w:rPr>
          <w:rFonts w:cs="Times New Roman"/>
        </w:rPr>
        <w:t xml:space="preserve">означает </w:t>
      </w:r>
      <w:r w:rsidR="00A70ED4" w:rsidRPr="001F5839">
        <w:rPr>
          <w:rFonts w:cs="Times New Roman"/>
        </w:rPr>
        <w:t xml:space="preserve">намерение купить указанное количество лотов по цене не большей, чем указанная в данной </w:t>
      </w:r>
      <w:r w:rsidRPr="001F5839">
        <w:rPr>
          <w:rFonts w:cs="Times New Roman"/>
        </w:rPr>
        <w:t>Заявке</w:t>
      </w:r>
      <w:r w:rsidR="00A70ED4" w:rsidRPr="001F5839">
        <w:rPr>
          <w:rFonts w:cs="Times New Roman"/>
        </w:rPr>
        <w:t xml:space="preserve">. </w:t>
      </w:r>
    </w:p>
    <w:p w14:paraId="1C2FFDAC" w14:textId="77777777" w:rsidR="00A70ED4" w:rsidRPr="001F5839" w:rsidRDefault="001465C1" w:rsidP="0037026A">
      <w:pPr>
        <w:pStyle w:val="aa"/>
        <w:numPr>
          <w:ilvl w:val="0"/>
          <w:numId w:val="0"/>
        </w:numPr>
        <w:ind w:firstLine="709"/>
        <w:rPr>
          <w:rFonts w:cs="Times New Roman"/>
        </w:rPr>
      </w:pPr>
      <w:r w:rsidRPr="001F5839">
        <w:rPr>
          <w:rFonts w:cs="Times New Roman"/>
        </w:rPr>
        <w:t>Указание на тип</w:t>
      </w:r>
      <w:r w:rsidR="00A70ED4" w:rsidRPr="001F5839">
        <w:rPr>
          <w:rFonts w:cs="Times New Roman"/>
        </w:rPr>
        <w:t xml:space="preserve"> «лимитированная» </w:t>
      </w:r>
      <w:r w:rsidRPr="001F5839">
        <w:rPr>
          <w:rFonts w:cs="Times New Roman"/>
        </w:rPr>
        <w:t xml:space="preserve">в Заявке </w:t>
      </w:r>
      <w:r w:rsidR="00A70ED4" w:rsidRPr="001F5839">
        <w:rPr>
          <w:rFonts w:cs="Times New Roman"/>
        </w:rPr>
        <w:t xml:space="preserve">на продажу </w:t>
      </w:r>
      <w:r w:rsidRPr="001F5839">
        <w:rPr>
          <w:rFonts w:cs="Times New Roman"/>
        </w:rPr>
        <w:t xml:space="preserve">означает </w:t>
      </w:r>
      <w:r w:rsidR="00A70ED4" w:rsidRPr="001F5839">
        <w:rPr>
          <w:rFonts w:cs="Times New Roman"/>
        </w:rPr>
        <w:t xml:space="preserve">намерение продать указанное количество лотов по цене не меньшей, чем указанная в данной </w:t>
      </w:r>
      <w:r w:rsidR="00784711" w:rsidRPr="001F5839">
        <w:rPr>
          <w:rFonts w:cs="Times New Roman"/>
        </w:rPr>
        <w:t>Заявке</w:t>
      </w:r>
      <w:r w:rsidR="00A70ED4" w:rsidRPr="001F5839">
        <w:rPr>
          <w:rFonts w:cs="Times New Roman"/>
        </w:rPr>
        <w:t>.</w:t>
      </w:r>
    </w:p>
    <w:p w14:paraId="7823796F" w14:textId="31095CC8" w:rsidR="00A70ED4" w:rsidRPr="001F5839" w:rsidRDefault="00A70ED4" w:rsidP="0037026A">
      <w:pPr>
        <w:pStyle w:val="aa"/>
        <w:numPr>
          <w:ilvl w:val="0"/>
          <w:numId w:val="0"/>
        </w:numPr>
        <w:ind w:firstLine="709"/>
        <w:rPr>
          <w:rFonts w:cs="Times New Roman"/>
        </w:rPr>
      </w:pPr>
      <w:r w:rsidRPr="001F5839">
        <w:rPr>
          <w:rFonts w:cs="Times New Roman"/>
        </w:rPr>
        <w:t xml:space="preserve">Тип «лимитированная» устанавливается автоматически при подаче </w:t>
      </w:r>
      <w:r w:rsidR="00784711" w:rsidRPr="001F5839">
        <w:rPr>
          <w:rFonts w:cs="Times New Roman"/>
        </w:rPr>
        <w:t>Заявки</w:t>
      </w:r>
      <w:r w:rsidRPr="001F5839">
        <w:rPr>
          <w:rFonts w:cs="Times New Roman"/>
        </w:rPr>
        <w:t>.</w:t>
      </w:r>
    </w:p>
    <w:p w14:paraId="03F6A23F" w14:textId="503EAD2D" w:rsidR="00A70ED4" w:rsidRPr="001F5839" w:rsidRDefault="001465C1" w:rsidP="0037026A">
      <w:pPr>
        <w:pStyle w:val="aa"/>
        <w:numPr>
          <w:ilvl w:val="0"/>
          <w:numId w:val="0"/>
        </w:numPr>
        <w:ind w:firstLine="709"/>
        <w:rPr>
          <w:rFonts w:cs="Times New Roman"/>
        </w:rPr>
      </w:pPr>
      <w:r w:rsidRPr="001F5839">
        <w:rPr>
          <w:rFonts w:cs="Times New Roman"/>
        </w:rPr>
        <w:t>Указание на тип</w:t>
      </w:r>
      <w:r w:rsidR="00A70ED4" w:rsidRPr="001F5839">
        <w:rPr>
          <w:rFonts w:cs="Times New Roman"/>
        </w:rPr>
        <w:t xml:space="preserve"> «по </w:t>
      </w:r>
      <w:r w:rsidR="009739DA" w:rsidRPr="001F5839">
        <w:rPr>
          <w:rFonts w:cs="Times New Roman"/>
        </w:rPr>
        <w:t>фиксированной</w:t>
      </w:r>
      <w:r w:rsidR="00A70ED4" w:rsidRPr="001F5839">
        <w:rPr>
          <w:rFonts w:cs="Times New Roman"/>
        </w:rPr>
        <w:t xml:space="preserve">» </w:t>
      </w:r>
      <w:r w:rsidR="00694501" w:rsidRPr="001F5839">
        <w:rPr>
          <w:rFonts w:cs="Times New Roman"/>
        </w:rPr>
        <w:t xml:space="preserve">в адресной заявке </w:t>
      </w:r>
      <w:r w:rsidRPr="001F5839">
        <w:rPr>
          <w:rFonts w:cs="Times New Roman"/>
        </w:rPr>
        <w:t xml:space="preserve">означает </w:t>
      </w:r>
      <w:r w:rsidR="00A70ED4" w:rsidRPr="001F5839">
        <w:rPr>
          <w:rFonts w:cs="Times New Roman"/>
        </w:rPr>
        <w:t>намерение продать</w:t>
      </w:r>
      <w:r w:rsidR="006C2557" w:rsidRPr="001F5839">
        <w:rPr>
          <w:rFonts w:cs="Times New Roman"/>
        </w:rPr>
        <w:t>/</w:t>
      </w:r>
      <w:r w:rsidR="00A70ED4" w:rsidRPr="001F5839">
        <w:rPr>
          <w:rFonts w:cs="Times New Roman"/>
        </w:rPr>
        <w:t xml:space="preserve">купить указанное количество лотов </w:t>
      </w:r>
      <w:r w:rsidR="00A70ED4" w:rsidRPr="001F5839">
        <w:rPr>
          <w:rFonts w:cs="Times New Roman"/>
          <w:noProof/>
        </w:rPr>
        <w:t xml:space="preserve">по </w:t>
      </w:r>
      <w:r w:rsidR="00A35636" w:rsidRPr="001F5839">
        <w:rPr>
          <w:rFonts w:cs="Times New Roman"/>
          <w:noProof/>
        </w:rPr>
        <w:t xml:space="preserve">цене, </w:t>
      </w:r>
      <w:r w:rsidR="00BC6C16" w:rsidRPr="001F5839">
        <w:rPr>
          <w:rFonts w:cs="Times New Roman"/>
          <w:noProof/>
        </w:rPr>
        <w:t xml:space="preserve">определенной для данного Инструмента в соответствии с подпунктом </w:t>
      </w:r>
      <w:r w:rsidR="00380E73" w:rsidRPr="001F5839">
        <w:rPr>
          <w:rFonts w:cs="Times New Roman"/>
          <w:noProof/>
        </w:rPr>
        <w:t>9</w:t>
      </w:r>
      <w:r w:rsidR="00BC6C16" w:rsidRPr="001F5839">
        <w:rPr>
          <w:rFonts w:cs="Times New Roman"/>
          <w:noProof/>
        </w:rPr>
        <w:t>.</w:t>
      </w:r>
      <w:r w:rsidR="00AE4769" w:rsidRPr="001F5839">
        <w:rPr>
          <w:rFonts w:cs="Times New Roman"/>
          <w:noProof/>
        </w:rPr>
        <w:t>7</w:t>
      </w:r>
      <w:r w:rsidR="00BC6C16" w:rsidRPr="001F5839">
        <w:rPr>
          <w:rFonts w:cs="Times New Roman"/>
          <w:noProof/>
        </w:rPr>
        <w:t xml:space="preserve">.1 Раздела </w:t>
      </w:r>
      <w:r w:rsidR="00380E73" w:rsidRPr="001F5839">
        <w:rPr>
          <w:rFonts w:cs="Times New Roman"/>
          <w:noProof/>
        </w:rPr>
        <w:t>9</w:t>
      </w:r>
      <w:r w:rsidR="00BC6C16" w:rsidRPr="001F5839">
        <w:rPr>
          <w:rFonts w:cs="Times New Roman"/>
          <w:noProof/>
        </w:rPr>
        <w:t xml:space="preserve"> «</w:t>
      </w:r>
      <w:bookmarkStart w:id="45" w:name="_Toc416876049"/>
      <w:r w:rsidR="00BC6C16" w:rsidRPr="001F5839">
        <w:rPr>
          <w:rFonts w:cs="Times New Roman"/>
          <w:noProof/>
        </w:rPr>
        <w:t>Порядок заключения Договоров на организованных торгах</w:t>
      </w:r>
      <w:bookmarkEnd w:id="45"/>
      <w:r w:rsidR="00BC6C16" w:rsidRPr="001F5839">
        <w:rPr>
          <w:rFonts w:cs="Times New Roman"/>
          <w:noProof/>
        </w:rPr>
        <w:t>»</w:t>
      </w:r>
      <w:r w:rsidR="00DD2A2E" w:rsidRPr="001F5839">
        <w:rPr>
          <w:rFonts w:cs="Times New Roman"/>
          <w:noProof/>
        </w:rPr>
        <w:t xml:space="preserve"> Правил торгов</w:t>
      </w:r>
      <w:r w:rsidR="00A70ED4" w:rsidRPr="001F5839">
        <w:rPr>
          <w:rFonts w:eastAsia="ヒラギノ角ゴ Pro W3" w:cs="Times New Roman"/>
          <w:color w:val="000000"/>
        </w:rPr>
        <w:t>.</w:t>
      </w:r>
    </w:p>
    <w:p w14:paraId="27BAF55F" w14:textId="480FA001" w:rsidR="00A70ED4" w:rsidRPr="001F5839" w:rsidRDefault="00A70ED4" w:rsidP="00445A70">
      <w:pPr>
        <w:pStyle w:val="aa"/>
        <w:ind w:left="0" w:firstLine="426"/>
        <w:rPr>
          <w:rFonts w:eastAsia="Calibri" w:cs="Times New Roman"/>
        </w:rPr>
      </w:pPr>
      <w:r w:rsidRPr="001F5839">
        <w:rPr>
          <w:rFonts w:cs="Times New Roman"/>
        </w:rPr>
        <w:t>Необходимым</w:t>
      </w:r>
      <w:r w:rsidRPr="001F5839">
        <w:rPr>
          <w:rFonts w:eastAsia="Calibri" w:cs="Times New Roman"/>
        </w:rPr>
        <w:t xml:space="preserve"> условием </w:t>
      </w:r>
      <w:r w:rsidR="00237F77" w:rsidRPr="001F5839">
        <w:rPr>
          <w:rFonts w:eastAsia="Calibri" w:cs="Times New Roman"/>
        </w:rPr>
        <w:t xml:space="preserve">фиксации </w:t>
      </w:r>
      <w:r w:rsidRPr="001F5839">
        <w:rPr>
          <w:rFonts w:eastAsia="Calibri" w:cs="Times New Roman"/>
        </w:rPr>
        <w:t xml:space="preserve">Биржей </w:t>
      </w:r>
      <w:r w:rsidR="00237F77" w:rsidRPr="001F5839">
        <w:rPr>
          <w:rFonts w:eastAsia="Calibri" w:cs="Times New Roman"/>
        </w:rPr>
        <w:t xml:space="preserve">Поданной заявки </w:t>
      </w:r>
      <w:r w:rsidRPr="001F5839">
        <w:rPr>
          <w:rFonts w:eastAsia="Calibri" w:cs="Times New Roman"/>
        </w:rPr>
        <w:t xml:space="preserve">является наличие в ней следующих основных </w:t>
      </w:r>
      <w:r w:rsidR="009F068E" w:rsidRPr="001F5839">
        <w:rPr>
          <w:rFonts w:eastAsia="Calibri" w:cs="Times New Roman"/>
        </w:rPr>
        <w:t>реквизитов</w:t>
      </w:r>
      <w:r w:rsidRPr="001F5839">
        <w:rPr>
          <w:rFonts w:eastAsia="Calibri" w:cs="Times New Roman"/>
        </w:rPr>
        <w:t>:</w:t>
      </w:r>
    </w:p>
    <w:p w14:paraId="4A6416FA" w14:textId="1A7A2C6B" w:rsidR="00A70ED4" w:rsidRPr="001F5839" w:rsidRDefault="00553410" w:rsidP="00553410">
      <w:pPr>
        <w:pStyle w:val="a4"/>
        <w:jc w:val="both"/>
      </w:pPr>
      <w:r w:rsidRPr="001F5839">
        <w:t xml:space="preserve">Код </w:t>
      </w:r>
      <w:r w:rsidR="003C6187" w:rsidRPr="001F5839">
        <w:t>Инструмента</w:t>
      </w:r>
      <w:r w:rsidR="00473840" w:rsidRPr="001F5839">
        <w:t xml:space="preserve"> </w:t>
      </w:r>
      <w:r w:rsidR="00A70ED4" w:rsidRPr="001F5839">
        <w:t>(указывается в соответствии с</w:t>
      </w:r>
      <w:r w:rsidRPr="001F5839">
        <w:t xml:space="preserve"> настоящими Правилами торгов и </w:t>
      </w:r>
      <w:r w:rsidR="00A70ED4" w:rsidRPr="001F5839">
        <w:t xml:space="preserve">Спецификацией </w:t>
      </w:r>
      <w:r w:rsidR="00A43BD4" w:rsidRPr="001F5839">
        <w:t>б</w:t>
      </w:r>
      <w:r w:rsidR="00A70ED4" w:rsidRPr="001F5839">
        <w:t>иржевого товара);</w:t>
      </w:r>
    </w:p>
    <w:p w14:paraId="7CD24A03" w14:textId="77777777" w:rsidR="00A70ED4" w:rsidRPr="001F5839" w:rsidRDefault="00A70ED4" w:rsidP="00E65EBF">
      <w:pPr>
        <w:pStyle w:val="a4"/>
      </w:pPr>
      <w:r w:rsidRPr="001F5839">
        <w:t xml:space="preserve">направленность </w:t>
      </w:r>
      <w:r w:rsidR="00473AB7" w:rsidRPr="001F5839">
        <w:t>Заяв</w:t>
      </w:r>
      <w:r w:rsidRPr="001F5839">
        <w:t>ки (</w:t>
      </w:r>
      <w:r w:rsidR="00473AB7" w:rsidRPr="001F5839">
        <w:t>Заяв</w:t>
      </w:r>
      <w:r w:rsidRPr="001F5839">
        <w:t>ка на покупку или на продажу);</w:t>
      </w:r>
    </w:p>
    <w:p w14:paraId="2A6E4316" w14:textId="77777777" w:rsidR="00A70ED4" w:rsidRPr="001F5839" w:rsidRDefault="00A70ED4" w:rsidP="00E65EBF">
      <w:pPr>
        <w:pStyle w:val="a4"/>
      </w:pPr>
      <w:r w:rsidRPr="001F5839">
        <w:t>объем (количество лотов);</w:t>
      </w:r>
    </w:p>
    <w:p w14:paraId="63106F58" w14:textId="77777777" w:rsidR="00A70ED4" w:rsidRPr="001F5839" w:rsidRDefault="00A70ED4" w:rsidP="00E65EBF">
      <w:pPr>
        <w:pStyle w:val="a4"/>
      </w:pPr>
      <w:r w:rsidRPr="001F5839">
        <w:t>цена;</w:t>
      </w:r>
    </w:p>
    <w:p w14:paraId="088C6055" w14:textId="4BA5AA29" w:rsidR="00CC0E44" w:rsidRPr="001F5839" w:rsidRDefault="00A70ED4" w:rsidP="00297422">
      <w:pPr>
        <w:pStyle w:val="a4"/>
        <w:jc w:val="both"/>
      </w:pPr>
      <w:r w:rsidRPr="001F5839">
        <w:t>номер позиционного регистра</w:t>
      </w:r>
      <w:r w:rsidR="006F1E91" w:rsidRPr="001F5839">
        <w:t xml:space="preserve"> Участника торгов или его </w:t>
      </w:r>
      <w:r w:rsidR="00EE672B" w:rsidRPr="001F5839">
        <w:t>К</w:t>
      </w:r>
      <w:r w:rsidR="006F1E91" w:rsidRPr="001F5839">
        <w:t xml:space="preserve">лиента в </w:t>
      </w:r>
      <w:r w:rsidR="00DD2A2E" w:rsidRPr="001F5839">
        <w:t>Системе клиринга</w:t>
      </w:r>
      <w:r w:rsidRPr="001F5839">
        <w:t>;</w:t>
      </w:r>
    </w:p>
    <w:p w14:paraId="0C585CCC" w14:textId="77777777" w:rsidR="00A70ED4" w:rsidRPr="001F5839" w:rsidRDefault="00A70ED4" w:rsidP="00E65EBF">
      <w:pPr>
        <w:pStyle w:val="a4"/>
      </w:pPr>
      <w:r w:rsidRPr="001F5839">
        <w:t xml:space="preserve">тип </w:t>
      </w:r>
      <w:r w:rsidR="00473AB7" w:rsidRPr="001F5839">
        <w:t>Заяв</w:t>
      </w:r>
      <w:r w:rsidRPr="001F5839">
        <w:t>ки;</w:t>
      </w:r>
    </w:p>
    <w:p w14:paraId="34ECAF43" w14:textId="3EA5E0C4" w:rsidR="00A70ED4" w:rsidRPr="001F5839" w:rsidRDefault="001465C1" w:rsidP="00E65EBF">
      <w:pPr>
        <w:pStyle w:val="a4"/>
      </w:pPr>
      <w:r w:rsidRPr="001F5839">
        <w:t xml:space="preserve">условие </w:t>
      </w:r>
      <w:r w:rsidR="00A70ED4" w:rsidRPr="001F5839">
        <w:t xml:space="preserve">исполнения </w:t>
      </w:r>
      <w:r w:rsidR="00473AB7" w:rsidRPr="001F5839">
        <w:t>Заяв</w:t>
      </w:r>
      <w:r w:rsidR="00A70ED4" w:rsidRPr="001F5839">
        <w:t>ки</w:t>
      </w:r>
      <w:r w:rsidR="005A7FDB" w:rsidRPr="001F5839">
        <w:t>, определённое в соответствии с подпунктом 7.2.17 настоящего пункта Правил торгов</w:t>
      </w:r>
      <w:r w:rsidR="00A70ED4" w:rsidRPr="001F5839">
        <w:t>;</w:t>
      </w:r>
    </w:p>
    <w:p w14:paraId="770C7D2C" w14:textId="77777777" w:rsidR="00A70ED4" w:rsidRPr="001F5839" w:rsidRDefault="00C46732" w:rsidP="00E65EBF">
      <w:pPr>
        <w:pStyle w:val="a4"/>
      </w:pPr>
      <w:r w:rsidRPr="001F5839">
        <w:t>Дополнительный код</w:t>
      </w:r>
      <w:r w:rsidR="00B12273" w:rsidRPr="001F5839">
        <w:t xml:space="preserve"> </w:t>
      </w:r>
      <w:r w:rsidR="00A70ED4" w:rsidRPr="001F5839">
        <w:t>клиента Участника торгов (при необходимости);</w:t>
      </w:r>
    </w:p>
    <w:p w14:paraId="352AE70A" w14:textId="40868EE5" w:rsidR="00694501" w:rsidRPr="001F5839" w:rsidRDefault="00A70ED4" w:rsidP="00FD2A92">
      <w:pPr>
        <w:pStyle w:val="a4"/>
        <w:jc w:val="both"/>
      </w:pPr>
      <w:r w:rsidRPr="001F5839">
        <w:t>Участник торгов</w:t>
      </w:r>
      <w:r w:rsidR="00C46732" w:rsidRPr="001F5839">
        <w:t>, которому адресована заявка</w:t>
      </w:r>
      <w:r w:rsidRPr="001F5839">
        <w:t xml:space="preserve"> (обязательный параметр при вводе адресной заявки)</w:t>
      </w:r>
      <w:r w:rsidR="00B55729" w:rsidRPr="001F5839">
        <w:t>;</w:t>
      </w:r>
    </w:p>
    <w:p w14:paraId="14E30DB5" w14:textId="77777777" w:rsidR="00305F54" w:rsidRPr="001F5839" w:rsidRDefault="00553410" w:rsidP="00E65EBF">
      <w:pPr>
        <w:pStyle w:val="a4"/>
      </w:pPr>
      <w:r w:rsidRPr="001F5839">
        <w:t xml:space="preserve">Идентификатор </w:t>
      </w:r>
      <w:r w:rsidR="00473AB7" w:rsidRPr="001F5839">
        <w:t>Трейде</w:t>
      </w:r>
      <w:r w:rsidR="00694501" w:rsidRPr="001F5839">
        <w:t>ра (</w:t>
      </w:r>
      <w:r w:rsidR="007D1CED" w:rsidRPr="001F5839">
        <w:t>Простая электронная подпись</w:t>
      </w:r>
      <w:r w:rsidR="00694501" w:rsidRPr="001F5839">
        <w:t>)</w:t>
      </w:r>
      <w:r w:rsidR="00305F54" w:rsidRPr="001F5839">
        <w:t>;</w:t>
      </w:r>
    </w:p>
    <w:p w14:paraId="49EE2D65" w14:textId="63645FB2" w:rsidR="00A70ED4" w:rsidRPr="001F5839" w:rsidRDefault="00305F54" w:rsidP="00BC351E">
      <w:pPr>
        <w:pStyle w:val="a4"/>
        <w:jc w:val="both"/>
      </w:pPr>
      <w:r w:rsidRPr="001F5839">
        <w:t>станция назначения</w:t>
      </w:r>
      <w:r w:rsidR="001D1413" w:rsidRPr="001F5839">
        <w:t xml:space="preserve"> </w:t>
      </w:r>
      <w:r w:rsidRPr="001F5839">
        <w:t>(для Договоров, заключенных на условиях «франко-вагон станция отправления»)</w:t>
      </w:r>
      <w:r w:rsidR="00A70ED4" w:rsidRPr="001F5839">
        <w:t>.</w:t>
      </w:r>
    </w:p>
    <w:p w14:paraId="51504F76" w14:textId="77777777" w:rsidR="00A70ED4" w:rsidRPr="001F5839" w:rsidRDefault="00A70ED4" w:rsidP="00445A70">
      <w:pPr>
        <w:pStyle w:val="aa"/>
        <w:ind w:left="0" w:firstLine="426"/>
        <w:rPr>
          <w:rFonts w:eastAsia="Calibri" w:cs="Times New Roman"/>
        </w:rPr>
      </w:pPr>
      <w:r w:rsidRPr="001F5839">
        <w:rPr>
          <w:rFonts w:eastAsia="Calibri" w:cs="Times New Roman"/>
        </w:rPr>
        <w:t xml:space="preserve">В </w:t>
      </w:r>
      <w:r w:rsidR="00473AB7" w:rsidRPr="001F5839">
        <w:rPr>
          <w:rFonts w:eastAsia="Calibri" w:cs="Times New Roman"/>
        </w:rPr>
        <w:t>Заяв</w:t>
      </w:r>
      <w:r w:rsidRPr="001F5839">
        <w:rPr>
          <w:rFonts w:eastAsia="Calibri" w:cs="Times New Roman"/>
        </w:rPr>
        <w:t xml:space="preserve">ке </w:t>
      </w:r>
      <w:r w:rsidRPr="001F5839">
        <w:rPr>
          <w:rFonts w:cs="Times New Roman"/>
        </w:rPr>
        <w:t>должно</w:t>
      </w:r>
      <w:r w:rsidR="006C2557" w:rsidRPr="001F5839">
        <w:rPr>
          <w:rFonts w:cs="Times New Roman"/>
        </w:rPr>
        <w:t xml:space="preserve"> </w:t>
      </w:r>
      <w:r w:rsidRPr="001F5839">
        <w:rPr>
          <w:rFonts w:cs="Times New Roman"/>
        </w:rPr>
        <w:t>быть</w:t>
      </w:r>
      <w:r w:rsidRPr="001F5839">
        <w:rPr>
          <w:rFonts w:eastAsia="Calibri" w:cs="Times New Roman"/>
        </w:rPr>
        <w:t xml:space="preserve"> указано одно из следующих условий ее исполнения:</w:t>
      </w:r>
    </w:p>
    <w:p w14:paraId="11053E8F" w14:textId="45061B15" w:rsidR="00A70ED4" w:rsidRPr="001F5839" w:rsidRDefault="00A70ED4" w:rsidP="00473AB7">
      <w:pPr>
        <w:pStyle w:val="a4"/>
        <w:jc w:val="both"/>
      </w:pPr>
      <w:r w:rsidRPr="001F5839">
        <w:t xml:space="preserve">«Все или отклонить» означает, что </w:t>
      </w:r>
      <w:r w:rsidR="00473AB7" w:rsidRPr="001F5839">
        <w:t>Заяв</w:t>
      </w:r>
      <w:r w:rsidRPr="001F5839">
        <w:t>ка снимается при отсутствии допустимых встречных заявок, удовлетворяющих ее полностью.</w:t>
      </w:r>
    </w:p>
    <w:p w14:paraId="113D9B84" w14:textId="6EDFF823" w:rsidR="00A70ED4" w:rsidRPr="001F5839" w:rsidRDefault="00A70ED4" w:rsidP="00473AB7">
      <w:pPr>
        <w:pStyle w:val="a4"/>
        <w:jc w:val="both"/>
      </w:pPr>
      <w:r w:rsidRPr="001F5839">
        <w:t xml:space="preserve">«Поставить в очередь» означает, что </w:t>
      </w:r>
      <w:r w:rsidR="00473AB7" w:rsidRPr="001F5839">
        <w:t>Заяв</w:t>
      </w:r>
      <w:r w:rsidRPr="001F5839">
        <w:t xml:space="preserve">ка ставится в очередь, заключение </w:t>
      </w:r>
      <w:r w:rsidR="00473AB7" w:rsidRPr="001F5839">
        <w:t>Договор</w:t>
      </w:r>
      <w:r w:rsidR="004242CF" w:rsidRPr="001F5839">
        <w:t>ов</w:t>
      </w:r>
      <w:r w:rsidRPr="001F5839">
        <w:t xml:space="preserve"> происходит при наличии допустимых встречных заявок. При наличии допустимых встреч</w:t>
      </w:r>
      <w:r w:rsidR="00D93501" w:rsidRPr="001F5839">
        <w:t xml:space="preserve">ных заявок </w:t>
      </w:r>
      <w:r w:rsidRPr="001F5839">
        <w:t xml:space="preserve">исполнение (заключение </w:t>
      </w:r>
      <w:r w:rsidR="00473AB7" w:rsidRPr="001F5839">
        <w:t>Договор</w:t>
      </w:r>
      <w:r w:rsidRPr="001F5839">
        <w:t>а) происходит в максимально возможном объеме, после чего в оч</w:t>
      </w:r>
      <w:r w:rsidR="00D93501" w:rsidRPr="001F5839">
        <w:t xml:space="preserve">ереди ее объем устанавливается </w:t>
      </w:r>
      <w:r w:rsidRPr="001F5839">
        <w:t xml:space="preserve">в размере неисполненного остатка. Данное условие устанавливается автоматически при подаче лимитированной </w:t>
      </w:r>
      <w:r w:rsidR="00784711" w:rsidRPr="001F5839">
        <w:t>Заявки</w:t>
      </w:r>
      <w:r w:rsidRPr="001F5839">
        <w:t>, если Участник торгов не указал иного условия его исполнения.</w:t>
      </w:r>
    </w:p>
    <w:p w14:paraId="0383C6D6" w14:textId="213F362D" w:rsidR="003220F0" w:rsidRPr="001F5839" w:rsidRDefault="003220F0" w:rsidP="00473AB7">
      <w:pPr>
        <w:pStyle w:val="a4"/>
        <w:jc w:val="both"/>
      </w:pPr>
      <w:r w:rsidRPr="001F5839">
        <w:t>Признак делимости</w:t>
      </w:r>
      <w:r w:rsidR="00A67D3E" w:rsidRPr="001F5839">
        <w:t>/неделимости</w:t>
      </w:r>
      <w:r w:rsidRPr="001F5839">
        <w:t xml:space="preserve"> Аукционного лота (для </w:t>
      </w:r>
      <w:r w:rsidR="00784711" w:rsidRPr="001F5839">
        <w:t>Заявок</w:t>
      </w:r>
      <w:r w:rsidR="00652384" w:rsidRPr="001F5839">
        <w:t xml:space="preserve">, поданных в ходе </w:t>
      </w:r>
      <w:r w:rsidRPr="001F5839">
        <w:t>Одностороннего аукциона).</w:t>
      </w:r>
    </w:p>
    <w:p w14:paraId="716FB5D6" w14:textId="65E347E8" w:rsidR="00A15DD1" w:rsidRPr="001F5839" w:rsidRDefault="00A15DD1" w:rsidP="00473AB7">
      <w:pPr>
        <w:pStyle w:val="a4"/>
        <w:jc w:val="both"/>
      </w:pPr>
      <w:r w:rsidRPr="001F5839">
        <w:t>Признак используемого обеспечения</w:t>
      </w:r>
      <w:r w:rsidR="00994D4D" w:rsidRPr="001F5839">
        <w:t xml:space="preserve"> Заявки</w:t>
      </w:r>
      <w:r w:rsidRPr="001F5839">
        <w:t xml:space="preserve">. При </w:t>
      </w:r>
      <w:r w:rsidR="00916EE0" w:rsidRPr="001F5839">
        <w:t xml:space="preserve">регистрации </w:t>
      </w:r>
      <w:r w:rsidR="00784711" w:rsidRPr="001F5839">
        <w:t xml:space="preserve">Заявки </w:t>
      </w:r>
      <w:r w:rsidRPr="001F5839">
        <w:t xml:space="preserve">на покупку в ходе процедуры контроля обеспеченности Заявки автоматически осуществляется проверка на достаточность денежного обеспечения. При </w:t>
      </w:r>
      <w:r w:rsidR="00916EE0" w:rsidRPr="001F5839">
        <w:t xml:space="preserve">регистрации </w:t>
      </w:r>
      <w:r w:rsidR="00784711" w:rsidRPr="001F5839">
        <w:t xml:space="preserve">Заявки </w:t>
      </w:r>
      <w:r w:rsidRPr="001F5839">
        <w:t xml:space="preserve">на продажу в ходе процедуры контроля обеспеченности Заявки автоматически осуществляется проверка на достаточность товарного обеспечения, а в случае если Участник торгов указал признак используемого </w:t>
      </w:r>
      <w:r w:rsidRPr="001F5839">
        <w:lastRenderedPageBreak/>
        <w:t>обеспечения</w:t>
      </w:r>
      <w:r w:rsidRPr="001F5839">
        <w:rPr>
          <w:color w:val="1F497D"/>
        </w:rPr>
        <w:t xml:space="preserve"> </w:t>
      </w:r>
      <w:r w:rsidRPr="001F5839">
        <w:t>«Обеспечение деньгами», то в ходе процедуры контроля обеспеченности Заявки проверяется достаточность денежного обеспечения.</w:t>
      </w:r>
    </w:p>
    <w:p w14:paraId="659FD87D" w14:textId="77777777" w:rsidR="00A70ED4" w:rsidRPr="001F5839" w:rsidRDefault="00EE5E46" w:rsidP="008703A0">
      <w:pPr>
        <w:pStyle w:val="a9"/>
        <w:ind w:left="0" w:firstLine="0"/>
      </w:pPr>
      <w:r w:rsidRPr="001F5839">
        <w:t>Соответствие Заявок друг другу устанавливается в следующем порядке:</w:t>
      </w:r>
    </w:p>
    <w:p w14:paraId="40411617" w14:textId="119A4A5F" w:rsidR="00A70ED4" w:rsidRPr="001F5839" w:rsidRDefault="00A70ED4" w:rsidP="00445A70">
      <w:pPr>
        <w:pStyle w:val="aa"/>
        <w:ind w:left="0" w:firstLine="426"/>
        <w:rPr>
          <w:rFonts w:cs="Times New Roman"/>
        </w:rPr>
      </w:pPr>
      <w:r w:rsidRPr="001F5839">
        <w:rPr>
          <w:rFonts w:cs="Times New Roman"/>
        </w:rPr>
        <w:t xml:space="preserve">Заключение </w:t>
      </w:r>
      <w:r w:rsidR="00473AB7" w:rsidRPr="001F5839">
        <w:rPr>
          <w:rFonts w:cs="Times New Roman"/>
        </w:rPr>
        <w:t>Договор</w:t>
      </w:r>
      <w:r w:rsidRPr="001F5839">
        <w:rPr>
          <w:rFonts w:cs="Times New Roman"/>
        </w:rPr>
        <w:t xml:space="preserve">а по </w:t>
      </w:r>
      <w:r w:rsidR="00473AB7" w:rsidRPr="001F5839">
        <w:rPr>
          <w:rFonts w:cs="Times New Roman"/>
        </w:rPr>
        <w:t>Заяв</w:t>
      </w:r>
      <w:r w:rsidRPr="001F5839">
        <w:rPr>
          <w:rFonts w:cs="Times New Roman"/>
        </w:rPr>
        <w:t xml:space="preserve">ке осуществляется только при наличии допустимой(ых) встречной(ых) </w:t>
      </w:r>
      <w:r w:rsidR="006C5C74" w:rsidRPr="001F5839">
        <w:rPr>
          <w:rFonts w:cs="Times New Roman"/>
        </w:rPr>
        <w:t xml:space="preserve">пересекающейся(ихся) </w:t>
      </w:r>
      <w:r w:rsidR="00784711" w:rsidRPr="001F5839">
        <w:rPr>
          <w:rFonts w:cs="Times New Roman"/>
        </w:rPr>
        <w:t>Заявки</w:t>
      </w:r>
      <w:r w:rsidRPr="001F5839">
        <w:rPr>
          <w:rFonts w:cs="Times New Roman"/>
        </w:rPr>
        <w:t>(ок) противоположной направленности</w:t>
      </w:r>
      <w:r w:rsidR="00EE5E46" w:rsidRPr="001F5839">
        <w:rPr>
          <w:rFonts w:cs="Times New Roman"/>
        </w:rPr>
        <w:t xml:space="preserve"> (разнонаправленных </w:t>
      </w:r>
      <w:r w:rsidR="00784711" w:rsidRPr="001F5839">
        <w:rPr>
          <w:rFonts w:cs="Times New Roman"/>
        </w:rPr>
        <w:t>Заявок</w:t>
      </w:r>
      <w:r w:rsidR="00EE5E46" w:rsidRPr="001F5839">
        <w:rPr>
          <w:rFonts w:cs="Times New Roman"/>
        </w:rPr>
        <w:t>)</w:t>
      </w:r>
      <w:r w:rsidRPr="001F5839">
        <w:rPr>
          <w:rFonts w:cs="Times New Roman"/>
        </w:rPr>
        <w:t>.</w:t>
      </w:r>
    </w:p>
    <w:p w14:paraId="1BF952AA" w14:textId="653DA68D" w:rsidR="00EE5E46" w:rsidRPr="001F5839" w:rsidRDefault="00EE5E46" w:rsidP="00445A70">
      <w:pPr>
        <w:pStyle w:val="aa"/>
        <w:ind w:left="0" w:firstLine="426"/>
        <w:rPr>
          <w:rFonts w:cs="Times New Roman"/>
        </w:rPr>
      </w:pPr>
      <w:r w:rsidRPr="001F5839">
        <w:rPr>
          <w:rFonts w:cs="Times New Roman"/>
        </w:rPr>
        <w:t xml:space="preserve">Если условие исполнения Заявки может быть выполнено, </w:t>
      </w:r>
      <w:r w:rsidR="00652384" w:rsidRPr="001F5839">
        <w:rPr>
          <w:rFonts w:cs="Times New Roman"/>
        </w:rPr>
        <w:t xml:space="preserve">то </w:t>
      </w:r>
      <w:r w:rsidRPr="001F5839">
        <w:rPr>
          <w:rFonts w:cs="Times New Roman"/>
        </w:rPr>
        <w:t xml:space="preserve">при наличии для Заявки при ее </w:t>
      </w:r>
      <w:r w:rsidR="001E1E5C" w:rsidRPr="001F5839">
        <w:rPr>
          <w:rFonts w:cs="Times New Roman"/>
        </w:rPr>
        <w:t xml:space="preserve">регистрации </w:t>
      </w:r>
      <w:r w:rsidRPr="001F5839">
        <w:rPr>
          <w:rFonts w:cs="Times New Roman"/>
        </w:rPr>
        <w:t xml:space="preserve">Биржей хотя бы одной пересекающейся встречной заявки происходит заключение Договора. Договор заключается по цене лучшей пересекающейся встречной заявки. </w:t>
      </w:r>
    </w:p>
    <w:p w14:paraId="46E50339" w14:textId="7748B527" w:rsidR="006C5C74" w:rsidRPr="001F5839" w:rsidRDefault="006C5C74" w:rsidP="00445A70">
      <w:pPr>
        <w:pStyle w:val="aa"/>
        <w:ind w:left="0" w:firstLine="426"/>
        <w:rPr>
          <w:rFonts w:cs="Times New Roman"/>
        </w:rPr>
      </w:pPr>
      <w:r w:rsidRPr="001F5839">
        <w:rPr>
          <w:rFonts w:cs="Times New Roman"/>
        </w:rPr>
        <w:t xml:space="preserve">В случае регистрации в </w:t>
      </w:r>
      <w:r w:rsidR="008F5268" w:rsidRPr="001F5839">
        <w:rPr>
          <w:rFonts w:cs="Times New Roman"/>
        </w:rPr>
        <w:t>Реестре заявок</w:t>
      </w:r>
      <w:r w:rsidR="008F5268" w:rsidRPr="001F5839" w:rsidDel="008F5268">
        <w:rPr>
          <w:rFonts w:cs="Times New Roman"/>
        </w:rPr>
        <w:t xml:space="preserve"> </w:t>
      </w:r>
      <w:r w:rsidR="00693D06" w:rsidRPr="001F5839">
        <w:rPr>
          <w:rFonts w:cs="Times New Roman"/>
        </w:rPr>
        <w:t>безадресной</w:t>
      </w:r>
      <w:r w:rsidRPr="001F5839">
        <w:rPr>
          <w:rFonts w:cs="Times New Roman"/>
        </w:rPr>
        <w:t xml:space="preserve"> </w:t>
      </w:r>
      <w:r w:rsidR="00693D06" w:rsidRPr="001F5839">
        <w:rPr>
          <w:rFonts w:cs="Times New Roman"/>
        </w:rPr>
        <w:t>з</w:t>
      </w:r>
      <w:r w:rsidR="00784711" w:rsidRPr="001F5839">
        <w:rPr>
          <w:rFonts w:cs="Times New Roman"/>
        </w:rPr>
        <w:t xml:space="preserve">аявки </w:t>
      </w:r>
      <w:r w:rsidRPr="001F5839">
        <w:rPr>
          <w:rFonts w:cs="Times New Roman"/>
        </w:rPr>
        <w:t>на покупку/продажу с условием исполнения «Все или отклонить» допустимыми встречными пересекающимися заявками являются встречные заявки на продажу/покупку с ценами не большими/не меньшими</w:t>
      </w:r>
      <w:r w:rsidR="00652384" w:rsidRPr="001F5839">
        <w:rPr>
          <w:rFonts w:cs="Times New Roman"/>
        </w:rPr>
        <w:t>,</w:t>
      </w:r>
      <w:r w:rsidRPr="001F5839">
        <w:rPr>
          <w:rFonts w:cs="Times New Roman"/>
        </w:rPr>
        <w:t xml:space="preserve"> чем цена покупки/продажи, указанная в данной Заявке, и совокупный объем которых не меньше указанного в подаваемой Заявке. Встречными пересекающимися заявками по отношению к </w:t>
      </w:r>
      <w:r w:rsidR="00693D06" w:rsidRPr="001F5839">
        <w:rPr>
          <w:rFonts w:cs="Times New Roman"/>
        </w:rPr>
        <w:t>безадресной з</w:t>
      </w:r>
      <w:r w:rsidR="00784711" w:rsidRPr="001F5839">
        <w:rPr>
          <w:rFonts w:cs="Times New Roman"/>
        </w:rPr>
        <w:t xml:space="preserve">аявке </w:t>
      </w:r>
      <w:r w:rsidRPr="001F5839">
        <w:rPr>
          <w:rFonts w:cs="Times New Roman"/>
        </w:rPr>
        <w:t>на покупку/продажу с указанием иных условий исполнения являются встречные пересекающиеся заявки на продажу/покупку, с ценами не большими/не меньшими, чем цена покупки/продажи, указанная в данной Заявке.</w:t>
      </w:r>
    </w:p>
    <w:p w14:paraId="5AB975C6" w14:textId="3B5A9B52" w:rsidR="00EE5E46" w:rsidRPr="001F5839" w:rsidRDefault="00D770D5" w:rsidP="00EE5E46">
      <w:pPr>
        <w:pStyle w:val="aa"/>
        <w:ind w:left="0" w:firstLine="426"/>
        <w:rPr>
          <w:rFonts w:cs="Times New Roman"/>
        </w:rPr>
      </w:pPr>
      <w:r w:rsidRPr="001F5839">
        <w:rPr>
          <w:rFonts w:cs="Times New Roman"/>
        </w:rPr>
        <w:t xml:space="preserve">При наличии для адресной заявки встречной адресной заявки происходит заключение Договора на основании адресных заявок, по цене, указанной в </w:t>
      </w:r>
      <w:r w:rsidR="00784711" w:rsidRPr="001F5839">
        <w:rPr>
          <w:rFonts w:cs="Times New Roman"/>
        </w:rPr>
        <w:t>Заявках</w:t>
      </w:r>
      <w:r w:rsidRPr="001F5839">
        <w:rPr>
          <w:rFonts w:cs="Times New Roman"/>
        </w:rPr>
        <w:t>. Условием заключения Договора, заключенного на основании адресных заявок,</w:t>
      </w:r>
      <w:r w:rsidRPr="001F5839" w:rsidDel="00F12441">
        <w:rPr>
          <w:rFonts w:cs="Times New Roman"/>
        </w:rPr>
        <w:t xml:space="preserve"> </w:t>
      </w:r>
      <w:r w:rsidRPr="001F5839">
        <w:rPr>
          <w:rFonts w:cs="Times New Roman"/>
        </w:rPr>
        <w:t xml:space="preserve">является взаимное совпадение указанных </w:t>
      </w:r>
      <w:r w:rsidR="00093D4E" w:rsidRPr="001F5839">
        <w:rPr>
          <w:rFonts w:cs="Times New Roman"/>
        </w:rPr>
        <w:t>Участников торгов, которым адресована данная Заявка</w:t>
      </w:r>
      <w:r w:rsidRPr="001F5839">
        <w:rPr>
          <w:rFonts w:cs="Times New Roman"/>
        </w:rPr>
        <w:t>, а также совпадение объема и цены встречных адресных заявок.</w:t>
      </w:r>
    </w:p>
    <w:p w14:paraId="17E8257E" w14:textId="77777777" w:rsidR="00A70ED4" w:rsidRPr="001F5839" w:rsidRDefault="006C5C74" w:rsidP="00445A70">
      <w:pPr>
        <w:pStyle w:val="aa"/>
        <w:ind w:left="0" w:firstLine="426"/>
        <w:rPr>
          <w:rFonts w:cs="Times New Roman"/>
        </w:rPr>
      </w:pPr>
      <w:r w:rsidRPr="001F5839">
        <w:rPr>
          <w:rFonts w:cs="Times New Roman"/>
        </w:rPr>
        <w:t>В</w:t>
      </w:r>
      <w:r w:rsidR="00A70ED4" w:rsidRPr="001F5839">
        <w:rPr>
          <w:rFonts w:cs="Times New Roman"/>
        </w:rPr>
        <w:t xml:space="preserve">стречной </w:t>
      </w:r>
      <w:r w:rsidRPr="001F5839">
        <w:rPr>
          <w:rFonts w:cs="Times New Roman"/>
        </w:rPr>
        <w:t xml:space="preserve">пересекающейся </w:t>
      </w:r>
      <w:r w:rsidR="00A70ED4" w:rsidRPr="001F5839">
        <w:rPr>
          <w:rFonts w:cs="Times New Roman"/>
        </w:rPr>
        <w:t xml:space="preserve">заявкой к адресной заявке Участника торгов является </w:t>
      </w:r>
      <w:r w:rsidR="00473AB7" w:rsidRPr="001F5839">
        <w:rPr>
          <w:rFonts w:cs="Times New Roman"/>
        </w:rPr>
        <w:t>Заяв</w:t>
      </w:r>
      <w:r w:rsidR="00A70ED4" w:rsidRPr="001F5839">
        <w:rPr>
          <w:rFonts w:cs="Times New Roman"/>
        </w:rPr>
        <w:t>ка со следующими совпадающими условиями:</w:t>
      </w:r>
    </w:p>
    <w:p w14:paraId="3FF31037" w14:textId="77777777" w:rsidR="00A70ED4" w:rsidRPr="001F5839" w:rsidRDefault="00D92249" w:rsidP="006B5752">
      <w:pPr>
        <w:pStyle w:val="a4"/>
      </w:pPr>
      <w:r w:rsidRPr="001F5839">
        <w:t>код Инструмента</w:t>
      </w:r>
      <w:r w:rsidR="00A70ED4" w:rsidRPr="001F5839">
        <w:t>;</w:t>
      </w:r>
    </w:p>
    <w:p w14:paraId="6AC1E5B8" w14:textId="77777777" w:rsidR="00A70ED4" w:rsidRPr="001F5839" w:rsidRDefault="00A70ED4" w:rsidP="006B5752">
      <w:pPr>
        <w:pStyle w:val="a4"/>
      </w:pPr>
      <w:r w:rsidRPr="001F5839">
        <w:t>количество лотов;</w:t>
      </w:r>
    </w:p>
    <w:p w14:paraId="2B96B895" w14:textId="77777777" w:rsidR="00A70ED4" w:rsidRPr="001F5839" w:rsidRDefault="00A70ED4" w:rsidP="006B5752">
      <w:pPr>
        <w:pStyle w:val="a4"/>
      </w:pPr>
      <w:r w:rsidRPr="001F5839">
        <w:t>цена.</w:t>
      </w:r>
    </w:p>
    <w:p w14:paraId="503405D1" w14:textId="1E0576D4" w:rsidR="00A70ED4" w:rsidRPr="001F5839" w:rsidRDefault="00A70ED4" w:rsidP="006B5752">
      <w:pPr>
        <w:pStyle w:val="a9"/>
        <w:numPr>
          <w:ilvl w:val="0"/>
          <w:numId w:val="0"/>
        </w:numPr>
        <w:ind w:firstLine="709"/>
      </w:pPr>
      <w:r w:rsidRPr="001F5839">
        <w:t xml:space="preserve">При этом </w:t>
      </w:r>
      <w:r w:rsidR="00473AB7" w:rsidRPr="001F5839">
        <w:t>Заяв</w:t>
      </w:r>
      <w:r w:rsidRPr="001F5839">
        <w:t>ка должна быть адресована Участнику торгов, подавшему допустимую встречную</w:t>
      </w:r>
      <w:r w:rsidR="006C5C74" w:rsidRPr="001F5839">
        <w:t xml:space="preserve"> пересекающуюся </w:t>
      </w:r>
      <w:r w:rsidRPr="001F5839">
        <w:t>заявку.</w:t>
      </w:r>
    </w:p>
    <w:p w14:paraId="76D00D05" w14:textId="74AE880D" w:rsidR="00A70ED4" w:rsidRPr="001F5839" w:rsidRDefault="004A2DBA" w:rsidP="002A2D3D">
      <w:pPr>
        <w:pStyle w:val="aa"/>
        <w:ind w:left="0" w:firstLine="426"/>
        <w:rPr>
          <w:rFonts w:cs="Times New Roman"/>
        </w:rPr>
      </w:pPr>
      <w:r w:rsidRPr="001F5839">
        <w:rPr>
          <w:rFonts w:cs="Times New Roman"/>
        </w:rPr>
        <w:t xml:space="preserve">Безадресные </w:t>
      </w:r>
      <w:r w:rsidR="00A70ED4" w:rsidRPr="001F5839">
        <w:rPr>
          <w:rFonts w:cs="Times New Roman"/>
        </w:rPr>
        <w:t>заявки удовлетворяются в соответствии со следующими правилами</w:t>
      </w:r>
      <w:r w:rsidR="003220F0" w:rsidRPr="001F5839">
        <w:rPr>
          <w:rFonts w:cs="Times New Roman"/>
        </w:rPr>
        <w:t xml:space="preserve"> (за исключением лимитированных </w:t>
      </w:r>
      <w:r w:rsidR="00784711" w:rsidRPr="001F5839">
        <w:rPr>
          <w:rFonts w:cs="Times New Roman"/>
        </w:rPr>
        <w:t xml:space="preserve">Заявок </w:t>
      </w:r>
      <w:r w:rsidR="003220F0" w:rsidRPr="001F5839">
        <w:rPr>
          <w:rFonts w:cs="Times New Roman"/>
        </w:rPr>
        <w:t xml:space="preserve">Одностороннего аукциона, для которых условия удовлетворения описаны в </w:t>
      </w:r>
      <w:r w:rsidR="005A7FDB" w:rsidRPr="001F5839">
        <w:rPr>
          <w:rFonts w:cs="Times New Roman"/>
        </w:rPr>
        <w:t>подпункте</w:t>
      </w:r>
      <w:r w:rsidR="003220F0" w:rsidRPr="001F5839">
        <w:rPr>
          <w:rFonts w:cs="Times New Roman"/>
        </w:rPr>
        <w:t xml:space="preserve"> </w:t>
      </w:r>
      <w:r w:rsidR="00AB6955" w:rsidRPr="001F5839">
        <w:rPr>
          <w:rFonts w:cs="Times New Roman"/>
        </w:rPr>
        <w:t>9</w:t>
      </w:r>
      <w:r w:rsidR="003220F0" w:rsidRPr="001F5839">
        <w:rPr>
          <w:rFonts w:cs="Times New Roman"/>
        </w:rPr>
        <w:t>.</w:t>
      </w:r>
      <w:r w:rsidR="00AB6955" w:rsidRPr="001F5839">
        <w:rPr>
          <w:rFonts w:cs="Times New Roman"/>
        </w:rPr>
        <w:t>8</w:t>
      </w:r>
      <w:r w:rsidR="003220F0" w:rsidRPr="001F5839">
        <w:rPr>
          <w:rFonts w:cs="Times New Roman"/>
        </w:rPr>
        <w:t>.</w:t>
      </w:r>
      <w:r w:rsidR="00AB6955" w:rsidRPr="001F5839">
        <w:rPr>
          <w:rFonts w:cs="Times New Roman"/>
        </w:rPr>
        <w:t xml:space="preserve">10 </w:t>
      </w:r>
      <w:r w:rsidR="003220F0" w:rsidRPr="001F5839">
        <w:rPr>
          <w:rFonts w:cs="Times New Roman"/>
        </w:rPr>
        <w:t>Правил</w:t>
      </w:r>
      <w:r w:rsidR="00B42771" w:rsidRPr="001F5839">
        <w:rPr>
          <w:rFonts w:cs="Times New Roman"/>
        </w:rPr>
        <w:t xml:space="preserve"> торгов</w:t>
      </w:r>
      <w:r w:rsidR="003220F0" w:rsidRPr="001F5839">
        <w:rPr>
          <w:rFonts w:cs="Times New Roman"/>
        </w:rPr>
        <w:t>)</w:t>
      </w:r>
      <w:r w:rsidR="00A70ED4" w:rsidRPr="001F5839">
        <w:rPr>
          <w:rFonts w:cs="Times New Roman"/>
        </w:rPr>
        <w:t>:</w:t>
      </w:r>
    </w:p>
    <w:p w14:paraId="269080D0" w14:textId="77777777" w:rsidR="00A70ED4" w:rsidRPr="001F5839" w:rsidRDefault="00473AB7" w:rsidP="006B5752">
      <w:pPr>
        <w:pStyle w:val="a4"/>
      </w:pPr>
      <w:r w:rsidRPr="001F5839">
        <w:t>Договор</w:t>
      </w:r>
      <w:r w:rsidR="00A70ED4" w:rsidRPr="001F5839">
        <w:t xml:space="preserve"> заключается по цене </w:t>
      </w:r>
      <w:r w:rsidRPr="001F5839">
        <w:t>Заяв</w:t>
      </w:r>
      <w:r w:rsidR="00A70ED4" w:rsidRPr="001F5839">
        <w:t>ки, находящейся в очереди первой;</w:t>
      </w:r>
    </w:p>
    <w:p w14:paraId="10AA791E" w14:textId="77777777" w:rsidR="00A70ED4" w:rsidRPr="001F5839" w:rsidRDefault="00A70ED4" w:rsidP="003220F0">
      <w:pPr>
        <w:pStyle w:val="a4"/>
        <w:jc w:val="both"/>
      </w:pPr>
      <w:r w:rsidRPr="001F5839">
        <w:t xml:space="preserve">размер </w:t>
      </w:r>
      <w:r w:rsidR="00473AB7" w:rsidRPr="001F5839">
        <w:t>Заяв</w:t>
      </w:r>
      <w:r w:rsidRPr="001F5839">
        <w:t>ки не влияет на ее приоритет.</w:t>
      </w:r>
    </w:p>
    <w:p w14:paraId="76F5274C" w14:textId="77777777" w:rsidR="00A70ED4" w:rsidRPr="001F5839" w:rsidRDefault="00A70ED4" w:rsidP="002A2D3D">
      <w:pPr>
        <w:pStyle w:val="aa"/>
        <w:ind w:left="0" w:firstLine="426"/>
        <w:rPr>
          <w:rFonts w:cs="Times New Roman"/>
        </w:rPr>
      </w:pPr>
      <w:r w:rsidRPr="001F5839">
        <w:rPr>
          <w:rFonts w:cs="Times New Roman"/>
        </w:rPr>
        <w:t xml:space="preserve">Если решением Биржи не определено иное, то определение в очереди встречных </w:t>
      </w:r>
      <w:r w:rsidR="006C5C74" w:rsidRPr="001F5839">
        <w:rPr>
          <w:rFonts w:cs="Times New Roman"/>
        </w:rPr>
        <w:t xml:space="preserve">пересекающихся </w:t>
      </w:r>
      <w:r w:rsidRPr="001F5839">
        <w:rPr>
          <w:rFonts w:cs="Times New Roman"/>
        </w:rPr>
        <w:t xml:space="preserve">заявок осуществляется поочередно из всех </w:t>
      </w:r>
      <w:r w:rsidR="00473AB7" w:rsidRPr="001F5839">
        <w:rPr>
          <w:rFonts w:cs="Times New Roman"/>
        </w:rPr>
        <w:t>Заяв</w:t>
      </w:r>
      <w:r w:rsidRPr="001F5839">
        <w:rPr>
          <w:rFonts w:cs="Times New Roman"/>
        </w:rPr>
        <w:t xml:space="preserve">ок, находящихся в сформированной </w:t>
      </w:r>
      <w:r w:rsidR="00473AB7" w:rsidRPr="001F5839">
        <w:rPr>
          <w:rFonts w:cs="Times New Roman"/>
        </w:rPr>
        <w:t>Очереди заявок</w:t>
      </w:r>
      <w:r w:rsidRPr="001F5839">
        <w:rPr>
          <w:rFonts w:cs="Times New Roman"/>
        </w:rPr>
        <w:t xml:space="preserve">, начиная с </w:t>
      </w:r>
      <w:r w:rsidR="006C5C74" w:rsidRPr="001F5839">
        <w:rPr>
          <w:rFonts w:cs="Times New Roman"/>
        </w:rPr>
        <w:t xml:space="preserve">лучшей </w:t>
      </w:r>
      <w:r w:rsidRPr="001F5839">
        <w:rPr>
          <w:rFonts w:cs="Times New Roman"/>
        </w:rPr>
        <w:t xml:space="preserve">в </w:t>
      </w:r>
      <w:r w:rsidR="006C5C74" w:rsidRPr="001F5839">
        <w:rPr>
          <w:rFonts w:cs="Times New Roman"/>
        </w:rPr>
        <w:t xml:space="preserve">Очереди </w:t>
      </w:r>
      <w:r w:rsidRPr="001F5839">
        <w:rPr>
          <w:rFonts w:cs="Times New Roman"/>
        </w:rPr>
        <w:t xml:space="preserve">заявок. Если встречной заявкой является </w:t>
      </w:r>
      <w:r w:rsidR="00473AB7" w:rsidRPr="001F5839">
        <w:rPr>
          <w:rFonts w:cs="Times New Roman"/>
        </w:rPr>
        <w:t>Заяв</w:t>
      </w:r>
      <w:r w:rsidRPr="001F5839">
        <w:rPr>
          <w:rFonts w:cs="Times New Roman"/>
        </w:rPr>
        <w:t xml:space="preserve">ка, удовлетворение которой может привести к заключению </w:t>
      </w:r>
      <w:r w:rsidR="00473AB7" w:rsidRPr="001F5839">
        <w:rPr>
          <w:rFonts w:cs="Times New Roman"/>
        </w:rPr>
        <w:t>Договор</w:t>
      </w:r>
      <w:r w:rsidR="00F05D90" w:rsidRPr="001F5839">
        <w:rPr>
          <w:rFonts w:cs="Times New Roman"/>
        </w:rPr>
        <w:t>а</w:t>
      </w:r>
      <w:r w:rsidR="008712AE" w:rsidRPr="001F5839">
        <w:rPr>
          <w:rFonts w:cs="Times New Roman"/>
        </w:rPr>
        <w:t>,</w:t>
      </w:r>
      <w:r w:rsidR="006C2557" w:rsidRPr="001F5839">
        <w:rPr>
          <w:rFonts w:cs="Times New Roman"/>
        </w:rPr>
        <w:t xml:space="preserve"> </w:t>
      </w:r>
      <w:r w:rsidR="00652384" w:rsidRPr="001F5839">
        <w:rPr>
          <w:rFonts w:cs="Times New Roman"/>
        </w:rPr>
        <w:t xml:space="preserve">по результатам такого удовлетворения </w:t>
      </w:r>
      <w:r w:rsidRPr="001F5839">
        <w:rPr>
          <w:rFonts w:cs="Times New Roman"/>
        </w:rPr>
        <w:t xml:space="preserve">при наличии оставшегося неудовлетворенного объема определение встречных </w:t>
      </w:r>
      <w:r w:rsidR="006C5C74" w:rsidRPr="001F5839">
        <w:rPr>
          <w:rFonts w:cs="Times New Roman"/>
        </w:rPr>
        <w:t xml:space="preserve">пересекающихся </w:t>
      </w:r>
      <w:r w:rsidRPr="001F5839">
        <w:rPr>
          <w:rFonts w:cs="Times New Roman"/>
        </w:rPr>
        <w:t xml:space="preserve">заявок осуществляется с </w:t>
      </w:r>
      <w:r w:rsidR="00473AB7" w:rsidRPr="001F5839">
        <w:rPr>
          <w:rFonts w:cs="Times New Roman"/>
        </w:rPr>
        <w:t>Заяв</w:t>
      </w:r>
      <w:r w:rsidRPr="001F5839">
        <w:rPr>
          <w:rFonts w:cs="Times New Roman"/>
        </w:rPr>
        <w:t xml:space="preserve">ки, следующей в очереди за такой </w:t>
      </w:r>
      <w:r w:rsidR="00473AB7" w:rsidRPr="001F5839">
        <w:rPr>
          <w:rFonts w:cs="Times New Roman"/>
        </w:rPr>
        <w:t>Заяв</w:t>
      </w:r>
      <w:r w:rsidRPr="001F5839">
        <w:rPr>
          <w:rFonts w:cs="Times New Roman"/>
        </w:rPr>
        <w:t>кой.</w:t>
      </w:r>
    </w:p>
    <w:p w14:paraId="35F17FAD" w14:textId="35BF70FB" w:rsidR="00A70ED4" w:rsidRPr="001F5839" w:rsidRDefault="008155F3" w:rsidP="002A2D3D">
      <w:pPr>
        <w:pStyle w:val="aa"/>
        <w:ind w:left="0" w:firstLine="426"/>
        <w:rPr>
          <w:rFonts w:cs="Times New Roman"/>
        </w:rPr>
      </w:pPr>
      <w:r w:rsidRPr="001F5839">
        <w:rPr>
          <w:rFonts w:cs="Times New Roman"/>
        </w:rPr>
        <w:t xml:space="preserve">Если </w:t>
      </w:r>
      <w:r w:rsidR="00B62BB4" w:rsidRPr="001F5839">
        <w:rPr>
          <w:rFonts w:cs="Times New Roman"/>
        </w:rPr>
        <w:t>безадресная</w:t>
      </w:r>
      <w:r w:rsidRPr="001F5839">
        <w:rPr>
          <w:rFonts w:cs="Times New Roman"/>
        </w:rPr>
        <w:t xml:space="preserve"> </w:t>
      </w:r>
      <w:r w:rsidR="00784711" w:rsidRPr="001F5839">
        <w:rPr>
          <w:rFonts w:cs="Times New Roman"/>
        </w:rPr>
        <w:t xml:space="preserve">Заявка </w:t>
      </w:r>
      <w:r w:rsidRPr="001F5839">
        <w:rPr>
          <w:rFonts w:cs="Times New Roman"/>
        </w:rPr>
        <w:t xml:space="preserve">с условием исполнения «Поставить в очередь» удовлетворена не полностью, то она остается в </w:t>
      </w:r>
      <w:r w:rsidR="00784711" w:rsidRPr="001F5839">
        <w:rPr>
          <w:rFonts w:cs="Times New Roman"/>
        </w:rPr>
        <w:t xml:space="preserve">Очереди </w:t>
      </w:r>
      <w:r w:rsidRPr="001F5839">
        <w:rPr>
          <w:rFonts w:cs="Times New Roman"/>
        </w:rPr>
        <w:t xml:space="preserve">заявок, при этом остаток объема </w:t>
      </w:r>
      <w:r w:rsidR="00784711" w:rsidRPr="001F5839">
        <w:rPr>
          <w:rFonts w:cs="Times New Roman"/>
        </w:rPr>
        <w:t xml:space="preserve">Заявки </w:t>
      </w:r>
      <w:r w:rsidRPr="001F5839">
        <w:rPr>
          <w:rFonts w:cs="Times New Roman"/>
        </w:rPr>
        <w:t>становится равен неисполненной части.</w:t>
      </w:r>
    </w:p>
    <w:p w14:paraId="0CBBED70" w14:textId="77777777" w:rsidR="00A70ED4" w:rsidRPr="001F5839" w:rsidRDefault="00A70ED4" w:rsidP="0054282C">
      <w:pPr>
        <w:pStyle w:val="a9"/>
        <w:ind w:left="0" w:firstLine="0"/>
      </w:pPr>
      <w:r w:rsidRPr="001F5839">
        <w:lastRenderedPageBreak/>
        <w:t>Участник торгов может приостановить или досрочно завершить свое участие в торгах. При этом Участник торгов вправе как снять</w:t>
      </w:r>
      <w:r w:rsidR="00EE5E46" w:rsidRPr="001F5839">
        <w:t xml:space="preserve"> (отозвать)</w:t>
      </w:r>
      <w:r w:rsidRPr="001F5839">
        <w:t xml:space="preserve"> ранее поданные </w:t>
      </w:r>
      <w:r w:rsidR="00473AB7" w:rsidRPr="001F5839">
        <w:t>Заяв</w:t>
      </w:r>
      <w:r w:rsidRPr="001F5839">
        <w:t xml:space="preserve">ки, так и оставить их до конца текущего Торгового дня (если </w:t>
      </w:r>
      <w:r w:rsidR="00D92249" w:rsidRPr="001F5839">
        <w:t>Правилами</w:t>
      </w:r>
      <w:r w:rsidRPr="001F5839">
        <w:t xml:space="preserve"> </w:t>
      </w:r>
      <w:r w:rsidR="008C1DF4" w:rsidRPr="001F5839">
        <w:t xml:space="preserve">торгов </w:t>
      </w:r>
      <w:r w:rsidRPr="001F5839">
        <w:t>не определено иное).</w:t>
      </w:r>
    </w:p>
    <w:p w14:paraId="20909025" w14:textId="0C5E2407" w:rsidR="00A70ED4" w:rsidRPr="001F5839" w:rsidRDefault="00A70ED4" w:rsidP="0054282C">
      <w:pPr>
        <w:pStyle w:val="a9"/>
        <w:ind w:left="0" w:firstLine="0"/>
      </w:pPr>
      <w:r w:rsidRPr="001F5839">
        <w:t xml:space="preserve">Участник торгов несет ответственность за ошибки, совершенные его </w:t>
      </w:r>
      <w:r w:rsidR="00473AB7" w:rsidRPr="001F5839">
        <w:t>Трейде</w:t>
      </w:r>
      <w:r w:rsidRPr="001F5839">
        <w:t>ром при формировании и/или подаче и/или снятии</w:t>
      </w:r>
      <w:r w:rsidR="001465C1" w:rsidRPr="001F5839">
        <w:t xml:space="preserve"> (отзыве)</w:t>
      </w:r>
      <w:r w:rsidRPr="001F5839">
        <w:t xml:space="preserve"> и/или изменении параметров </w:t>
      </w:r>
      <w:r w:rsidR="00473AB7" w:rsidRPr="001F5839">
        <w:t>Заяв</w:t>
      </w:r>
      <w:r w:rsidRPr="001F5839">
        <w:t xml:space="preserve">ок, включая ошибки, совершенные по незнанию, неопытности, а также по любым другим причинам. Ошибочно сформированные и/или поданные </w:t>
      </w:r>
      <w:r w:rsidR="00473AB7" w:rsidRPr="001F5839">
        <w:t>Заяв</w:t>
      </w:r>
      <w:r w:rsidRPr="001F5839">
        <w:t>ки участвуют в торгах на общих основаниях в соответствии с настоящими Правилами</w:t>
      </w:r>
      <w:r w:rsidR="008531A2" w:rsidRPr="001F5839">
        <w:t xml:space="preserve"> торгов</w:t>
      </w:r>
      <w:r w:rsidRPr="001F5839">
        <w:t>.</w:t>
      </w:r>
    </w:p>
    <w:p w14:paraId="64F6A698" w14:textId="4961F2E4" w:rsidR="00C96C8D" w:rsidRPr="001F5839" w:rsidRDefault="000B59F5" w:rsidP="007D3ED2">
      <w:pPr>
        <w:pStyle w:val="a9"/>
        <w:ind w:left="0" w:firstLine="0"/>
      </w:pPr>
      <w:r w:rsidRPr="001F5839">
        <w:t xml:space="preserve">Биржа осуществляет ведение </w:t>
      </w:r>
      <w:r w:rsidR="00C96C8D" w:rsidRPr="001F5839">
        <w:t>Списка зафиксированных заявок и Реестра заявок</w:t>
      </w:r>
      <w:r w:rsidR="00FC63D9" w:rsidRPr="001F5839">
        <w:t>.</w:t>
      </w:r>
    </w:p>
    <w:p w14:paraId="6561F62D" w14:textId="4DAFF27D" w:rsidR="00FB4039" w:rsidRPr="001F5839" w:rsidRDefault="00FB4039" w:rsidP="00FC63D9">
      <w:pPr>
        <w:pStyle w:val="aa"/>
        <w:ind w:left="0" w:firstLine="426"/>
        <w:rPr>
          <w:rFonts w:cs="Times New Roman"/>
        </w:rPr>
      </w:pPr>
      <w:r w:rsidRPr="001F5839">
        <w:rPr>
          <w:rFonts w:cs="Times New Roman"/>
        </w:rPr>
        <w:t xml:space="preserve">Список зафиксированных заявок формируется в электронной форме за каждый </w:t>
      </w:r>
      <w:r w:rsidR="000A6693" w:rsidRPr="001F5839">
        <w:rPr>
          <w:rFonts w:cs="Times New Roman"/>
        </w:rPr>
        <w:t xml:space="preserve">Торговый </w:t>
      </w:r>
      <w:r w:rsidRPr="001F5839">
        <w:rPr>
          <w:rFonts w:cs="Times New Roman"/>
        </w:rPr>
        <w:t xml:space="preserve">день, в который проводятся торги, и содержит </w:t>
      </w:r>
      <w:r w:rsidR="00CC33CD" w:rsidRPr="001F5839">
        <w:rPr>
          <w:rFonts w:cs="Times New Roman"/>
        </w:rPr>
        <w:t xml:space="preserve">в том числе </w:t>
      </w:r>
      <w:r w:rsidRPr="001F5839">
        <w:rPr>
          <w:rFonts w:cs="Times New Roman"/>
        </w:rPr>
        <w:t>следующие сведения:</w:t>
      </w:r>
    </w:p>
    <w:p w14:paraId="7A2DF7D5" w14:textId="77777777" w:rsidR="00FB4039" w:rsidRPr="001F5839" w:rsidRDefault="00FB4039" w:rsidP="00FB4039">
      <w:pPr>
        <w:pStyle w:val="a4"/>
        <w:jc w:val="both"/>
      </w:pPr>
      <w:r w:rsidRPr="001F5839">
        <w:t xml:space="preserve">уникальный код </w:t>
      </w:r>
      <w:r w:rsidR="00E51C38" w:rsidRPr="001F5839">
        <w:t>Поданной з</w:t>
      </w:r>
      <w:r w:rsidRPr="001F5839">
        <w:t xml:space="preserve">аявки, присвоенный </w:t>
      </w:r>
      <w:r w:rsidR="00454C90" w:rsidRPr="001F5839">
        <w:t>Биржей</w:t>
      </w:r>
      <w:r w:rsidRPr="001F5839">
        <w:t xml:space="preserve"> в момент ее фиксации;</w:t>
      </w:r>
    </w:p>
    <w:p w14:paraId="50899E43" w14:textId="77777777" w:rsidR="00FB4039" w:rsidRPr="001F5839" w:rsidRDefault="00FB4039" w:rsidP="00FB4039">
      <w:pPr>
        <w:pStyle w:val="a4"/>
        <w:jc w:val="both"/>
      </w:pPr>
      <w:r w:rsidRPr="001F5839">
        <w:t xml:space="preserve">дата и время фиксации </w:t>
      </w:r>
      <w:r w:rsidR="00E51C38" w:rsidRPr="001F5839">
        <w:t>Поданной заявки</w:t>
      </w:r>
      <w:r w:rsidRPr="001F5839">
        <w:t>;</w:t>
      </w:r>
    </w:p>
    <w:p w14:paraId="4A896228" w14:textId="77777777" w:rsidR="00FB4039" w:rsidRPr="001F5839" w:rsidRDefault="00FB4039" w:rsidP="00FB4039">
      <w:pPr>
        <w:pStyle w:val="a4"/>
        <w:jc w:val="both"/>
      </w:pPr>
      <w:r w:rsidRPr="001F5839">
        <w:t xml:space="preserve">статус </w:t>
      </w:r>
      <w:r w:rsidR="00E51C38" w:rsidRPr="001F5839">
        <w:t xml:space="preserve">Поданной заявки </w:t>
      </w:r>
      <w:r w:rsidRPr="001F5839">
        <w:t>(зарегистрирована, не зарегистрирована);</w:t>
      </w:r>
    </w:p>
    <w:p w14:paraId="13876F00" w14:textId="77777777" w:rsidR="00FB4039" w:rsidRPr="001F5839" w:rsidRDefault="00FB4039" w:rsidP="00FB4039">
      <w:pPr>
        <w:pStyle w:val="a4"/>
        <w:jc w:val="both"/>
      </w:pPr>
      <w:r w:rsidRPr="001F5839">
        <w:t xml:space="preserve">причина отказа в регистрации </w:t>
      </w:r>
      <w:r w:rsidR="00E51C38" w:rsidRPr="001F5839">
        <w:t xml:space="preserve">Поданной заявки </w:t>
      </w:r>
      <w:r w:rsidRPr="001F5839">
        <w:t xml:space="preserve">в Реестре заявок. </w:t>
      </w:r>
    </w:p>
    <w:p w14:paraId="4DBA1E01" w14:textId="77777777" w:rsidR="00A70ED4" w:rsidRPr="001F5839" w:rsidRDefault="00A70ED4" w:rsidP="00FC63D9">
      <w:pPr>
        <w:pStyle w:val="aa"/>
        <w:ind w:left="0" w:firstLine="426"/>
        <w:rPr>
          <w:rFonts w:cs="Times New Roman"/>
        </w:rPr>
      </w:pPr>
      <w:r w:rsidRPr="001F5839">
        <w:rPr>
          <w:rFonts w:cs="Times New Roman"/>
        </w:rPr>
        <w:t xml:space="preserve">Реестр заявок </w:t>
      </w:r>
      <w:r w:rsidR="00C77827" w:rsidRPr="001F5839">
        <w:rPr>
          <w:rFonts w:cs="Times New Roman"/>
        </w:rPr>
        <w:t xml:space="preserve">формируется в электронной форме </w:t>
      </w:r>
      <w:r w:rsidRPr="001F5839">
        <w:rPr>
          <w:rFonts w:cs="Times New Roman"/>
        </w:rPr>
        <w:t>за каждый день, в который проводятся торги, и содержит следующие сведения:</w:t>
      </w:r>
    </w:p>
    <w:p w14:paraId="781DDF61" w14:textId="700873A3" w:rsidR="00C96C8D" w:rsidRPr="001F5839" w:rsidRDefault="00A70ED4" w:rsidP="008703A0">
      <w:pPr>
        <w:pStyle w:val="a4"/>
        <w:jc w:val="both"/>
      </w:pPr>
      <w:r w:rsidRPr="001F5839">
        <w:t xml:space="preserve">идентификационный номер </w:t>
      </w:r>
      <w:r w:rsidR="00473AB7" w:rsidRPr="001F5839">
        <w:t>Заяв</w:t>
      </w:r>
      <w:r w:rsidRPr="001F5839">
        <w:t>ки</w:t>
      </w:r>
      <w:r w:rsidR="005A7FDB" w:rsidRPr="001F5839">
        <w:t>, присвоенный Биржей в момент ее регистрации в Реестре заявок</w:t>
      </w:r>
      <w:r w:rsidR="00C96C8D" w:rsidRPr="001F5839">
        <w:t xml:space="preserve">; </w:t>
      </w:r>
    </w:p>
    <w:p w14:paraId="2D0F9655" w14:textId="77777777" w:rsidR="00A70ED4" w:rsidRPr="001F5839" w:rsidRDefault="002D439B" w:rsidP="008703A0">
      <w:pPr>
        <w:pStyle w:val="a4"/>
        <w:jc w:val="both"/>
      </w:pPr>
      <w:r w:rsidRPr="001F5839">
        <w:t>уникальный код Заявки, присвоенный Биржей в момент ее фиксации</w:t>
      </w:r>
      <w:r w:rsidR="00263836" w:rsidRPr="001F5839">
        <w:rPr>
          <w:rStyle w:val="afff2"/>
        </w:rPr>
        <w:footnoteReference w:id="2"/>
      </w:r>
      <w:r w:rsidR="00A70ED4" w:rsidRPr="001F5839">
        <w:t>;</w:t>
      </w:r>
    </w:p>
    <w:p w14:paraId="7641E6A6" w14:textId="71F68132" w:rsidR="008E301A" w:rsidRPr="001F5839" w:rsidRDefault="000365C4" w:rsidP="008703A0">
      <w:pPr>
        <w:pStyle w:val="a4"/>
        <w:jc w:val="both"/>
      </w:pPr>
      <w:r w:rsidRPr="001F5839">
        <w:rPr>
          <w:rFonts w:ascii="Times New Roman CYR" w:hAnsi="Times New Roman CYR"/>
          <w:szCs w:val="20"/>
        </w:rPr>
        <w:t xml:space="preserve">Уникальный </w:t>
      </w:r>
      <w:r w:rsidRPr="001F5839">
        <w:t>к</w:t>
      </w:r>
      <w:r w:rsidR="008E301A" w:rsidRPr="001F5839">
        <w:t>од Участника торгов, подавшего Заявку;</w:t>
      </w:r>
    </w:p>
    <w:p w14:paraId="593A5B8D" w14:textId="30377748" w:rsidR="00A50824" w:rsidRPr="001F5839" w:rsidRDefault="00E718E7" w:rsidP="008703A0">
      <w:pPr>
        <w:pStyle w:val="a4"/>
        <w:jc w:val="both"/>
      </w:pPr>
      <w:r w:rsidRPr="001F5839">
        <w:t xml:space="preserve">Дополнительный код </w:t>
      </w:r>
      <w:r w:rsidR="00A70ED4" w:rsidRPr="001F5839">
        <w:t xml:space="preserve">Участника торгов, подавшего </w:t>
      </w:r>
      <w:r w:rsidR="00473AB7" w:rsidRPr="001F5839">
        <w:t>Заяв</w:t>
      </w:r>
      <w:r w:rsidR="00A70ED4" w:rsidRPr="001F5839">
        <w:t>ку;</w:t>
      </w:r>
    </w:p>
    <w:p w14:paraId="2ED70F28" w14:textId="77777777" w:rsidR="00A70ED4" w:rsidRPr="001F5839" w:rsidRDefault="000365C4" w:rsidP="008703A0">
      <w:pPr>
        <w:pStyle w:val="a4"/>
        <w:jc w:val="both"/>
      </w:pPr>
      <w:r w:rsidRPr="001F5839">
        <w:rPr>
          <w:rFonts w:ascii="Times New Roman CYR" w:hAnsi="Times New Roman CYR"/>
          <w:szCs w:val="20"/>
        </w:rPr>
        <w:t xml:space="preserve">Уникальный </w:t>
      </w:r>
      <w:r w:rsidR="00A70ED4" w:rsidRPr="001F5839">
        <w:t xml:space="preserve">код </w:t>
      </w:r>
      <w:r w:rsidR="009B30A4" w:rsidRPr="001F5839">
        <w:t>клиента</w:t>
      </w:r>
      <w:r w:rsidR="00A70ED4" w:rsidRPr="001F5839">
        <w:t xml:space="preserve">, от имени и/или за счет которого подана </w:t>
      </w:r>
      <w:r w:rsidR="00473AB7" w:rsidRPr="001F5839">
        <w:t>Заяв</w:t>
      </w:r>
      <w:r w:rsidR="00A70ED4" w:rsidRPr="001F5839">
        <w:t>ка;</w:t>
      </w:r>
    </w:p>
    <w:p w14:paraId="0B6D50B2" w14:textId="5AE7DD1F" w:rsidR="008E301A" w:rsidRPr="001F5839" w:rsidRDefault="000365C4" w:rsidP="008703A0">
      <w:pPr>
        <w:pStyle w:val="a4"/>
        <w:jc w:val="both"/>
      </w:pPr>
      <w:r w:rsidRPr="001F5839">
        <w:t>Дополнительный код клиента</w:t>
      </w:r>
      <w:r w:rsidR="008E301A" w:rsidRPr="001F5839">
        <w:t>, от имени и/или за счет которого подана Заявка;</w:t>
      </w:r>
    </w:p>
    <w:p w14:paraId="7BBD6400" w14:textId="77777777" w:rsidR="00A70ED4" w:rsidRPr="001F5839" w:rsidRDefault="000365C4" w:rsidP="008703A0">
      <w:pPr>
        <w:pStyle w:val="a4"/>
        <w:jc w:val="both"/>
      </w:pPr>
      <w:r w:rsidRPr="001F5839">
        <w:t xml:space="preserve">Дополнительный код </w:t>
      </w:r>
      <w:r w:rsidR="00A70ED4" w:rsidRPr="001F5839">
        <w:t xml:space="preserve">Участника торгов, которому адресована </w:t>
      </w:r>
      <w:r w:rsidR="00473AB7" w:rsidRPr="001F5839">
        <w:t>Заяв</w:t>
      </w:r>
      <w:r w:rsidR="00A70ED4" w:rsidRPr="001F5839">
        <w:t xml:space="preserve">ка (для </w:t>
      </w:r>
      <w:r w:rsidR="00473AB7" w:rsidRPr="001F5839">
        <w:t>Заяв</w:t>
      </w:r>
      <w:r w:rsidR="00A70ED4" w:rsidRPr="001F5839">
        <w:t>ок, адресованных конкретному Участнику торгов);</w:t>
      </w:r>
    </w:p>
    <w:p w14:paraId="22EA47A3" w14:textId="77777777" w:rsidR="005A7FDB" w:rsidRPr="001F5839" w:rsidRDefault="005A7FDB" w:rsidP="005A7FDB">
      <w:pPr>
        <w:pStyle w:val="a4"/>
        <w:jc w:val="both"/>
      </w:pPr>
      <w:r w:rsidRPr="001F5839">
        <w:t>вид Заявки (адресная или безадресная);</w:t>
      </w:r>
    </w:p>
    <w:p w14:paraId="10CB05C5" w14:textId="77777777" w:rsidR="005A7FDB" w:rsidRPr="001F5839" w:rsidRDefault="005A7FDB" w:rsidP="005A7FDB">
      <w:pPr>
        <w:pStyle w:val="a4"/>
        <w:jc w:val="both"/>
      </w:pPr>
      <w:r w:rsidRPr="001F5839">
        <w:t>направленность Заявки;</w:t>
      </w:r>
    </w:p>
    <w:p w14:paraId="57A909F7" w14:textId="77777777" w:rsidR="005A7FDB" w:rsidRPr="001F5839" w:rsidRDefault="005A7FDB" w:rsidP="005A7FDB">
      <w:pPr>
        <w:pStyle w:val="a4"/>
        <w:jc w:val="both"/>
      </w:pPr>
      <w:r w:rsidRPr="001F5839">
        <w:t>наименование (код) Инструмента;</w:t>
      </w:r>
    </w:p>
    <w:p w14:paraId="0AF039CD" w14:textId="77777777" w:rsidR="005A7FDB" w:rsidRPr="001F5839" w:rsidRDefault="005A7FDB" w:rsidP="005A7FDB">
      <w:pPr>
        <w:pStyle w:val="a4"/>
        <w:jc w:val="both"/>
      </w:pPr>
      <w:r w:rsidRPr="001F5839">
        <w:t>цена за один лот;</w:t>
      </w:r>
    </w:p>
    <w:p w14:paraId="3CE6249F" w14:textId="77777777" w:rsidR="005A7FDB" w:rsidRPr="001F5839" w:rsidRDefault="005A7FDB" w:rsidP="005A7FDB">
      <w:pPr>
        <w:pStyle w:val="a4"/>
        <w:jc w:val="both"/>
      </w:pPr>
      <w:r w:rsidRPr="001F5839">
        <w:t>количество лотов;</w:t>
      </w:r>
    </w:p>
    <w:p w14:paraId="2BB23BB4" w14:textId="2A4135FA" w:rsidR="00A70ED4" w:rsidRPr="001F5839" w:rsidRDefault="00A70ED4" w:rsidP="008703A0">
      <w:pPr>
        <w:pStyle w:val="a4"/>
        <w:jc w:val="both"/>
      </w:pPr>
      <w:r w:rsidRPr="001F5839">
        <w:t xml:space="preserve">дата и время регистрации </w:t>
      </w:r>
      <w:r w:rsidR="00473AB7" w:rsidRPr="001F5839">
        <w:t>Заяв</w:t>
      </w:r>
      <w:r w:rsidRPr="001F5839">
        <w:t xml:space="preserve">ки в </w:t>
      </w:r>
      <w:r w:rsidR="00DC28ED" w:rsidRPr="001F5839">
        <w:t>Реестре заявок</w:t>
      </w:r>
      <w:r w:rsidRPr="001F5839">
        <w:t>;</w:t>
      </w:r>
    </w:p>
    <w:p w14:paraId="75D6F0E5" w14:textId="77777777" w:rsidR="005A7FDB" w:rsidRPr="001F5839" w:rsidRDefault="005A7FDB" w:rsidP="005A7FDB">
      <w:pPr>
        <w:pStyle w:val="a4"/>
        <w:jc w:val="both"/>
      </w:pPr>
      <w:r w:rsidRPr="001F5839">
        <w:t>дата и время исполнения Заявки (указывается только в случае адресных заявок);</w:t>
      </w:r>
    </w:p>
    <w:p w14:paraId="51E483F1" w14:textId="77777777" w:rsidR="005A7FDB" w:rsidRPr="001F5839" w:rsidRDefault="005A7FDB" w:rsidP="005A7FDB">
      <w:pPr>
        <w:pStyle w:val="a4"/>
        <w:jc w:val="both"/>
      </w:pPr>
      <w:r w:rsidRPr="001F5839">
        <w:t>дата и время снятия (отзыва) Заявки;</w:t>
      </w:r>
    </w:p>
    <w:p w14:paraId="6FA92AD9" w14:textId="77777777" w:rsidR="00A70ED4" w:rsidRPr="001F5839" w:rsidRDefault="00A70ED4" w:rsidP="008703A0">
      <w:pPr>
        <w:pStyle w:val="a4"/>
        <w:jc w:val="both"/>
      </w:pPr>
      <w:r w:rsidRPr="001F5839">
        <w:t xml:space="preserve">результат подачи </w:t>
      </w:r>
      <w:r w:rsidR="00473AB7" w:rsidRPr="001F5839">
        <w:t>Заяв</w:t>
      </w:r>
      <w:r w:rsidRPr="001F5839">
        <w:t xml:space="preserve">ки (состояние </w:t>
      </w:r>
      <w:r w:rsidR="00473AB7" w:rsidRPr="001F5839">
        <w:t>Заяв</w:t>
      </w:r>
      <w:r w:rsidRPr="001F5839">
        <w:t>ки</w:t>
      </w:r>
      <w:r w:rsidR="002D439B" w:rsidRPr="001F5839">
        <w:t xml:space="preserve">: исполнена частично, исполнена, отозвана, </w:t>
      </w:r>
      <w:r w:rsidR="00066CFF" w:rsidRPr="001F5839">
        <w:t xml:space="preserve">снята, </w:t>
      </w:r>
      <w:r w:rsidR="002D439B" w:rsidRPr="001F5839">
        <w:t>аннулирована</w:t>
      </w:r>
      <w:r w:rsidRPr="001F5839">
        <w:t>);</w:t>
      </w:r>
    </w:p>
    <w:p w14:paraId="46A68D0A" w14:textId="27BA7FFB" w:rsidR="005A7FDB" w:rsidRPr="001F5839" w:rsidRDefault="005A7FDB" w:rsidP="008703A0">
      <w:pPr>
        <w:pStyle w:val="a4"/>
        <w:jc w:val="both"/>
      </w:pPr>
      <w:r w:rsidRPr="001F5839">
        <w:t>причина аннулирования Заявки;</w:t>
      </w:r>
    </w:p>
    <w:p w14:paraId="47DDCB74" w14:textId="77777777" w:rsidR="00A70ED4" w:rsidRPr="001F5839" w:rsidRDefault="00A70ED4" w:rsidP="008703A0">
      <w:pPr>
        <w:pStyle w:val="a4"/>
        <w:jc w:val="both"/>
      </w:pPr>
      <w:r w:rsidRPr="001F5839">
        <w:t xml:space="preserve">количество </w:t>
      </w:r>
      <w:r w:rsidR="00473AB7" w:rsidRPr="001F5839">
        <w:t>Договор</w:t>
      </w:r>
      <w:r w:rsidR="004242CF" w:rsidRPr="001F5839">
        <w:t>ов</w:t>
      </w:r>
      <w:r w:rsidRPr="001F5839">
        <w:t xml:space="preserve">, заключенных </w:t>
      </w:r>
      <w:r w:rsidR="001465C1" w:rsidRPr="001F5839">
        <w:t xml:space="preserve">на основании </w:t>
      </w:r>
      <w:r w:rsidRPr="001F5839">
        <w:t xml:space="preserve">данной </w:t>
      </w:r>
      <w:r w:rsidR="001465C1" w:rsidRPr="001F5839">
        <w:t>Заявки</w:t>
      </w:r>
      <w:r w:rsidRPr="001F5839">
        <w:t>;</w:t>
      </w:r>
    </w:p>
    <w:p w14:paraId="24837341" w14:textId="77777777" w:rsidR="00305F54" w:rsidRPr="001F5839" w:rsidRDefault="00EE5E46" w:rsidP="00A50824">
      <w:pPr>
        <w:pStyle w:val="a4"/>
        <w:jc w:val="both"/>
      </w:pPr>
      <w:r w:rsidRPr="001F5839">
        <w:t xml:space="preserve">Идентификатор </w:t>
      </w:r>
      <w:r w:rsidR="003D3040" w:rsidRPr="001F5839">
        <w:t>Трейдера (</w:t>
      </w:r>
      <w:r w:rsidR="007D1CED" w:rsidRPr="001F5839">
        <w:t>Простая электронная подпись</w:t>
      </w:r>
      <w:r w:rsidR="003D3040" w:rsidRPr="001F5839">
        <w:t>)</w:t>
      </w:r>
      <w:r w:rsidR="00305F54" w:rsidRPr="001F5839">
        <w:t>;</w:t>
      </w:r>
    </w:p>
    <w:p w14:paraId="188F7686" w14:textId="1A10446F" w:rsidR="002D439B" w:rsidRPr="001F5839" w:rsidRDefault="00305F54" w:rsidP="00A50824">
      <w:pPr>
        <w:pStyle w:val="a4"/>
        <w:jc w:val="both"/>
      </w:pPr>
      <w:r w:rsidRPr="001F5839">
        <w:t>станция назначения</w:t>
      </w:r>
      <w:r w:rsidR="001D1413" w:rsidRPr="001F5839">
        <w:t xml:space="preserve"> </w:t>
      </w:r>
      <w:r w:rsidRPr="001F5839">
        <w:t>(для Договоров, заключенных на условиях «франко-вагон станция отправления»)</w:t>
      </w:r>
      <w:r w:rsidR="005A7FDB" w:rsidRPr="001F5839">
        <w:t>.</w:t>
      </w:r>
    </w:p>
    <w:p w14:paraId="11C8EE8F" w14:textId="77777777" w:rsidR="007F334B" w:rsidRPr="001F5839" w:rsidRDefault="007F334B" w:rsidP="007F334B">
      <w:pPr>
        <w:pStyle w:val="a9"/>
        <w:numPr>
          <w:ilvl w:val="0"/>
          <w:numId w:val="0"/>
        </w:numPr>
        <w:ind w:right="45"/>
      </w:pPr>
      <w:r w:rsidRPr="001F5839">
        <w:tab/>
      </w:r>
      <w:r w:rsidR="00C96C8D" w:rsidRPr="001F5839">
        <w:t xml:space="preserve">Реестр заявок может </w:t>
      </w:r>
      <w:r w:rsidR="000B59F5" w:rsidRPr="001F5839">
        <w:t>дополнительно включать</w:t>
      </w:r>
      <w:r w:rsidR="00C96C8D" w:rsidRPr="001F5839">
        <w:t xml:space="preserve"> информационны</w:t>
      </w:r>
      <w:r w:rsidR="000B59F5" w:rsidRPr="001F5839">
        <w:t>е</w:t>
      </w:r>
      <w:r w:rsidR="00C96C8D" w:rsidRPr="001F5839">
        <w:t xml:space="preserve"> или расчетны</w:t>
      </w:r>
      <w:r w:rsidR="000B59F5" w:rsidRPr="001F5839">
        <w:t>е</w:t>
      </w:r>
      <w:r w:rsidR="00C96C8D" w:rsidRPr="001F5839">
        <w:t xml:space="preserve"> </w:t>
      </w:r>
      <w:r w:rsidR="00C96C8D" w:rsidRPr="001F5839">
        <w:lastRenderedPageBreak/>
        <w:t>сведения.</w:t>
      </w:r>
    </w:p>
    <w:p w14:paraId="6474970C" w14:textId="77777777" w:rsidR="00CD1B3C" w:rsidRPr="001F5839" w:rsidRDefault="00CD1B3C" w:rsidP="007F334B">
      <w:pPr>
        <w:pStyle w:val="a9"/>
        <w:numPr>
          <w:ilvl w:val="0"/>
          <w:numId w:val="0"/>
        </w:numPr>
        <w:ind w:right="45"/>
      </w:pPr>
      <w:r w:rsidRPr="001F5839">
        <w:tab/>
      </w:r>
      <w:r w:rsidR="00C96C8D" w:rsidRPr="001F5839">
        <w:t xml:space="preserve">В случае принятии решения Президентом Биржи о признании Заявок неподанными в связи с отменой Торгов </w:t>
      </w:r>
      <w:r w:rsidR="000274F5" w:rsidRPr="001F5839">
        <w:t xml:space="preserve">при наступлении чрезвычайной ситуации </w:t>
      </w:r>
      <w:r w:rsidR="00C96C8D" w:rsidRPr="001F5839">
        <w:t>происходит аннулирование Заявок</w:t>
      </w:r>
      <w:r w:rsidR="000A6693" w:rsidRPr="001F5839">
        <w:t xml:space="preserve"> в СЭТ</w:t>
      </w:r>
      <w:r w:rsidRPr="001F5839">
        <w:t>.</w:t>
      </w:r>
    </w:p>
    <w:p w14:paraId="67D3A2EA" w14:textId="72373539" w:rsidR="00A70ED4" w:rsidRPr="001F5839" w:rsidRDefault="002B0443" w:rsidP="008703A0">
      <w:pPr>
        <w:pStyle w:val="a8"/>
        <w:tabs>
          <w:tab w:val="clear" w:pos="1701"/>
          <w:tab w:val="left" w:pos="0"/>
        </w:tabs>
        <w:ind w:left="0" w:firstLine="0"/>
        <w:jc w:val="center"/>
      </w:pPr>
      <w:bookmarkStart w:id="46" w:name="_Toc11685616"/>
      <w:r w:rsidRPr="001F5839">
        <w:t>Передача информации при проведении организованных торгов и клиринга</w:t>
      </w:r>
      <w:bookmarkEnd w:id="46"/>
    </w:p>
    <w:p w14:paraId="3D1DD901" w14:textId="1ECD5D42" w:rsidR="00506A45" w:rsidRPr="001F5839" w:rsidRDefault="00506A45" w:rsidP="00506A45">
      <w:pPr>
        <w:pStyle w:val="a9"/>
        <w:ind w:left="0" w:firstLine="0"/>
      </w:pPr>
      <w:r w:rsidRPr="001F5839">
        <w:t xml:space="preserve">В целях определения, сверки, учета и прекращения обязательств и требований, возникающих у Покупателей и Продавцов по Договорам, </w:t>
      </w:r>
      <w:r w:rsidR="002B0443" w:rsidRPr="001F5839">
        <w:t>осуществляется взаимодействие структурных подразделений, обеспечивающих осуществление деятельности по организации торгов и клиринговой деятельности в соответствии с Правилами торгов, Правилами клиринга и внутренними документами АО «СПбМТСБ», определяющими порядок взаимодействия соответствующих структурных подразделений</w:t>
      </w:r>
      <w:r w:rsidRPr="001F5839">
        <w:t>.</w:t>
      </w:r>
    </w:p>
    <w:p w14:paraId="3D1AC7B7" w14:textId="46B5E388" w:rsidR="00A70ED4" w:rsidRPr="001F5839" w:rsidRDefault="00A03B0A" w:rsidP="00CD1A40">
      <w:pPr>
        <w:pStyle w:val="a9"/>
        <w:ind w:left="0" w:firstLine="0"/>
      </w:pPr>
      <w:r w:rsidRPr="001F5839">
        <w:t>Для регистрации Заявки в Реестре заявок</w:t>
      </w:r>
      <w:r w:rsidR="008531A2" w:rsidRPr="001F5839">
        <w:t xml:space="preserve"> </w:t>
      </w:r>
      <w:r w:rsidRPr="001F5839">
        <w:t xml:space="preserve">посредством </w:t>
      </w:r>
      <w:r w:rsidR="00A70ED4" w:rsidRPr="001F5839">
        <w:t>СЭТ автоматически формирует</w:t>
      </w:r>
      <w:r w:rsidRPr="001F5839">
        <w:t>ся</w:t>
      </w:r>
      <w:r w:rsidR="00A70ED4" w:rsidRPr="001F5839">
        <w:t xml:space="preserve"> и направляет</w:t>
      </w:r>
      <w:r w:rsidRPr="001F5839">
        <w:t>ся</w:t>
      </w:r>
      <w:r w:rsidR="00A70ED4" w:rsidRPr="001F5839">
        <w:t xml:space="preserve"> в </w:t>
      </w:r>
      <w:r w:rsidR="002B0443" w:rsidRPr="001F5839">
        <w:t>Систему клиринга</w:t>
      </w:r>
      <w:r w:rsidR="003C6187" w:rsidRPr="001F5839">
        <w:t xml:space="preserve"> запрос по </w:t>
      </w:r>
      <w:r w:rsidR="00DB24E9" w:rsidRPr="001F5839">
        <w:t>Зафиксированной</w:t>
      </w:r>
      <w:r w:rsidR="00302B88" w:rsidRPr="001F5839">
        <w:t xml:space="preserve"> </w:t>
      </w:r>
      <w:r w:rsidR="00DB24E9" w:rsidRPr="001F5839">
        <w:t xml:space="preserve">заявке </w:t>
      </w:r>
      <w:r w:rsidR="00950399" w:rsidRPr="001F5839">
        <w:t>для осуществления необходимых проверок</w:t>
      </w:r>
      <w:r w:rsidR="00D93501" w:rsidRPr="001F5839">
        <w:t xml:space="preserve">. </w:t>
      </w:r>
      <w:r w:rsidR="002B0443" w:rsidRPr="001F5839">
        <w:t>Систем</w:t>
      </w:r>
      <w:r w:rsidR="00F03EA0" w:rsidRPr="001F5839">
        <w:t>а</w:t>
      </w:r>
      <w:r w:rsidR="002B0443" w:rsidRPr="001F5839">
        <w:t xml:space="preserve"> клиринга</w:t>
      </w:r>
      <w:r w:rsidR="00D93501" w:rsidRPr="001F5839">
        <w:t xml:space="preserve"> </w:t>
      </w:r>
      <w:r w:rsidR="00A70ED4" w:rsidRPr="001F5839">
        <w:t xml:space="preserve">по результатам </w:t>
      </w:r>
      <w:r w:rsidR="00950399" w:rsidRPr="001F5839">
        <w:t xml:space="preserve">предусмотренных Правилами клиринга проверок </w:t>
      </w:r>
      <w:r w:rsidR="00A70ED4" w:rsidRPr="001F5839">
        <w:t xml:space="preserve">незамедлительно </w:t>
      </w:r>
      <w:r w:rsidR="00E73F46" w:rsidRPr="001F5839">
        <w:t xml:space="preserve">направляет </w:t>
      </w:r>
      <w:r w:rsidR="00A70ED4" w:rsidRPr="001F5839">
        <w:t xml:space="preserve">в СЭТ информацию об обеспеченности либо необеспеченности </w:t>
      </w:r>
      <w:r w:rsidR="00DB24E9" w:rsidRPr="001F5839">
        <w:t>Зафиксированной заявки</w:t>
      </w:r>
      <w:r w:rsidR="00A70ED4" w:rsidRPr="001F5839">
        <w:t xml:space="preserve">. Данное взаимодействие осуществляется в форме обмена электронными </w:t>
      </w:r>
      <w:r w:rsidR="00206B4D" w:rsidRPr="001F5839">
        <w:t xml:space="preserve">сообщениями </w:t>
      </w:r>
      <w:r w:rsidR="00A70ED4" w:rsidRPr="001F5839">
        <w:t xml:space="preserve">между </w:t>
      </w:r>
      <w:r w:rsidR="002B0443" w:rsidRPr="001F5839">
        <w:t xml:space="preserve">СЭТ </w:t>
      </w:r>
      <w:r w:rsidR="00A70ED4" w:rsidRPr="001F5839">
        <w:t xml:space="preserve">и </w:t>
      </w:r>
      <w:r w:rsidR="002B0443" w:rsidRPr="001F5839">
        <w:t>Системой клиринга</w:t>
      </w:r>
      <w:r w:rsidR="00A70ED4" w:rsidRPr="001F5839">
        <w:t>.</w:t>
      </w:r>
      <w:r w:rsidR="002A1AFA" w:rsidRPr="001F5839">
        <w:t xml:space="preserve"> </w:t>
      </w:r>
      <w:r w:rsidR="00601D73" w:rsidRPr="001F5839">
        <w:t xml:space="preserve">Заявка регистрируется </w:t>
      </w:r>
      <w:r w:rsidR="00A70ED4" w:rsidRPr="001F5839">
        <w:t xml:space="preserve">в </w:t>
      </w:r>
      <w:r w:rsidR="00CD0B88" w:rsidRPr="001F5839">
        <w:t xml:space="preserve">Реестре заявок </w:t>
      </w:r>
      <w:r w:rsidR="00A70ED4" w:rsidRPr="001F5839">
        <w:t xml:space="preserve">только после получения </w:t>
      </w:r>
      <w:r w:rsidR="002B0443" w:rsidRPr="001F5839">
        <w:t xml:space="preserve">СЭТ </w:t>
      </w:r>
      <w:r w:rsidR="00A70ED4" w:rsidRPr="001F5839">
        <w:t xml:space="preserve">от </w:t>
      </w:r>
      <w:r w:rsidR="002B0443" w:rsidRPr="001F5839">
        <w:t>Системы клиринга</w:t>
      </w:r>
      <w:r w:rsidR="00A70ED4" w:rsidRPr="001F5839">
        <w:t xml:space="preserve"> </w:t>
      </w:r>
      <w:r w:rsidR="00CD0B88" w:rsidRPr="001F5839">
        <w:t>положительного ответа об обеспеченности</w:t>
      </w:r>
      <w:r w:rsidR="00A70ED4" w:rsidRPr="001F5839">
        <w:t xml:space="preserve"> </w:t>
      </w:r>
      <w:r w:rsidR="00DB24E9" w:rsidRPr="001F5839">
        <w:t>Зафиксированной заявки</w:t>
      </w:r>
      <w:r w:rsidR="0025119E" w:rsidRPr="001F5839">
        <w:t>.</w:t>
      </w:r>
      <w:r w:rsidR="00A70ED4" w:rsidRPr="001F5839">
        <w:t xml:space="preserve"> В случае </w:t>
      </w:r>
      <w:r w:rsidR="002B0443" w:rsidRPr="001F5839">
        <w:t>поступления в СЭТ</w:t>
      </w:r>
      <w:r w:rsidR="00A70ED4" w:rsidRPr="001F5839">
        <w:t xml:space="preserve"> </w:t>
      </w:r>
      <w:r w:rsidR="00CD0B88" w:rsidRPr="001F5839">
        <w:t>отрицательного ответа об обеспеченности</w:t>
      </w:r>
      <w:r w:rsidR="008E443F" w:rsidRPr="001F5839">
        <w:t xml:space="preserve"> </w:t>
      </w:r>
      <w:r w:rsidR="00DB24E9" w:rsidRPr="001F5839">
        <w:t>Зафиксированной заявки</w:t>
      </w:r>
      <w:r w:rsidR="00DB24E9" w:rsidRPr="001F5839" w:rsidDel="00DB24E9">
        <w:t xml:space="preserve"> </w:t>
      </w:r>
      <w:r w:rsidR="00A70ED4" w:rsidRPr="001F5839">
        <w:t xml:space="preserve">данная </w:t>
      </w:r>
      <w:r w:rsidR="00DB24E9" w:rsidRPr="001F5839">
        <w:t>Зафиксированная заявка</w:t>
      </w:r>
      <w:r w:rsidR="00DB24E9" w:rsidRPr="001F5839" w:rsidDel="00DB24E9">
        <w:t xml:space="preserve"> </w:t>
      </w:r>
      <w:r w:rsidR="00A70ED4" w:rsidRPr="001F5839">
        <w:t xml:space="preserve">не регистрируется в </w:t>
      </w:r>
      <w:r w:rsidR="00CD0B88" w:rsidRPr="001F5839">
        <w:t>Реестре заявок</w:t>
      </w:r>
      <w:r w:rsidR="00A70ED4" w:rsidRPr="001F5839">
        <w:t>.</w:t>
      </w:r>
    </w:p>
    <w:p w14:paraId="476C94D7" w14:textId="723E4DBB" w:rsidR="00A70ED4" w:rsidRPr="001F5839" w:rsidRDefault="00473AB7" w:rsidP="008703A0">
      <w:pPr>
        <w:pStyle w:val="a9"/>
        <w:ind w:left="0" w:firstLine="0"/>
      </w:pPr>
      <w:r w:rsidRPr="001F5839">
        <w:t>Договор</w:t>
      </w:r>
      <w:r w:rsidR="003D3040" w:rsidRPr="001F5839">
        <w:t>ы</w:t>
      </w:r>
      <w:r w:rsidR="00A70ED4" w:rsidRPr="001F5839">
        <w:t xml:space="preserve"> могут заключаться только на основании </w:t>
      </w:r>
      <w:r w:rsidR="00206B4D" w:rsidRPr="001F5839">
        <w:t xml:space="preserve">разнонаправленных </w:t>
      </w:r>
      <w:r w:rsidRPr="001F5839">
        <w:t>Заяв</w:t>
      </w:r>
      <w:r w:rsidR="00A70ED4" w:rsidRPr="001F5839">
        <w:t xml:space="preserve">ок, прошедших </w:t>
      </w:r>
      <w:r w:rsidR="00CA708F" w:rsidRPr="001F5839">
        <w:t>установленные Правилами торгов и Правилами клиринга</w:t>
      </w:r>
      <w:r w:rsidR="00897CA8" w:rsidRPr="001F5839">
        <w:t xml:space="preserve"> </w:t>
      </w:r>
      <w:r w:rsidR="00CA708F" w:rsidRPr="001F5839">
        <w:t>проверки</w:t>
      </w:r>
      <w:r w:rsidR="00A70ED4" w:rsidRPr="001F5839">
        <w:t xml:space="preserve"> с положительным результатом.</w:t>
      </w:r>
    </w:p>
    <w:p w14:paraId="2B96E262" w14:textId="6740B5B5" w:rsidR="00A70ED4" w:rsidRPr="001F5839" w:rsidRDefault="00A70ED4" w:rsidP="008703A0">
      <w:pPr>
        <w:pStyle w:val="a9"/>
        <w:ind w:left="0" w:firstLine="0"/>
      </w:pPr>
      <w:r w:rsidRPr="001F5839">
        <w:t xml:space="preserve">В ходе проведения торгов информация о любом изменении состояния </w:t>
      </w:r>
      <w:r w:rsidR="00473AB7" w:rsidRPr="001F5839">
        <w:t>Заяв</w:t>
      </w:r>
      <w:r w:rsidRPr="001F5839">
        <w:t>ок (снятие</w:t>
      </w:r>
      <w:r w:rsidR="00206B4D" w:rsidRPr="001F5839">
        <w:t xml:space="preserve"> (отзыв)</w:t>
      </w:r>
      <w:r w:rsidR="00897CA8" w:rsidRPr="001F5839">
        <w:t xml:space="preserve"> </w:t>
      </w:r>
      <w:r w:rsidR="00473AB7" w:rsidRPr="001F5839">
        <w:t>Заяв</w:t>
      </w:r>
      <w:r w:rsidRPr="001F5839">
        <w:t xml:space="preserve">ки, заключение </w:t>
      </w:r>
      <w:r w:rsidR="00473AB7" w:rsidRPr="001F5839">
        <w:t>Договор</w:t>
      </w:r>
      <w:r w:rsidRPr="001F5839">
        <w:t xml:space="preserve">а и др.) </w:t>
      </w:r>
      <w:r w:rsidR="008E443F" w:rsidRPr="001F5839">
        <w:t xml:space="preserve">в форме соответствующего уведомления </w:t>
      </w:r>
      <w:r w:rsidRPr="001F5839">
        <w:t xml:space="preserve">автоматически передается </w:t>
      </w:r>
      <w:r w:rsidR="003D3040" w:rsidRPr="001F5839">
        <w:t xml:space="preserve">Биржей посредством </w:t>
      </w:r>
      <w:r w:rsidRPr="001F5839">
        <w:t xml:space="preserve">СЭТ в </w:t>
      </w:r>
      <w:r w:rsidR="00447B78" w:rsidRPr="001F5839">
        <w:t>Систему клиринга</w:t>
      </w:r>
      <w:r w:rsidRPr="001F5839">
        <w:t>.</w:t>
      </w:r>
    </w:p>
    <w:p w14:paraId="5677A11E" w14:textId="2837D8D1" w:rsidR="00A70ED4" w:rsidRPr="001F5839" w:rsidRDefault="00447B78" w:rsidP="008703A0">
      <w:pPr>
        <w:pStyle w:val="a9"/>
        <w:ind w:left="0" w:firstLine="0"/>
      </w:pPr>
      <w:r w:rsidRPr="001F5839">
        <w:t xml:space="preserve">По </w:t>
      </w:r>
      <w:r w:rsidR="00B737B1" w:rsidRPr="001F5839">
        <w:t xml:space="preserve">итогам завершения Торгов / по итогам завершения торгов по Инструменту/(группе Инструментов) </w:t>
      </w:r>
      <w:r w:rsidRPr="001F5839">
        <w:t xml:space="preserve">СЭТ </w:t>
      </w:r>
      <w:r w:rsidR="00B737B1" w:rsidRPr="001F5839">
        <w:t xml:space="preserve">направляет в </w:t>
      </w:r>
      <w:r w:rsidRPr="001F5839">
        <w:t>Систему клиринга</w:t>
      </w:r>
      <w:r w:rsidR="00B737B1" w:rsidRPr="001F5839">
        <w:t xml:space="preserve"> Сводный реестр договоров, содержащий информацию обо всех Договорах, заключенных в ходе Торгов,/ реестр договоров, содержащий информацию обо всех Договорах, заключенных по Инструменту/(группе Инструментов)</w:t>
      </w:r>
      <w:r w:rsidR="005A7FDB" w:rsidRPr="001F5839">
        <w:t>.</w:t>
      </w:r>
    </w:p>
    <w:p w14:paraId="466CDBBB" w14:textId="3CA62759" w:rsidR="00506A45" w:rsidRPr="001F5839" w:rsidRDefault="00506A45" w:rsidP="00506A45">
      <w:pPr>
        <w:pStyle w:val="a9"/>
        <w:ind w:left="0" w:firstLine="0"/>
      </w:pPr>
      <w:r w:rsidRPr="001F5839">
        <w:t>По всем обязательствам, возникшим из Договоров, заключенных на основании хотя бы одной из Заявок, адресованной неограниченному кругу Участников торгов, осуществляется клиринг. По всем обязательствам, возникшим из Договоров, заключенных на основании адресных заявок, осуществляется клиринг</w:t>
      </w:r>
      <w:r w:rsidR="00447B78" w:rsidRPr="001F5839">
        <w:t>.</w:t>
      </w:r>
      <w:r w:rsidRPr="001F5839">
        <w:t xml:space="preserve"> </w:t>
      </w:r>
      <w:r w:rsidR="00447B78" w:rsidRPr="001F5839">
        <w:t xml:space="preserve">Клиринг осуществляется </w:t>
      </w:r>
      <w:r w:rsidR="007D0922" w:rsidRPr="001F5839">
        <w:t>только по Договорам, заключенным на основании Заявок, прошедших соответствующие проверки</w:t>
      </w:r>
      <w:r w:rsidR="00447B78" w:rsidRPr="001F5839">
        <w:t>, предусмотренные</w:t>
      </w:r>
      <w:r w:rsidR="007D0922" w:rsidRPr="001F5839">
        <w:t xml:space="preserve"> Клиринговой </w:t>
      </w:r>
      <w:r w:rsidR="00447B78" w:rsidRPr="001F5839">
        <w:t>организацией</w:t>
      </w:r>
      <w:r w:rsidR="007D0922" w:rsidRPr="001F5839">
        <w:t>.</w:t>
      </w:r>
    </w:p>
    <w:p w14:paraId="59367AFC" w14:textId="4D4043CB" w:rsidR="00506A45" w:rsidRPr="001F5839" w:rsidRDefault="00506A45" w:rsidP="00506A45">
      <w:pPr>
        <w:pStyle w:val="a9"/>
        <w:ind w:left="0" w:firstLine="0"/>
      </w:pPr>
      <w:r w:rsidRPr="001F5839">
        <w:t>Торги и проведение клиринга по итогам торгов осуществляются без участия центрального контрагента.</w:t>
      </w:r>
    </w:p>
    <w:p w14:paraId="1A18FE86" w14:textId="1E06F67F" w:rsidR="007D0922" w:rsidRPr="001F5839" w:rsidRDefault="007D0922" w:rsidP="008703A0">
      <w:pPr>
        <w:pStyle w:val="a9"/>
        <w:ind w:left="0" w:firstLine="0"/>
      </w:pPr>
      <w:r w:rsidRPr="001F5839">
        <w:t xml:space="preserve">В случае нарушения контрагентами по Договору порядка и/или сроков исполнения обязательств по заключенным Договорам </w:t>
      </w:r>
      <w:r w:rsidR="00263B50" w:rsidRPr="001F5839">
        <w:t>информация, сформированная в Системе клиринга</w:t>
      </w:r>
      <w:r w:rsidRPr="001F5839">
        <w:t xml:space="preserve"> о неисполнении обязательств по заключенному Договору, в том числе о признании </w:t>
      </w:r>
      <w:r w:rsidR="00263B50" w:rsidRPr="001F5839">
        <w:t xml:space="preserve">неисполнения обязательств </w:t>
      </w:r>
      <w:r w:rsidRPr="001F5839">
        <w:t>соответствующего Участника клиринга и о перечислении неустойки в пользу его контрагента по Договору</w:t>
      </w:r>
      <w:r w:rsidR="00263B50" w:rsidRPr="001F5839">
        <w:t xml:space="preserve"> передается в подразделения </w:t>
      </w:r>
      <w:r w:rsidR="00263B50" w:rsidRPr="001F5839">
        <w:lastRenderedPageBreak/>
        <w:t xml:space="preserve">АО «СПбМТСБ» </w:t>
      </w:r>
      <w:r w:rsidRPr="001F5839">
        <w:t xml:space="preserve">в срок, предусмотренный </w:t>
      </w:r>
      <w:r w:rsidR="00263B50" w:rsidRPr="001F5839">
        <w:t>документами АО «СПбМТСБ», определяющими порядок взаимодействия структурных подразделений АО «СПбМТСБ»</w:t>
      </w:r>
      <w:r w:rsidRPr="001F5839">
        <w:t xml:space="preserve">. </w:t>
      </w:r>
    </w:p>
    <w:p w14:paraId="4BE92083" w14:textId="6DC17F59" w:rsidR="00D536DD" w:rsidRPr="001F5839" w:rsidRDefault="00D536DD" w:rsidP="008703A0">
      <w:pPr>
        <w:pStyle w:val="a9"/>
        <w:ind w:left="0" w:firstLine="0"/>
      </w:pPr>
      <w:r w:rsidRPr="001F5839">
        <w:t xml:space="preserve">Порядок и форматы обмена информацией об </w:t>
      </w:r>
      <w:r w:rsidR="000D6433" w:rsidRPr="001F5839">
        <w:t>У</w:t>
      </w:r>
      <w:r w:rsidRPr="001F5839">
        <w:t xml:space="preserve">частниках торгов, </w:t>
      </w:r>
      <w:r w:rsidR="000D6433" w:rsidRPr="001F5839">
        <w:t>У</w:t>
      </w:r>
      <w:r w:rsidRPr="001F5839">
        <w:t xml:space="preserve">частниках клиринга, зарегистрированных </w:t>
      </w:r>
      <w:r w:rsidR="001465C1" w:rsidRPr="001F5839">
        <w:t>Клиентах</w:t>
      </w:r>
      <w:r w:rsidRPr="001F5839">
        <w:t xml:space="preserve">, позиционных регистрах, Биржевых товарах </w:t>
      </w:r>
      <w:r w:rsidR="00002FCD" w:rsidRPr="001F5839">
        <w:t xml:space="preserve">устанавливаются </w:t>
      </w:r>
      <w:r w:rsidRPr="001F5839">
        <w:t xml:space="preserve">в </w:t>
      </w:r>
      <w:r w:rsidR="00263B50" w:rsidRPr="001F5839">
        <w:t>соответствии с документами АО «СПбМТСБ», определяющими порядок взаимодействия структурных подразделений АО «СПбМТСБ»</w:t>
      </w:r>
      <w:r w:rsidRPr="001F5839">
        <w:t>.</w:t>
      </w:r>
    </w:p>
    <w:p w14:paraId="49912685" w14:textId="77777777" w:rsidR="00A70ED4" w:rsidRPr="001F5839" w:rsidRDefault="00A70ED4" w:rsidP="008703A0">
      <w:pPr>
        <w:pStyle w:val="a9"/>
        <w:ind w:left="0" w:firstLine="0"/>
      </w:pPr>
      <w:r w:rsidRPr="001F5839">
        <w:t xml:space="preserve">Порядок проведения расчетов по заключенным </w:t>
      </w:r>
      <w:r w:rsidR="00473AB7" w:rsidRPr="001F5839">
        <w:t>Договор</w:t>
      </w:r>
      <w:r w:rsidRPr="001F5839">
        <w:t xml:space="preserve">ам определяется настоящими Правилами </w:t>
      </w:r>
      <w:r w:rsidR="008531A2" w:rsidRPr="001F5839">
        <w:t xml:space="preserve">торгов </w:t>
      </w:r>
      <w:r w:rsidRPr="001F5839">
        <w:t>и Правилами клиринга.</w:t>
      </w:r>
    </w:p>
    <w:p w14:paraId="607F897E" w14:textId="43ADA29C" w:rsidR="00275D55" w:rsidRPr="001F5839" w:rsidRDefault="00AB409C" w:rsidP="007D0922">
      <w:pPr>
        <w:pStyle w:val="a9"/>
        <w:ind w:left="0" w:firstLine="0"/>
      </w:pPr>
      <w:r w:rsidRPr="001F5839">
        <w:t>В случае возникновения обстоятельств, нарушающих или могущих нарушить нормальный порядок проведения торгов на Бирже</w:t>
      </w:r>
      <w:r w:rsidR="00DE2F0F" w:rsidRPr="001F5839">
        <w:t xml:space="preserve">, </w:t>
      </w:r>
      <w:r w:rsidR="00D7622F" w:rsidRPr="001F5839">
        <w:t xml:space="preserve">определенных в пункте </w:t>
      </w:r>
      <w:r w:rsidR="00380E73" w:rsidRPr="001F5839">
        <w:t>13</w:t>
      </w:r>
      <w:r w:rsidR="00D7622F" w:rsidRPr="001F5839">
        <w:t xml:space="preserve">.2 Раздела </w:t>
      </w:r>
      <w:r w:rsidR="00380E73" w:rsidRPr="001F5839">
        <w:t xml:space="preserve">13 </w:t>
      </w:r>
      <w:r w:rsidR="00C15D98" w:rsidRPr="001F5839">
        <w:t xml:space="preserve">«Случаи и порядок приостановки, прекращения и возобновления организованных торгов» </w:t>
      </w:r>
      <w:r w:rsidR="00D7622F" w:rsidRPr="001F5839">
        <w:t>Правил торгов</w:t>
      </w:r>
      <w:r w:rsidR="00DE2F0F" w:rsidRPr="001F5839">
        <w:t>,</w:t>
      </w:r>
      <w:r w:rsidRPr="001F5839">
        <w:t xml:space="preserve"> и/или </w:t>
      </w:r>
      <w:r w:rsidR="00C606DE" w:rsidRPr="001F5839">
        <w:t xml:space="preserve">обстоятельств, </w:t>
      </w:r>
      <w:r w:rsidR="00DE2F0F" w:rsidRPr="001F5839">
        <w:t xml:space="preserve">которые нарушили, </w:t>
      </w:r>
      <w:r w:rsidR="00C606DE" w:rsidRPr="001F5839">
        <w:t>нарушаю</w:t>
      </w:r>
      <w:r w:rsidR="00DE2F0F" w:rsidRPr="001F5839">
        <w:t>т</w:t>
      </w:r>
      <w:r w:rsidR="00C606DE" w:rsidRPr="001F5839">
        <w:t xml:space="preserve"> или могу</w:t>
      </w:r>
      <w:r w:rsidR="00DE2F0F" w:rsidRPr="001F5839">
        <w:t>т</w:t>
      </w:r>
      <w:r w:rsidR="00C606DE" w:rsidRPr="001F5839">
        <w:t xml:space="preserve"> нарушить </w:t>
      </w:r>
      <w:r w:rsidR="00DE2F0F" w:rsidRPr="001F5839">
        <w:t xml:space="preserve">нормальное осуществление </w:t>
      </w:r>
      <w:r w:rsidRPr="001F5839">
        <w:t>клиринг</w:t>
      </w:r>
      <w:r w:rsidR="00DE2F0F" w:rsidRPr="001F5839">
        <w:t>а</w:t>
      </w:r>
      <w:r w:rsidRPr="001F5839">
        <w:t xml:space="preserve"> </w:t>
      </w:r>
      <w:r w:rsidR="00DE2F0F" w:rsidRPr="001F5839">
        <w:t>в соответствии с Правилами клиринга</w:t>
      </w:r>
      <w:r w:rsidR="002B1A14" w:rsidRPr="001F5839">
        <w:t xml:space="preserve">, </w:t>
      </w:r>
      <w:r w:rsidR="00263B50" w:rsidRPr="001F5839">
        <w:t xml:space="preserve">структурные подразделения АО «СПбМТСБ», обеспечивающие осуществление деятельности по </w:t>
      </w:r>
      <w:r w:rsidR="00EE0773" w:rsidRPr="001F5839">
        <w:t>организации</w:t>
      </w:r>
      <w:r w:rsidR="00263B50" w:rsidRPr="001F5839">
        <w:t xml:space="preserve"> торгов и клиринговой деятельности</w:t>
      </w:r>
      <w:r w:rsidRPr="001F5839">
        <w:t xml:space="preserve"> незамедлительно уведомляют друг друга о наступлении таких обстоятельств </w:t>
      </w:r>
      <w:r w:rsidR="00263B50" w:rsidRPr="001F5839">
        <w:t>любыми доступными средствами</w:t>
      </w:r>
      <w:r w:rsidR="00583BE4" w:rsidRPr="001F5839">
        <w:t xml:space="preserve"> связи</w:t>
      </w:r>
      <w:r w:rsidR="00275D55" w:rsidRPr="001F5839">
        <w:t>.</w:t>
      </w:r>
    </w:p>
    <w:p w14:paraId="1AEC165F" w14:textId="5A0AB8A9" w:rsidR="00263B50" w:rsidRPr="001F5839" w:rsidRDefault="00275D55" w:rsidP="00AB409C">
      <w:pPr>
        <w:pStyle w:val="a9"/>
        <w:numPr>
          <w:ilvl w:val="0"/>
          <w:numId w:val="0"/>
        </w:numPr>
      </w:pPr>
      <w:r w:rsidRPr="001F5839">
        <w:tab/>
      </w:r>
      <w:r w:rsidR="00AB409C" w:rsidRPr="001F5839">
        <w:t xml:space="preserve">При получении </w:t>
      </w:r>
      <w:r w:rsidR="00263B50" w:rsidRPr="001F5839">
        <w:t>структурным подразделение</w:t>
      </w:r>
      <w:r w:rsidR="004351DD" w:rsidRPr="001F5839">
        <w:t>м</w:t>
      </w:r>
      <w:r w:rsidR="00263B50" w:rsidRPr="001F5839">
        <w:t xml:space="preserve"> АО «СПбМТСБ», обеспечивающим осуществление деятельности по организации торгов уведомления от структурного подразделения АО «СПбМТСБ», обеспечивающего осуществление клиринговой деятельности</w:t>
      </w:r>
      <w:r w:rsidR="00AB409C" w:rsidRPr="001F5839">
        <w:t xml:space="preserve"> о наступлении </w:t>
      </w:r>
      <w:r w:rsidR="00C606DE" w:rsidRPr="001F5839">
        <w:t>вышеуказанных</w:t>
      </w:r>
      <w:r w:rsidR="00AB409C" w:rsidRPr="001F5839">
        <w:t xml:space="preserve"> обстоятельств </w:t>
      </w:r>
      <w:r w:rsidRPr="001F5839">
        <w:t xml:space="preserve">либо в случае наступления на Бирже </w:t>
      </w:r>
      <w:r w:rsidR="00DE2F0F" w:rsidRPr="001F5839">
        <w:t>таких</w:t>
      </w:r>
      <w:r w:rsidR="00C606DE" w:rsidRPr="001F5839">
        <w:t xml:space="preserve"> </w:t>
      </w:r>
      <w:r w:rsidRPr="001F5839">
        <w:t xml:space="preserve">обстоятельств </w:t>
      </w:r>
      <w:r w:rsidR="00AB409C" w:rsidRPr="001F5839">
        <w:t xml:space="preserve">Биржа </w:t>
      </w:r>
      <w:r w:rsidRPr="001F5839">
        <w:t xml:space="preserve">вправе приостановить или прекратить торги с соблюдением требований, предусмотренных в </w:t>
      </w:r>
      <w:r w:rsidR="00B44294" w:rsidRPr="001F5839">
        <w:t>Р</w:t>
      </w:r>
      <w:r w:rsidRPr="001F5839">
        <w:t xml:space="preserve">азделе </w:t>
      </w:r>
      <w:r w:rsidR="00380E73" w:rsidRPr="001F5839">
        <w:t xml:space="preserve">13 </w:t>
      </w:r>
      <w:r w:rsidR="00C15D98" w:rsidRPr="001F5839">
        <w:rPr>
          <w:noProof/>
        </w:rPr>
        <w:t>«</w:t>
      </w:r>
      <w:r w:rsidR="00C15D98" w:rsidRPr="001F5839">
        <w:t xml:space="preserve">Случаи и порядок приостановки, прекращения и возобновления организованных торгов» </w:t>
      </w:r>
      <w:r w:rsidRPr="001F5839">
        <w:t xml:space="preserve">Правил торгов. </w:t>
      </w:r>
    </w:p>
    <w:p w14:paraId="08D53096" w14:textId="75B59D84" w:rsidR="001673EA" w:rsidRPr="001F5839" w:rsidRDefault="001673EA" w:rsidP="00C85372">
      <w:pPr>
        <w:pStyle w:val="a9"/>
        <w:ind w:left="0" w:firstLine="0"/>
      </w:pPr>
      <w:r w:rsidRPr="001F5839">
        <w:t>При осуществлении электронного взаимодействия возможно возникновение конфликтных ситуаций, связанных с формированием, доставкой, получением, подтверждением получения электронного документа, а также использованием в данных документах Усиленной неквалифицированной электронной подписи. Указанные конфликтные ситуации разрешаются в порядке, установленном в Правилах СЭВ.</w:t>
      </w:r>
    </w:p>
    <w:p w14:paraId="4F3912C2" w14:textId="77777777" w:rsidR="00E866E5" w:rsidRPr="001F5839" w:rsidRDefault="00E866E5" w:rsidP="008C3B61">
      <w:pPr>
        <w:pStyle w:val="a8"/>
        <w:tabs>
          <w:tab w:val="clear" w:pos="1701"/>
          <w:tab w:val="left" w:pos="0"/>
        </w:tabs>
        <w:ind w:left="0" w:firstLine="0"/>
        <w:jc w:val="center"/>
      </w:pPr>
      <w:bookmarkStart w:id="47" w:name="_Toc215570339"/>
      <w:bookmarkStart w:id="48" w:name="_Ref358979028"/>
      <w:bookmarkStart w:id="49" w:name="_Ref358979473"/>
      <w:bookmarkStart w:id="50" w:name="_Toc11685617"/>
      <w:r w:rsidRPr="001F5839">
        <w:t xml:space="preserve">Порядок заключения </w:t>
      </w:r>
      <w:r w:rsidR="00473AB7" w:rsidRPr="001F5839">
        <w:t>Договор</w:t>
      </w:r>
      <w:r w:rsidRPr="001F5839">
        <w:t>ов на организованных торгах</w:t>
      </w:r>
      <w:bookmarkEnd w:id="47"/>
      <w:bookmarkEnd w:id="48"/>
      <w:bookmarkEnd w:id="49"/>
      <w:bookmarkEnd w:id="50"/>
    </w:p>
    <w:p w14:paraId="5B91781D" w14:textId="1E06E214" w:rsidR="005B76A5" w:rsidRPr="001F5839" w:rsidRDefault="005B76A5" w:rsidP="005D2227">
      <w:pPr>
        <w:pStyle w:val="a9"/>
        <w:ind w:left="0" w:firstLine="0"/>
      </w:pPr>
      <w:r w:rsidRPr="001F5839">
        <w:t xml:space="preserve">Условия </w:t>
      </w:r>
      <w:r w:rsidR="003D3040" w:rsidRPr="001F5839">
        <w:t>Д</w:t>
      </w:r>
      <w:r w:rsidRPr="001F5839">
        <w:t xml:space="preserve">оговора, заключаемого на </w:t>
      </w:r>
      <w:r w:rsidR="003D3040" w:rsidRPr="001F5839">
        <w:t>Бирже</w:t>
      </w:r>
      <w:r w:rsidRPr="001F5839">
        <w:t xml:space="preserve">, содержатся в </w:t>
      </w:r>
      <w:r w:rsidR="003D3040" w:rsidRPr="001F5839">
        <w:t>З</w:t>
      </w:r>
      <w:r w:rsidRPr="001F5839">
        <w:t xml:space="preserve">аявках, </w:t>
      </w:r>
      <w:r w:rsidR="003D3040" w:rsidRPr="001F5839">
        <w:t xml:space="preserve">настоящих Правилах торгов, </w:t>
      </w:r>
      <w:r w:rsidR="005D2227" w:rsidRPr="001F5839">
        <w:t xml:space="preserve">включая </w:t>
      </w:r>
      <w:r w:rsidR="00D770D5" w:rsidRPr="001F5839">
        <w:t>Приложение №</w:t>
      </w:r>
      <w:r w:rsidR="00813A7E" w:rsidRPr="001F5839">
        <w:t> </w:t>
      </w:r>
      <w:r w:rsidR="001465C1" w:rsidRPr="001F5839">
        <w:t>0</w:t>
      </w:r>
      <w:r w:rsidR="00D770D5" w:rsidRPr="001F5839">
        <w:t>1 «Общие условия договоров поставки, заключаемых в Секции «</w:t>
      </w:r>
      <w:r w:rsidR="0054282C" w:rsidRPr="001F5839">
        <w:rPr>
          <w:bCs/>
        </w:rPr>
        <w:t>Энергоносители</w:t>
      </w:r>
      <w:r w:rsidR="00525781" w:rsidRPr="001F5839">
        <w:t>»</w:t>
      </w:r>
      <w:r w:rsidR="005D2227" w:rsidRPr="001F5839">
        <w:t>,</w:t>
      </w:r>
      <w:r w:rsidR="00897CA8" w:rsidRPr="001F5839">
        <w:t xml:space="preserve"> </w:t>
      </w:r>
      <w:r w:rsidR="005D2227" w:rsidRPr="001F5839">
        <w:t xml:space="preserve">а также </w:t>
      </w:r>
      <w:r w:rsidR="003D3040" w:rsidRPr="001F5839">
        <w:t>Спецификациях биржевого товара</w:t>
      </w:r>
      <w:r w:rsidRPr="001F5839">
        <w:t>.</w:t>
      </w:r>
    </w:p>
    <w:p w14:paraId="76B9CFFE" w14:textId="55D86640" w:rsidR="00E866E5" w:rsidRPr="001F5839" w:rsidRDefault="00473AB7" w:rsidP="005D2227">
      <w:pPr>
        <w:pStyle w:val="a9"/>
        <w:ind w:left="0" w:firstLine="0"/>
      </w:pPr>
      <w:r w:rsidRPr="001F5839">
        <w:t>Договор</w:t>
      </w:r>
      <w:r w:rsidR="00E866E5" w:rsidRPr="001F5839">
        <w:t xml:space="preserve"> на организованных торгах Биржи заключается на основании двух зарегистрированных разнонаправленных </w:t>
      </w:r>
      <w:r w:rsidRPr="001F5839">
        <w:t>Заяв</w:t>
      </w:r>
      <w:r w:rsidR="00E866E5" w:rsidRPr="001F5839">
        <w:t xml:space="preserve">ок, полное или частичное соответствие которых друг другу установлено и зафиксировано Биржей в </w:t>
      </w:r>
      <w:r w:rsidR="00486B87" w:rsidRPr="001F5839">
        <w:t xml:space="preserve">Реестре договоров </w:t>
      </w:r>
      <w:r w:rsidR="00E866E5" w:rsidRPr="001F5839">
        <w:t>в порядке, определенном в настоящем Разделе Правил</w:t>
      </w:r>
      <w:r w:rsidR="008531A2" w:rsidRPr="001F5839">
        <w:t xml:space="preserve"> торгов</w:t>
      </w:r>
      <w:r w:rsidR="00E866E5" w:rsidRPr="001F5839">
        <w:t xml:space="preserve">. При этом разнонаправленными </w:t>
      </w:r>
      <w:r w:rsidRPr="001F5839">
        <w:t>Заяв</w:t>
      </w:r>
      <w:r w:rsidR="00E866E5" w:rsidRPr="001F5839">
        <w:t xml:space="preserve">ками являются </w:t>
      </w:r>
      <w:r w:rsidRPr="001F5839">
        <w:t>Заяв</w:t>
      </w:r>
      <w:r w:rsidR="00E866E5" w:rsidRPr="001F5839">
        <w:t xml:space="preserve">ки, содержащие встречные по отношению друг к другу волеизъявления на заключение </w:t>
      </w:r>
      <w:r w:rsidRPr="001F5839">
        <w:t>Договор</w:t>
      </w:r>
      <w:r w:rsidR="00E866E5" w:rsidRPr="001F5839">
        <w:t>а.</w:t>
      </w:r>
    </w:p>
    <w:p w14:paraId="516D2CD9" w14:textId="0F11AF68" w:rsidR="00E866E5" w:rsidRPr="001F5839" w:rsidRDefault="00473AB7" w:rsidP="005D2227">
      <w:pPr>
        <w:pStyle w:val="a9"/>
        <w:ind w:left="0" w:firstLine="0"/>
      </w:pPr>
      <w:r w:rsidRPr="001F5839">
        <w:t>Договор</w:t>
      </w:r>
      <w:r w:rsidR="00E866E5" w:rsidRPr="001F5839">
        <w:t xml:space="preserve"> считается заключенным на Бирже в момент фиксации Биржей соответствия разнонаправленных </w:t>
      </w:r>
      <w:r w:rsidRPr="001F5839">
        <w:t>Заяв</w:t>
      </w:r>
      <w:r w:rsidR="00E866E5" w:rsidRPr="001F5839">
        <w:t xml:space="preserve">ок друг другу путем внесения записи о заключении соответствующего </w:t>
      </w:r>
      <w:r w:rsidRPr="001F5839">
        <w:t>Договор</w:t>
      </w:r>
      <w:r w:rsidR="00E866E5" w:rsidRPr="001F5839">
        <w:t xml:space="preserve">а в </w:t>
      </w:r>
      <w:r w:rsidR="00486B87" w:rsidRPr="001F5839">
        <w:t>Реестр договоров</w:t>
      </w:r>
      <w:r w:rsidR="00E866E5" w:rsidRPr="001F5839">
        <w:t xml:space="preserve">. </w:t>
      </w:r>
      <w:r w:rsidR="00C719E8" w:rsidRPr="001F5839">
        <w:t xml:space="preserve">При этом в СЭТ автоматически фиксируется время </w:t>
      </w:r>
      <w:r w:rsidR="00AB4527" w:rsidRPr="001F5839">
        <w:t>заключения (</w:t>
      </w:r>
      <w:r w:rsidR="00C719E8" w:rsidRPr="001F5839">
        <w:t>регистрации</w:t>
      </w:r>
      <w:r w:rsidR="00AB4527" w:rsidRPr="001F5839">
        <w:t xml:space="preserve"> в Реестре договоров)</w:t>
      </w:r>
      <w:r w:rsidR="00C719E8" w:rsidRPr="001F5839">
        <w:t xml:space="preserve"> каждого Договора и присваивается уникальный идентификационный номер</w:t>
      </w:r>
      <w:r w:rsidR="00C85372" w:rsidRPr="001F5839">
        <w:t xml:space="preserve">, каждый Договор подписывается Простой электронной подписью. Соответствующая информация </w:t>
      </w:r>
      <w:r w:rsidR="00AB4527" w:rsidRPr="001F5839">
        <w:t>вносится в Реестр договоров</w:t>
      </w:r>
      <w:r w:rsidR="00C719E8" w:rsidRPr="001F5839">
        <w:t xml:space="preserve">. </w:t>
      </w:r>
      <w:r w:rsidR="00AB4527" w:rsidRPr="001F5839">
        <w:t xml:space="preserve">О внесении Договора в Реестр договоров Биржа информирует Участника торгов средствами СЭТ. </w:t>
      </w:r>
      <w:r w:rsidR="00384A30" w:rsidRPr="001F5839">
        <w:t xml:space="preserve">Договор вступает в силу с момента внесения записи в Реестр договоров </w:t>
      </w:r>
      <w:r w:rsidR="00384A30" w:rsidRPr="001F5839">
        <w:lastRenderedPageBreak/>
        <w:t xml:space="preserve">Биржи, что подтверждается Выпиской из реестра договоров, и действует до полного исполнения </w:t>
      </w:r>
      <w:r w:rsidR="000A4BFC" w:rsidRPr="001F5839">
        <w:t xml:space="preserve">сторонами </w:t>
      </w:r>
      <w:r w:rsidR="00384A30" w:rsidRPr="001F5839">
        <w:t>обязательств по Договору.</w:t>
      </w:r>
      <w:r w:rsidR="00897CA8" w:rsidRPr="001F5839">
        <w:t xml:space="preserve"> </w:t>
      </w:r>
      <w:r w:rsidR="00C719E8" w:rsidRPr="001F5839">
        <w:t>С</w:t>
      </w:r>
      <w:r w:rsidR="00E866E5" w:rsidRPr="001F5839">
        <w:t>оставление одного документа, подписанного сторонами, не осуществляется</w:t>
      </w:r>
      <w:r w:rsidR="00D96AD5" w:rsidRPr="001F5839">
        <w:t>,</w:t>
      </w:r>
      <w:r w:rsidR="00E866E5" w:rsidRPr="001F5839">
        <w:t xml:space="preserve"> и простая письменная форма </w:t>
      </w:r>
      <w:r w:rsidRPr="001F5839">
        <w:t>Договор</w:t>
      </w:r>
      <w:r w:rsidR="00E866E5" w:rsidRPr="001F5839">
        <w:t>а считается соблюденной.</w:t>
      </w:r>
      <w:r w:rsidR="001E1E5C" w:rsidRPr="001F5839">
        <w:t xml:space="preserve"> Формирова</w:t>
      </w:r>
      <w:r w:rsidR="00D93501" w:rsidRPr="001F5839">
        <w:t>ние и ведение Реестра договоров</w:t>
      </w:r>
      <w:r w:rsidR="001E1E5C" w:rsidRPr="001F5839">
        <w:t xml:space="preserve"> осуществляется в СЭТ.</w:t>
      </w:r>
    </w:p>
    <w:p w14:paraId="645E581F" w14:textId="23EC3D79" w:rsidR="00E866E5" w:rsidRPr="001F5839" w:rsidRDefault="00E866E5" w:rsidP="005D2227">
      <w:pPr>
        <w:pStyle w:val="a9"/>
        <w:ind w:left="0" w:firstLine="0"/>
      </w:pPr>
      <w:r w:rsidRPr="001F5839">
        <w:t xml:space="preserve">Реестр </w:t>
      </w:r>
      <w:r w:rsidR="00550678" w:rsidRPr="001F5839">
        <w:t>д</w:t>
      </w:r>
      <w:r w:rsidR="00473AB7" w:rsidRPr="001F5839">
        <w:t>оговор</w:t>
      </w:r>
      <w:r w:rsidR="009C6F97" w:rsidRPr="001F5839">
        <w:t>ов</w:t>
      </w:r>
      <w:r w:rsidRPr="001F5839">
        <w:t xml:space="preserve"> формируется в электронной форме и содержит следующие сведения: </w:t>
      </w:r>
    </w:p>
    <w:p w14:paraId="320D3A94" w14:textId="77777777" w:rsidR="00CC108F" w:rsidRPr="001F5839" w:rsidRDefault="00CC108F" w:rsidP="00CC108F">
      <w:pPr>
        <w:pStyle w:val="a4"/>
        <w:jc w:val="both"/>
      </w:pPr>
      <w:r w:rsidRPr="001F5839">
        <w:t>наименование Секции;</w:t>
      </w:r>
    </w:p>
    <w:p w14:paraId="408D1C4D" w14:textId="77777777" w:rsidR="00CC108F" w:rsidRPr="001F5839" w:rsidRDefault="00CC108F" w:rsidP="00CC108F">
      <w:pPr>
        <w:pStyle w:val="a4"/>
        <w:jc w:val="both"/>
      </w:pPr>
      <w:r w:rsidRPr="001F5839">
        <w:t>идентификационные номера Заявок, на основании которых был заключен Договор;</w:t>
      </w:r>
    </w:p>
    <w:p w14:paraId="00839C54" w14:textId="77777777" w:rsidR="00CC108F" w:rsidRPr="001F5839" w:rsidRDefault="00CC108F" w:rsidP="00CC108F">
      <w:pPr>
        <w:pStyle w:val="a4"/>
        <w:jc w:val="both"/>
      </w:pPr>
      <w:r w:rsidRPr="001F5839">
        <w:t>идентификационный номер Договора;</w:t>
      </w:r>
    </w:p>
    <w:p w14:paraId="5410FAA3" w14:textId="77777777" w:rsidR="00CC108F" w:rsidRPr="001F5839" w:rsidRDefault="00CC108F" w:rsidP="00CC108F">
      <w:pPr>
        <w:pStyle w:val="a4"/>
        <w:jc w:val="both"/>
      </w:pPr>
      <w:r w:rsidRPr="001F5839">
        <w:t>дата и время регистрации Договора;</w:t>
      </w:r>
    </w:p>
    <w:p w14:paraId="2A6C1AEE" w14:textId="77777777" w:rsidR="00CC108F" w:rsidRPr="001F5839" w:rsidRDefault="00CC108F" w:rsidP="00CC108F">
      <w:pPr>
        <w:pStyle w:val="a4"/>
        <w:jc w:val="both"/>
      </w:pPr>
      <w:r w:rsidRPr="001F5839">
        <w:rPr>
          <w:rFonts w:ascii="Times New Roman CYR" w:hAnsi="Times New Roman CYR"/>
          <w:szCs w:val="20"/>
        </w:rPr>
        <w:t>Уникальный код</w:t>
      </w:r>
      <w:r w:rsidRPr="001F5839">
        <w:t xml:space="preserve"> Участника торгов, подавшего Заявку;</w:t>
      </w:r>
    </w:p>
    <w:p w14:paraId="1051E7FE" w14:textId="77777777" w:rsidR="00CC108F" w:rsidRPr="001F5839" w:rsidRDefault="00CC108F" w:rsidP="00CC108F">
      <w:pPr>
        <w:pStyle w:val="a4"/>
        <w:jc w:val="both"/>
      </w:pPr>
      <w:r w:rsidRPr="001F5839">
        <w:t xml:space="preserve">Дополнительный код Участника торгов, подавшего Заявку; </w:t>
      </w:r>
    </w:p>
    <w:p w14:paraId="313DB259" w14:textId="77777777" w:rsidR="00CC108F" w:rsidRPr="001F5839" w:rsidRDefault="00CC108F" w:rsidP="00CC108F">
      <w:pPr>
        <w:pStyle w:val="a4"/>
        <w:jc w:val="both"/>
      </w:pPr>
      <w:r w:rsidRPr="001F5839">
        <w:rPr>
          <w:rFonts w:ascii="Times New Roman CYR" w:hAnsi="Times New Roman CYR"/>
          <w:szCs w:val="20"/>
        </w:rPr>
        <w:t>Уникальный код</w:t>
      </w:r>
      <w:r w:rsidRPr="001F5839">
        <w:t xml:space="preserve"> клиента, от имени и/или за счет которого подана Заявка;</w:t>
      </w:r>
    </w:p>
    <w:p w14:paraId="26EFC737" w14:textId="77777777" w:rsidR="00CC108F" w:rsidRPr="001F5839" w:rsidRDefault="00CC108F" w:rsidP="00CC108F">
      <w:pPr>
        <w:pStyle w:val="a4"/>
        <w:jc w:val="both"/>
      </w:pPr>
      <w:r w:rsidRPr="001F5839">
        <w:t>Дополнительный код клиента, от имени и/или за счет которого подана Заявка;</w:t>
      </w:r>
    </w:p>
    <w:p w14:paraId="57BA5C60" w14:textId="21C5EF23" w:rsidR="00CC108F" w:rsidRPr="001F5839" w:rsidRDefault="000A4BFC" w:rsidP="00CC108F">
      <w:pPr>
        <w:pStyle w:val="a4"/>
        <w:jc w:val="both"/>
      </w:pPr>
      <w:r w:rsidRPr="001F5839">
        <w:t xml:space="preserve">номер </w:t>
      </w:r>
      <w:r w:rsidR="00CC108F" w:rsidRPr="001F5839">
        <w:t>позиционного регистра Участника торгов или Клиента Участника торгов, от имени которого зарегистрирован Договор;</w:t>
      </w:r>
    </w:p>
    <w:p w14:paraId="2376AF16" w14:textId="77777777" w:rsidR="00CC108F" w:rsidRPr="001F5839" w:rsidRDefault="00CC108F" w:rsidP="00CC108F">
      <w:pPr>
        <w:pStyle w:val="a4"/>
        <w:jc w:val="both"/>
      </w:pPr>
      <w:r w:rsidRPr="001F5839">
        <w:rPr>
          <w:rFonts w:ascii="Times New Roman CYR" w:hAnsi="Times New Roman CYR"/>
          <w:szCs w:val="20"/>
        </w:rPr>
        <w:t>Уникальный код</w:t>
      </w:r>
      <w:r w:rsidRPr="001F5839">
        <w:t xml:space="preserve"> Участника торгов, подавшего встречную заявку;</w:t>
      </w:r>
    </w:p>
    <w:p w14:paraId="1B279B2A" w14:textId="77777777" w:rsidR="00CC108F" w:rsidRPr="001F5839" w:rsidRDefault="00CC108F" w:rsidP="00CC108F">
      <w:pPr>
        <w:pStyle w:val="a4"/>
        <w:jc w:val="both"/>
      </w:pPr>
      <w:r w:rsidRPr="001F5839">
        <w:t>Дополнительный код Участника торгов, подавшего встречную заявку;</w:t>
      </w:r>
    </w:p>
    <w:p w14:paraId="59784843" w14:textId="77777777" w:rsidR="00CC108F" w:rsidRPr="001F5839" w:rsidRDefault="00CC108F" w:rsidP="00CC108F">
      <w:pPr>
        <w:pStyle w:val="a4"/>
        <w:jc w:val="both"/>
      </w:pPr>
      <w:r w:rsidRPr="001F5839">
        <w:rPr>
          <w:rFonts w:ascii="Times New Roman CYR" w:hAnsi="Times New Roman CYR"/>
          <w:szCs w:val="20"/>
        </w:rPr>
        <w:t>Уникальный код</w:t>
      </w:r>
      <w:r w:rsidRPr="001F5839">
        <w:t xml:space="preserve"> клиента, от имени и/или за счет которого подана встречная заявка;</w:t>
      </w:r>
    </w:p>
    <w:p w14:paraId="76792068" w14:textId="77777777" w:rsidR="00CC108F" w:rsidRPr="001F5839" w:rsidRDefault="00CC108F" w:rsidP="00CC108F">
      <w:pPr>
        <w:pStyle w:val="a4"/>
        <w:jc w:val="both"/>
      </w:pPr>
      <w:r w:rsidRPr="001F5839">
        <w:t>Дополнительный код клиента, от имени и/или за счет которого подана встречная Заявка;</w:t>
      </w:r>
    </w:p>
    <w:p w14:paraId="1FDD2F78" w14:textId="77777777" w:rsidR="00CC108F" w:rsidRPr="001F5839" w:rsidRDefault="00CC108F" w:rsidP="00CC108F">
      <w:pPr>
        <w:pStyle w:val="a4"/>
        <w:jc w:val="both"/>
      </w:pPr>
      <w:r w:rsidRPr="001F5839">
        <w:t>наименование (код) Инструмента;</w:t>
      </w:r>
    </w:p>
    <w:p w14:paraId="0372C179" w14:textId="77777777" w:rsidR="00CC108F" w:rsidRPr="001F5839" w:rsidRDefault="00CC108F" w:rsidP="00CC108F">
      <w:pPr>
        <w:pStyle w:val="a4"/>
        <w:jc w:val="both"/>
      </w:pPr>
      <w:r w:rsidRPr="001F5839">
        <w:t>вид Договора (заключенный на основании адресной или безадресной заявки);</w:t>
      </w:r>
    </w:p>
    <w:p w14:paraId="6474FF3E" w14:textId="77777777" w:rsidR="00CC108F" w:rsidRPr="001F5839" w:rsidRDefault="00CC108F" w:rsidP="00CC108F">
      <w:pPr>
        <w:pStyle w:val="a4"/>
        <w:jc w:val="both"/>
      </w:pPr>
      <w:r w:rsidRPr="001F5839">
        <w:t>Цена;</w:t>
      </w:r>
    </w:p>
    <w:p w14:paraId="7770E7E1" w14:textId="77777777" w:rsidR="00CC108F" w:rsidRPr="001F5839" w:rsidRDefault="00CC108F" w:rsidP="00CC108F">
      <w:pPr>
        <w:pStyle w:val="a4"/>
        <w:jc w:val="both"/>
      </w:pPr>
      <w:r w:rsidRPr="001F5839">
        <w:t>объем Договора в лотах;</w:t>
      </w:r>
    </w:p>
    <w:p w14:paraId="417C9454" w14:textId="77777777" w:rsidR="00CC108F" w:rsidRPr="001F5839" w:rsidRDefault="00CC108F" w:rsidP="00CC108F">
      <w:pPr>
        <w:pStyle w:val="a4"/>
        <w:jc w:val="both"/>
      </w:pPr>
      <w:r w:rsidRPr="001F5839">
        <w:t>объем Договора в единицах измерения;</w:t>
      </w:r>
    </w:p>
    <w:p w14:paraId="63534270" w14:textId="77777777" w:rsidR="00CC108F" w:rsidRPr="001F5839" w:rsidRDefault="00CC108F" w:rsidP="00CC108F">
      <w:pPr>
        <w:pStyle w:val="a4"/>
        <w:jc w:val="both"/>
      </w:pPr>
      <w:r w:rsidRPr="001F5839">
        <w:t>объем Договора в рублях</w:t>
      </w:r>
      <w:r w:rsidRPr="001F5839" w:rsidDel="008C3DDF">
        <w:t xml:space="preserve"> </w:t>
      </w:r>
      <w:r w:rsidRPr="001F5839">
        <w:t>(сумма Договора);</w:t>
      </w:r>
    </w:p>
    <w:p w14:paraId="0C28C06C" w14:textId="77777777" w:rsidR="00CC108F" w:rsidRPr="001F5839" w:rsidRDefault="00CC108F" w:rsidP="00CC108F">
      <w:pPr>
        <w:pStyle w:val="a4"/>
        <w:jc w:val="both"/>
      </w:pPr>
      <w:r w:rsidRPr="001F5839">
        <w:t>направленность Заявки, на основании которой был заключен Договор (покупка/продажа);</w:t>
      </w:r>
    </w:p>
    <w:p w14:paraId="126A9AC5" w14:textId="4173D719" w:rsidR="00CC108F" w:rsidRPr="001F5839" w:rsidRDefault="00890EC1" w:rsidP="00CC108F">
      <w:pPr>
        <w:pStyle w:val="a4"/>
        <w:jc w:val="both"/>
      </w:pPr>
      <w:r w:rsidRPr="001F5839">
        <w:t xml:space="preserve">номер </w:t>
      </w:r>
      <w:r w:rsidR="00CC108F" w:rsidRPr="001F5839">
        <w:t>позиционного регистра Участника торгов или Клиента Участника торгов, от имени которого на основании поданной встречной Заявки зарегистрирован Договор;</w:t>
      </w:r>
    </w:p>
    <w:p w14:paraId="3C8BC337" w14:textId="144FCE67" w:rsidR="008D3DBE" w:rsidRPr="001F5839" w:rsidRDefault="008D3DBE" w:rsidP="00085AE1">
      <w:pPr>
        <w:pStyle w:val="a4"/>
        <w:jc w:val="both"/>
      </w:pPr>
      <w:r w:rsidRPr="001F5839">
        <w:t>станция назначения, указанная в заявке Покупателя (для Договоров, заключенных на условиях «франко-вагон станция отправления»);</w:t>
      </w:r>
    </w:p>
    <w:p w14:paraId="1EC03F80" w14:textId="3699923B" w:rsidR="00CC108F" w:rsidRPr="001F5839" w:rsidRDefault="00CC108F" w:rsidP="00CC108F">
      <w:pPr>
        <w:pStyle w:val="a4"/>
      </w:pPr>
      <w:r w:rsidRPr="001F5839">
        <w:t xml:space="preserve">Идентификатор Трейдера Участника торгов - Продавца (Простая электронная подпись); </w:t>
      </w:r>
    </w:p>
    <w:p w14:paraId="414EC8F7" w14:textId="5050D35C" w:rsidR="00E866E5" w:rsidRPr="001F5839" w:rsidRDefault="00CC108F" w:rsidP="00CC108F">
      <w:pPr>
        <w:pStyle w:val="a4"/>
        <w:jc w:val="both"/>
      </w:pPr>
      <w:r w:rsidRPr="001F5839">
        <w:t xml:space="preserve">Идентификатор Трейдера Участника торгов - Покупателя (Простая электронная </w:t>
      </w:r>
      <w:r w:rsidR="003D053E" w:rsidRPr="001F5839">
        <w:t>подпись)</w:t>
      </w:r>
      <w:r w:rsidR="00533897" w:rsidRPr="001F5839">
        <w:t xml:space="preserve">. </w:t>
      </w:r>
    </w:p>
    <w:p w14:paraId="068071CB" w14:textId="108A9274" w:rsidR="00EF5157" w:rsidRPr="001F5839" w:rsidRDefault="008229BA" w:rsidP="00EF5157">
      <w:pPr>
        <w:pStyle w:val="a9"/>
        <w:numPr>
          <w:ilvl w:val="0"/>
          <w:numId w:val="0"/>
        </w:numPr>
      </w:pPr>
      <w:r w:rsidRPr="001F5839">
        <w:tab/>
      </w:r>
      <w:r w:rsidR="00EF5157" w:rsidRPr="001F5839">
        <w:t xml:space="preserve">Реестр договоров может </w:t>
      </w:r>
      <w:r w:rsidR="00963785" w:rsidRPr="001F5839">
        <w:t>дополнительно включать информационные или расчетные сведения</w:t>
      </w:r>
      <w:r w:rsidRPr="001F5839">
        <w:t>.</w:t>
      </w:r>
    </w:p>
    <w:p w14:paraId="089A25DB" w14:textId="5F169CEA" w:rsidR="00E866E5" w:rsidRPr="001F5839" w:rsidRDefault="00C719E8" w:rsidP="00027921">
      <w:pPr>
        <w:pStyle w:val="a9"/>
        <w:ind w:left="0" w:firstLine="0"/>
      </w:pPr>
      <w:bookmarkStart w:id="51" w:name="_Toc303599377"/>
      <w:r w:rsidRPr="001F5839">
        <w:t xml:space="preserve">Проведение торгов в </w:t>
      </w:r>
      <w:r w:rsidR="00727C54" w:rsidRPr="001F5839">
        <w:t xml:space="preserve">Режиме </w:t>
      </w:r>
      <w:r w:rsidR="00E866E5" w:rsidRPr="001F5839">
        <w:t>накопления заявок Покупателя</w:t>
      </w:r>
      <w:bookmarkEnd w:id="51"/>
      <w:r w:rsidRPr="001F5839">
        <w:t xml:space="preserve"> осуществляется в следующем порядке:</w:t>
      </w:r>
    </w:p>
    <w:p w14:paraId="1CAB0360" w14:textId="3A9B6937" w:rsidR="00E866E5" w:rsidRPr="001F5839" w:rsidRDefault="00E866E5" w:rsidP="004F3571">
      <w:pPr>
        <w:pStyle w:val="aa"/>
        <w:ind w:left="0" w:firstLine="426"/>
        <w:rPr>
          <w:rFonts w:cs="Times New Roman"/>
        </w:rPr>
      </w:pPr>
      <w:r w:rsidRPr="001F5839">
        <w:rPr>
          <w:rFonts w:cs="Times New Roman"/>
        </w:rPr>
        <w:t xml:space="preserve">В течение </w:t>
      </w:r>
      <w:r w:rsidR="00727C54" w:rsidRPr="001F5839">
        <w:rPr>
          <w:rFonts w:cs="Times New Roman"/>
        </w:rPr>
        <w:t xml:space="preserve">Режима </w:t>
      </w:r>
      <w:r w:rsidRPr="001F5839">
        <w:rPr>
          <w:rFonts w:cs="Times New Roman"/>
        </w:rPr>
        <w:t xml:space="preserve">накопления заявок Покупателя в СЭТ принимаются только </w:t>
      </w:r>
      <w:r w:rsidR="00890EC1" w:rsidRPr="001F5839">
        <w:rPr>
          <w:rFonts w:cs="Times New Roman"/>
        </w:rPr>
        <w:t xml:space="preserve">безадресные заявки </w:t>
      </w:r>
      <w:r w:rsidRPr="001F5839">
        <w:rPr>
          <w:rFonts w:cs="Times New Roman"/>
        </w:rPr>
        <w:t>на покупку Биржевого товара. Участники торгов могут снимать</w:t>
      </w:r>
      <w:r w:rsidR="00C719E8" w:rsidRPr="001F5839">
        <w:rPr>
          <w:rFonts w:cs="Times New Roman"/>
        </w:rPr>
        <w:t xml:space="preserve"> (отзывать)</w:t>
      </w:r>
      <w:r w:rsidRPr="001F5839">
        <w:rPr>
          <w:rFonts w:cs="Times New Roman"/>
        </w:rPr>
        <w:t xml:space="preserve"> </w:t>
      </w:r>
      <w:r w:rsidR="001E1E5C" w:rsidRPr="001F5839">
        <w:rPr>
          <w:rFonts w:cs="Times New Roman"/>
        </w:rPr>
        <w:t xml:space="preserve">Заявки </w:t>
      </w:r>
      <w:r w:rsidRPr="001F5839">
        <w:rPr>
          <w:rFonts w:cs="Times New Roman"/>
        </w:rPr>
        <w:t xml:space="preserve">и изменять </w:t>
      </w:r>
      <w:r w:rsidR="001E1E5C" w:rsidRPr="001F5839">
        <w:rPr>
          <w:rFonts w:cs="Times New Roman"/>
        </w:rPr>
        <w:t xml:space="preserve">в них </w:t>
      </w:r>
      <w:r w:rsidR="00C719E8" w:rsidRPr="001F5839">
        <w:rPr>
          <w:rFonts w:cs="Times New Roman"/>
        </w:rPr>
        <w:t xml:space="preserve">реквизиты </w:t>
      </w:r>
      <w:r w:rsidRPr="001F5839">
        <w:rPr>
          <w:rFonts w:cs="Times New Roman"/>
        </w:rPr>
        <w:t xml:space="preserve">(за исключением направленности </w:t>
      </w:r>
      <w:r w:rsidR="00473AB7" w:rsidRPr="001F5839">
        <w:rPr>
          <w:rFonts w:cs="Times New Roman"/>
        </w:rPr>
        <w:t>Заяв</w:t>
      </w:r>
      <w:r w:rsidRPr="001F5839">
        <w:rPr>
          <w:rFonts w:cs="Times New Roman"/>
        </w:rPr>
        <w:t>ки).</w:t>
      </w:r>
    </w:p>
    <w:p w14:paraId="67AD31EB" w14:textId="587F9A82" w:rsidR="00E866E5" w:rsidRPr="001F5839" w:rsidRDefault="00E866E5" w:rsidP="004F3571">
      <w:pPr>
        <w:pStyle w:val="aa"/>
        <w:ind w:left="0" w:firstLine="426"/>
        <w:rPr>
          <w:rFonts w:cs="Times New Roman"/>
        </w:rPr>
      </w:pPr>
      <w:r w:rsidRPr="001F5839">
        <w:rPr>
          <w:rFonts w:cs="Times New Roman"/>
        </w:rPr>
        <w:lastRenderedPageBreak/>
        <w:t xml:space="preserve">В течение </w:t>
      </w:r>
      <w:r w:rsidR="00727C54" w:rsidRPr="001F5839">
        <w:rPr>
          <w:rFonts w:cs="Times New Roman"/>
        </w:rPr>
        <w:t xml:space="preserve">Режима </w:t>
      </w:r>
      <w:r w:rsidRPr="001F5839">
        <w:rPr>
          <w:rFonts w:cs="Times New Roman"/>
        </w:rPr>
        <w:t xml:space="preserve">накопления заявок </w:t>
      </w:r>
      <w:r w:rsidR="0025119E" w:rsidRPr="001F5839">
        <w:rPr>
          <w:rFonts w:cs="Times New Roman"/>
        </w:rPr>
        <w:t xml:space="preserve">Покупателя </w:t>
      </w:r>
      <w:r w:rsidRPr="001F5839">
        <w:rPr>
          <w:rFonts w:cs="Times New Roman"/>
        </w:rPr>
        <w:t xml:space="preserve">СЭТ принимаются только лимитированные заявки. </w:t>
      </w:r>
    </w:p>
    <w:p w14:paraId="7A60FF7A" w14:textId="32575647" w:rsidR="00E866E5" w:rsidRPr="001F5839" w:rsidRDefault="00E866E5" w:rsidP="004F3571">
      <w:pPr>
        <w:pStyle w:val="aa"/>
        <w:ind w:left="0" w:firstLine="426"/>
        <w:rPr>
          <w:rFonts w:cs="Times New Roman"/>
        </w:rPr>
      </w:pPr>
      <w:r w:rsidRPr="001F5839">
        <w:rPr>
          <w:rFonts w:cs="Times New Roman"/>
        </w:rPr>
        <w:t xml:space="preserve">Заключение </w:t>
      </w:r>
      <w:r w:rsidR="00473AB7" w:rsidRPr="001F5839">
        <w:rPr>
          <w:rFonts w:cs="Times New Roman"/>
        </w:rPr>
        <w:t>Договор</w:t>
      </w:r>
      <w:r w:rsidR="00D93501" w:rsidRPr="001F5839">
        <w:rPr>
          <w:rFonts w:cs="Times New Roman"/>
        </w:rPr>
        <w:t xml:space="preserve">ов </w:t>
      </w:r>
      <w:r w:rsidR="00727C54" w:rsidRPr="001F5839">
        <w:rPr>
          <w:rFonts w:cs="Times New Roman"/>
        </w:rPr>
        <w:t>в течение</w:t>
      </w:r>
      <w:r w:rsidR="00D93501" w:rsidRPr="001F5839">
        <w:rPr>
          <w:rFonts w:cs="Times New Roman"/>
        </w:rPr>
        <w:t xml:space="preserve"> </w:t>
      </w:r>
      <w:r w:rsidR="00727C54" w:rsidRPr="001F5839">
        <w:rPr>
          <w:rFonts w:cs="Times New Roman"/>
        </w:rPr>
        <w:t xml:space="preserve">Режима </w:t>
      </w:r>
      <w:r w:rsidRPr="001F5839">
        <w:rPr>
          <w:rFonts w:cs="Times New Roman"/>
        </w:rPr>
        <w:t xml:space="preserve">накопления заявок </w:t>
      </w:r>
      <w:r w:rsidR="0025119E" w:rsidRPr="001F5839">
        <w:rPr>
          <w:rFonts w:cs="Times New Roman"/>
        </w:rPr>
        <w:t xml:space="preserve">Покупателя </w:t>
      </w:r>
      <w:r w:rsidRPr="001F5839">
        <w:rPr>
          <w:rFonts w:cs="Times New Roman"/>
        </w:rPr>
        <w:t>не осуществляется.</w:t>
      </w:r>
    </w:p>
    <w:p w14:paraId="7635D5DE" w14:textId="6602C95D" w:rsidR="00E866E5" w:rsidRPr="001F5839" w:rsidRDefault="00E866E5" w:rsidP="004F3571">
      <w:pPr>
        <w:pStyle w:val="aa"/>
        <w:ind w:left="0" w:firstLine="426"/>
        <w:rPr>
          <w:rFonts w:cs="Times New Roman"/>
        </w:rPr>
      </w:pPr>
      <w:r w:rsidRPr="001F5839">
        <w:rPr>
          <w:rFonts w:cs="Times New Roman"/>
        </w:rPr>
        <w:t xml:space="preserve">Все </w:t>
      </w:r>
      <w:r w:rsidR="00473AB7" w:rsidRPr="001F5839">
        <w:rPr>
          <w:rFonts w:cs="Times New Roman"/>
        </w:rPr>
        <w:t>Заяв</w:t>
      </w:r>
      <w:r w:rsidRPr="001F5839">
        <w:rPr>
          <w:rFonts w:cs="Times New Roman"/>
        </w:rPr>
        <w:t xml:space="preserve">ки, поданные Участниками торгов в течение </w:t>
      </w:r>
      <w:r w:rsidR="00727C54" w:rsidRPr="001F5839">
        <w:rPr>
          <w:rFonts w:cs="Times New Roman"/>
        </w:rPr>
        <w:t xml:space="preserve">Режима </w:t>
      </w:r>
      <w:r w:rsidRPr="001F5839">
        <w:rPr>
          <w:rFonts w:cs="Times New Roman"/>
        </w:rPr>
        <w:t>накопления заявок</w:t>
      </w:r>
      <w:r w:rsidR="0025119E" w:rsidRPr="001F5839">
        <w:rPr>
          <w:rFonts w:cs="Times New Roman"/>
        </w:rPr>
        <w:t xml:space="preserve"> Покупателя</w:t>
      </w:r>
      <w:r w:rsidRPr="001F5839">
        <w:rPr>
          <w:rFonts w:cs="Times New Roman"/>
        </w:rPr>
        <w:t xml:space="preserve"> и находящиеся в </w:t>
      </w:r>
      <w:r w:rsidR="00473AB7" w:rsidRPr="001F5839">
        <w:rPr>
          <w:rFonts w:cs="Times New Roman"/>
        </w:rPr>
        <w:t xml:space="preserve">Очереди </w:t>
      </w:r>
      <w:r w:rsidRPr="001F5839">
        <w:rPr>
          <w:rFonts w:cs="Times New Roman"/>
        </w:rPr>
        <w:t xml:space="preserve">заявок на момент окончания </w:t>
      </w:r>
      <w:r w:rsidR="00727C54" w:rsidRPr="001F5839">
        <w:rPr>
          <w:rFonts w:cs="Times New Roman"/>
        </w:rPr>
        <w:t xml:space="preserve">Режима </w:t>
      </w:r>
      <w:r w:rsidRPr="001F5839">
        <w:rPr>
          <w:rFonts w:cs="Times New Roman"/>
        </w:rPr>
        <w:t>накопления заявок</w:t>
      </w:r>
      <w:r w:rsidR="0025119E" w:rsidRPr="001F5839">
        <w:rPr>
          <w:rFonts w:cs="Times New Roman"/>
        </w:rPr>
        <w:t xml:space="preserve"> Покупателя</w:t>
      </w:r>
      <w:r w:rsidRPr="001F5839">
        <w:rPr>
          <w:rFonts w:cs="Times New Roman"/>
        </w:rPr>
        <w:t xml:space="preserve">, участвуют в </w:t>
      </w:r>
      <w:r w:rsidR="00727C54" w:rsidRPr="001F5839">
        <w:rPr>
          <w:rFonts w:cs="Times New Roman"/>
        </w:rPr>
        <w:t>Двустороннем встречном аукционе</w:t>
      </w:r>
      <w:r w:rsidRPr="001F5839">
        <w:rPr>
          <w:rFonts w:cs="Times New Roman"/>
        </w:rPr>
        <w:t>.</w:t>
      </w:r>
    </w:p>
    <w:p w14:paraId="0A5A8AE1" w14:textId="13F3E182" w:rsidR="00E866E5" w:rsidRPr="001F5839" w:rsidRDefault="00C719E8" w:rsidP="00027921">
      <w:pPr>
        <w:pStyle w:val="a9"/>
        <w:ind w:left="0" w:firstLine="0"/>
      </w:pPr>
      <w:bookmarkStart w:id="52" w:name="_Toc303599378"/>
      <w:r w:rsidRPr="001F5839">
        <w:t xml:space="preserve">Проведение торгов в ходе </w:t>
      </w:r>
      <w:r w:rsidR="00727C54" w:rsidRPr="001F5839">
        <w:t>Двустороннего встречного аукциона</w:t>
      </w:r>
      <w:r w:rsidR="00727C54" w:rsidRPr="001F5839" w:rsidDel="00727C54">
        <w:t xml:space="preserve"> </w:t>
      </w:r>
      <w:bookmarkEnd w:id="52"/>
      <w:r w:rsidRPr="001F5839">
        <w:t>осуществляется в следующем порядке:</w:t>
      </w:r>
    </w:p>
    <w:p w14:paraId="4E8E9C80" w14:textId="2F9C762C" w:rsidR="00E866E5" w:rsidRPr="001F5839" w:rsidRDefault="00C719E8" w:rsidP="0054282C">
      <w:pPr>
        <w:pStyle w:val="aa"/>
        <w:ind w:left="0" w:firstLine="426"/>
        <w:rPr>
          <w:rFonts w:cs="Times New Roman"/>
        </w:rPr>
      </w:pPr>
      <w:r w:rsidRPr="001F5839">
        <w:rPr>
          <w:rFonts w:cs="Times New Roman"/>
        </w:rPr>
        <w:t xml:space="preserve">Договоры </w:t>
      </w:r>
      <w:r w:rsidR="00E866E5" w:rsidRPr="001F5839">
        <w:rPr>
          <w:rFonts w:cs="Times New Roman"/>
        </w:rPr>
        <w:t xml:space="preserve">в ходе </w:t>
      </w:r>
      <w:r w:rsidR="006F095E" w:rsidRPr="001F5839">
        <w:rPr>
          <w:rFonts w:cs="Times New Roman"/>
        </w:rPr>
        <w:t>Двустороннего встречного аукциона</w:t>
      </w:r>
      <w:r w:rsidR="006F095E" w:rsidRPr="001F5839" w:rsidDel="006F095E">
        <w:rPr>
          <w:rFonts w:cs="Times New Roman"/>
        </w:rPr>
        <w:t xml:space="preserve"> </w:t>
      </w:r>
      <w:r w:rsidR="00E866E5" w:rsidRPr="001F5839">
        <w:rPr>
          <w:rFonts w:cs="Times New Roman"/>
        </w:rPr>
        <w:t xml:space="preserve">заключаются как на основании </w:t>
      </w:r>
      <w:r w:rsidR="00473AB7" w:rsidRPr="001F5839">
        <w:rPr>
          <w:rFonts w:cs="Times New Roman"/>
        </w:rPr>
        <w:t>Заяв</w:t>
      </w:r>
      <w:r w:rsidR="00E866E5" w:rsidRPr="001F5839">
        <w:rPr>
          <w:rFonts w:cs="Times New Roman"/>
        </w:rPr>
        <w:t xml:space="preserve">ок, поданных Участниками торгов и </w:t>
      </w:r>
      <w:r w:rsidR="001E1E5C" w:rsidRPr="001F5839">
        <w:rPr>
          <w:rFonts w:cs="Times New Roman"/>
        </w:rPr>
        <w:t xml:space="preserve">зарегистрированных </w:t>
      </w:r>
      <w:r w:rsidR="00E866E5" w:rsidRPr="001F5839">
        <w:rPr>
          <w:rFonts w:cs="Times New Roman"/>
        </w:rPr>
        <w:t xml:space="preserve">Биржей в течение </w:t>
      </w:r>
      <w:r w:rsidR="006F095E" w:rsidRPr="001F5839">
        <w:rPr>
          <w:rFonts w:cs="Times New Roman"/>
        </w:rPr>
        <w:t xml:space="preserve">Режима </w:t>
      </w:r>
      <w:r w:rsidR="00E866E5" w:rsidRPr="001F5839">
        <w:rPr>
          <w:rFonts w:cs="Times New Roman"/>
        </w:rPr>
        <w:t xml:space="preserve">накопления заявок </w:t>
      </w:r>
      <w:r w:rsidR="005D5054" w:rsidRPr="001F5839">
        <w:rPr>
          <w:rFonts w:cs="Times New Roman"/>
        </w:rPr>
        <w:t>Покупателя, являющихся</w:t>
      </w:r>
      <w:r w:rsidR="004F40FE" w:rsidRPr="001F5839">
        <w:rPr>
          <w:rFonts w:cs="Times New Roman"/>
        </w:rPr>
        <w:t xml:space="preserve"> активными</w:t>
      </w:r>
      <w:r w:rsidR="009647B7" w:rsidRPr="001F5839">
        <w:rPr>
          <w:rFonts w:cs="Times New Roman"/>
        </w:rPr>
        <w:t xml:space="preserve"> на момент его окончания, </w:t>
      </w:r>
      <w:r w:rsidR="00E866E5" w:rsidRPr="001F5839">
        <w:rPr>
          <w:rFonts w:cs="Times New Roman"/>
        </w:rPr>
        <w:t xml:space="preserve">так и на основании </w:t>
      </w:r>
      <w:r w:rsidR="00473AB7" w:rsidRPr="001F5839">
        <w:rPr>
          <w:rFonts w:cs="Times New Roman"/>
        </w:rPr>
        <w:t>Заяв</w:t>
      </w:r>
      <w:r w:rsidR="00E866E5" w:rsidRPr="001F5839">
        <w:rPr>
          <w:rFonts w:cs="Times New Roman"/>
        </w:rPr>
        <w:t xml:space="preserve">ок, поданных Участниками торгов и </w:t>
      </w:r>
      <w:r w:rsidR="00831E4F" w:rsidRPr="001F5839">
        <w:rPr>
          <w:rFonts w:cs="Times New Roman"/>
        </w:rPr>
        <w:t xml:space="preserve">зарегистрированных </w:t>
      </w:r>
      <w:r w:rsidR="00E866E5" w:rsidRPr="001F5839">
        <w:rPr>
          <w:rFonts w:cs="Times New Roman"/>
        </w:rPr>
        <w:t xml:space="preserve">Биржей в течение </w:t>
      </w:r>
      <w:r w:rsidR="006F095E" w:rsidRPr="001F5839">
        <w:rPr>
          <w:rFonts w:cs="Times New Roman"/>
        </w:rPr>
        <w:t>Двустороннего встречного аукциона</w:t>
      </w:r>
      <w:r w:rsidR="00E866E5" w:rsidRPr="001F5839">
        <w:rPr>
          <w:rFonts w:cs="Times New Roman"/>
        </w:rPr>
        <w:t>.</w:t>
      </w:r>
      <w:r w:rsidR="00C00A9D" w:rsidRPr="001F5839">
        <w:rPr>
          <w:rFonts w:cs="Times New Roman"/>
        </w:rPr>
        <w:t xml:space="preserve"> </w:t>
      </w:r>
      <w:r w:rsidR="009864F4" w:rsidRPr="001F5839">
        <w:rPr>
          <w:rFonts w:cs="Times New Roman"/>
        </w:rPr>
        <w:t>При заключении Договора с</w:t>
      </w:r>
      <w:r w:rsidR="00C00A9D" w:rsidRPr="001F5839">
        <w:rPr>
          <w:rFonts w:cs="Times New Roman"/>
        </w:rPr>
        <w:t xml:space="preserve">оответствие Заявок устанавливается в СЭТ в порядке, предусмотренном </w:t>
      </w:r>
      <w:r w:rsidR="009864F4" w:rsidRPr="001F5839">
        <w:rPr>
          <w:rFonts w:cs="Times New Roman"/>
        </w:rPr>
        <w:t>подпунктами</w:t>
      </w:r>
      <w:r w:rsidR="00C00A9D" w:rsidRPr="001F5839">
        <w:rPr>
          <w:rFonts w:cs="Times New Roman"/>
        </w:rPr>
        <w:t xml:space="preserve"> </w:t>
      </w:r>
      <w:r w:rsidR="00380E73" w:rsidRPr="001F5839">
        <w:rPr>
          <w:rFonts w:cs="Times New Roman"/>
        </w:rPr>
        <w:t>7</w:t>
      </w:r>
      <w:r w:rsidR="009864F4" w:rsidRPr="001F5839">
        <w:rPr>
          <w:rFonts w:cs="Times New Roman"/>
        </w:rPr>
        <w:t>.</w:t>
      </w:r>
      <w:r w:rsidR="005B326E" w:rsidRPr="001F5839">
        <w:rPr>
          <w:rFonts w:cs="Times New Roman"/>
        </w:rPr>
        <w:t>3</w:t>
      </w:r>
      <w:r w:rsidR="009864F4" w:rsidRPr="001F5839">
        <w:rPr>
          <w:rFonts w:cs="Times New Roman"/>
        </w:rPr>
        <w:t>.1-</w:t>
      </w:r>
      <w:r w:rsidR="00380E73" w:rsidRPr="001F5839">
        <w:rPr>
          <w:rFonts w:cs="Times New Roman"/>
        </w:rPr>
        <w:t>7</w:t>
      </w:r>
      <w:r w:rsidR="009864F4" w:rsidRPr="001F5839">
        <w:rPr>
          <w:rFonts w:cs="Times New Roman"/>
        </w:rPr>
        <w:t>.</w:t>
      </w:r>
      <w:r w:rsidR="005B326E" w:rsidRPr="001F5839">
        <w:rPr>
          <w:rFonts w:cs="Times New Roman"/>
        </w:rPr>
        <w:t>3</w:t>
      </w:r>
      <w:r w:rsidR="009864F4" w:rsidRPr="001F5839">
        <w:rPr>
          <w:rFonts w:cs="Times New Roman"/>
        </w:rPr>
        <w:t>.3</w:t>
      </w:r>
      <w:r w:rsidR="00C00A9D" w:rsidRPr="001F5839">
        <w:rPr>
          <w:rFonts w:cs="Times New Roman"/>
        </w:rPr>
        <w:t xml:space="preserve"> Раздела </w:t>
      </w:r>
      <w:r w:rsidR="00380E73" w:rsidRPr="001F5839">
        <w:rPr>
          <w:rFonts w:cs="Times New Roman"/>
        </w:rPr>
        <w:t>7</w:t>
      </w:r>
      <w:r w:rsidR="009864F4" w:rsidRPr="001F5839">
        <w:rPr>
          <w:rFonts w:cs="Times New Roman"/>
        </w:rPr>
        <w:t xml:space="preserve"> </w:t>
      </w:r>
      <w:r w:rsidR="00C00A9D" w:rsidRPr="001F5839">
        <w:rPr>
          <w:rFonts w:cs="Times New Roman"/>
        </w:rPr>
        <w:t>Правил торгов</w:t>
      </w:r>
      <w:r w:rsidR="009864F4" w:rsidRPr="001F5839">
        <w:rPr>
          <w:rFonts w:cs="Times New Roman"/>
        </w:rPr>
        <w:t>.</w:t>
      </w:r>
    </w:p>
    <w:p w14:paraId="5016AE45" w14:textId="77777777" w:rsidR="00567E6A" w:rsidRPr="001F5839" w:rsidRDefault="00567E6A" w:rsidP="00060F28">
      <w:pPr>
        <w:pStyle w:val="aa"/>
        <w:ind w:left="0" w:firstLine="567"/>
        <w:rPr>
          <w:rFonts w:cs="Times New Roman"/>
        </w:rPr>
      </w:pPr>
      <w:r w:rsidRPr="001F5839">
        <w:rPr>
          <w:rFonts w:cs="Times New Roman"/>
        </w:rPr>
        <w:t>В ходе торгов допускается заключение Договоров, заключенных на основании адресных заявок. При этом Заявка для заключения такого Договора, должна содержать в качестве реквизита Заявки указание на Участника торгов, которому адресована Заявка.</w:t>
      </w:r>
      <w:r w:rsidR="009864F4" w:rsidRPr="001F5839">
        <w:rPr>
          <w:rFonts w:cs="Times New Roman"/>
        </w:rPr>
        <w:t xml:space="preserve"> При заключении Договора на основании адресных заявок соответствие Заявок устанавливается в СЭТ в порядке, предусмотренном подпунктами </w:t>
      </w:r>
      <w:r w:rsidR="00B22597" w:rsidRPr="001F5839">
        <w:rPr>
          <w:rFonts w:cs="Times New Roman"/>
        </w:rPr>
        <w:t>7</w:t>
      </w:r>
      <w:r w:rsidR="009864F4" w:rsidRPr="001F5839">
        <w:rPr>
          <w:rFonts w:cs="Times New Roman"/>
        </w:rPr>
        <w:t>.</w:t>
      </w:r>
      <w:r w:rsidR="005B326E" w:rsidRPr="001F5839">
        <w:rPr>
          <w:rFonts w:cs="Times New Roman"/>
        </w:rPr>
        <w:t>3</w:t>
      </w:r>
      <w:r w:rsidR="009864F4" w:rsidRPr="001F5839">
        <w:rPr>
          <w:rFonts w:cs="Times New Roman"/>
        </w:rPr>
        <w:t xml:space="preserve">.4 и </w:t>
      </w:r>
      <w:r w:rsidR="00B22597" w:rsidRPr="001F5839">
        <w:rPr>
          <w:rFonts w:cs="Times New Roman"/>
        </w:rPr>
        <w:t>7</w:t>
      </w:r>
      <w:r w:rsidR="009864F4" w:rsidRPr="001F5839">
        <w:rPr>
          <w:rFonts w:cs="Times New Roman"/>
        </w:rPr>
        <w:t>.</w:t>
      </w:r>
      <w:r w:rsidR="005B326E" w:rsidRPr="001F5839">
        <w:rPr>
          <w:rFonts w:cs="Times New Roman"/>
        </w:rPr>
        <w:t>3</w:t>
      </w:r>
      <w:r w:rsidR="009864F4" w:rsidRPr="001F5839">
        <w:rPr>
          <w:rFonts w:cs="Times New Roman"/>
        </w:rPr>
        <w:t xml:space="preserve">.5 Раздела </w:t>
      </w:r>
      <w:r w:rsidR="00B22597" w:rsidRPr="001F5839">
        <w:rPr>
          <w:rFonts w:cs="Times New Roman"/>
        </w:rPr>
        <w:t>7</w:t>
      </w:r>
      <w:r w:rsidR="009864F4" w:rsidRPr="001F5839">
        <w:rPr>
          <w:rFonts w:cs="Times New Roman"/>
        </w:rPr>
        <w:t xml:space="preserve"> Правил торгов.</w:t>
      </w:r>
    </w:p>
    <w:p w14:paraId="112869C2" w14:textId="0A1FF629" w:rsidR="00E866E5" w:rsidRPr="001F5839" w:rsidRDefault="00C719E8" w:rsidP="00027921">
      <w:pPr>
        <w:pStyle w:val="a9"/>
        <w:ind w:left="0" w:firstLine="0"/>
      </w:pPr>
      <w:r w:rsidRPr="001F5839">
        <w:t xml:space="preserve">Проведение торгов в </w:t>
      </w:r>
      <w:r w:rsidR="006F095E" w:rsidRPr="001F5839">
        <w:t xml:space="preserve">Режиме </w:t>
      </w:r>
      <w:r w:rsidRPr="001F5839">
        <w:t xml:space="preserve">заключения </w:t>
      </w:r>
      <w:r w:rsidR="00890EC1" w:rsidRPr="001F5839">
        <w:t xml:space="preserve">Договоров на основе </w:t>
      </w:r>
      <w:r w:rsidR="00E866E5" w:rsidRPr="001F5839">
        <w:t xml:space="preserve">адресных </w:t>
      </w:r>
      <w:r w:rsidR="00890EC1" w:rsidRPr="001F5839">
        <w:t xml:space="preserve">заявок </w:t>
      </w:r>
      <w:r w:rsidR="00E866E5" w:rsidRPr="001F5839">
        <w:t>по фиксированной цене</w:t>
      </w:r>
      <w:r w:rsidRPr="001F5839">
        <w:t xml:space="preserve"> осуществляется в следующем порядке:</w:t>
      </w:r>
    </w:p>
    <w:p w14:paraId="566DDF0A" w14:textId="44FC9226" w:rsidR="008716C2" w:rsidRPr="001F5839" w:rsidRDefault="008716C2" w:rsidP="008F4F1C">
      <w:pPr>
        <w:pStyle w:val="aa"/>
        <w:ind w:left="0" w:firstLine="567"/>
        <w:rPr>
          <w:rFonts w:cs="Times New Roman"/>
        </w:rPr>
      </w:pPr>
      <w:r w:rsidRPr="001F5839">
        <w:rPr>
          <w:rFonts w:cs="Times New Roman"/>
        </w:rPr>
        <w:t xml:space="preserve">Если иное не установлено решением Президента Биржи, </w:t>
      </w:r>
      <w:r w:rsidR="0000641A" w:rsidRPr="001F5839">
        <w:rPr>
          <w:rFonts w:cs="Times New Roman"/>
        </w:rPr>
        <w:t xml:space="preserve">либо лица, его замещающего, </w:t>
      </w:r>
      <w:r w:rsidRPr="001F5839">
        <w:rPr>
          <w:rFonts w:cs="Times New Roman"/>
        </w:rPr>
        <w:t xml:space="preserve">то Договоры заключаются по </w:t>
      </w:r>
      <w:r w:rsidR="008F4F1C" w:rsidRPr="001F5839">
        <w:rPr>
          <w:rFonts w:cs="Times New Roman"/>
        </w:rPr>
        <w:t xml:space="preserve">рыночной цене, </w:t>
      </w:r>
      <w:r w:rsidRPr="001F5839">
        <w:rPr>
          <w:rFonts w:cs="Times New Roman"/>
        </w:rPr>
        <w:t xml:space="preserve">рассчитанной в соответствии с Разделом </w:t>
      </w:r>
      <w:r w:rsidR="00B22597" w:rsidRPr="001F5839">
        <w:rPr>
          <w:rFonts w:cs="Times New Roman"/>
        </w:rPr>
        <w:t>10</w:t>
      </w:r>
      <w:r w:rsidRPr="001F5839">
        <w:rPr>
          <w:rFonts w:cs="Times New Roman"/>
        </w:rPr>
        <w:t xml:space="preserve"> «Порядок определения рыночной цены» настоящих Правил торгов.</w:t>
      </w:r>
    </w:p>
    <w:p w14:paraId="501258E0" w14:textId="0F318B17" w:rsidR="00B540C1" w:rsidRPr="001F5839" w:rsidRDefault="00C46732" w:rsidP="00060F28">
      <w:pPr>
        <w:pStyle w:val="aa"/>
        <w:ind w:left="0" w:firstLine="567"/>
        <w:rPr>
          <w:rFonts w:eastAsia="ヒラギノ角ゴ Pro W3" w:cs="Times New Roman"/>
          <w:color w:val="000000"/>
        </w:rPr>
      </w:pPr>
      <w:bookmarkStart w:id="53" w:name="_Ref359925245"/>
      <w:r w:rsidRPr="001F5839">
        <w:rPr>
          <w:rFonts w:cs="Times New Roman"/>
        </w:rPr>
        <w:t xml:space="preserve">Если иное не установлено решением Президента Биржи, либо лица, его замещающего, то </w:t>
      </w:r>
      <w:r w:rsidR="0000641A" w:rsidRPr="001F5839">
        <w:rPr>
          <w:rFonts w:cs="Times New Roman"/>
        </w:rPr>
        <w:t xml:space="preserve">Торги проводятся по тем </w:t>
      </w:r>
      <w:r w:rsidR="00B540C1" w:rsidRPr="001F5839">
        <w:rPr>
          <w:rFonts w:cs="Times New Roman"/>
        </w:rPr>
        <w:t>Инструмент</w:t>
      </w:r>
      <w:r w:rsidR="00D15A04" w:rsidRPr="001F5839">
        <w:rPr>
          <w:rFonts w:cs="Times New Roman"/>
        </w:rPr>
        <w:t xml:space="preserve">ам, </w:t>
      </w:r>
      <w:r w:rsidR="0000641A" w:rsidRPr="001F5839">
        <w:rPr>
          <w:rFonts w:cs="Times New Roman"/>
        </w:rPr>
        <w:t xml:space="preserve">которые </w:t>
      </w:r>
      <w:r w:rsidR="00D15A04" w:rsidRPr="001F5839">
        <w:rPr>
          <w:rFonts w:eastAsia="ヒラギノ角ゴ Pro W3" w:cs="Times New Roman"/>
          <w:color w:val="000000"/>
        </w:rPr>
        <w:t xml:space="preserve">удовлетворяют </w:t>
      </w:r>
      <w:r w:rsidR="00B540C1" w:rsidRPr="001F5839">
        <w:rPr>
          <w:rFonts w:eastAsia="ヒラギノ角ゴ Pro W3" w:cs="Times New Roman"/>
          <w:color w:val="000000"/>
        </w:rPr>
        <w:t>следующим критериям:</w:t>
      </w:r>
      <w:bookmarkEnd w:id="53"/>
    </w:p>
    <w:p w14:paraId="6AE865D6" w14:textId="4771D5F1" w:rsidR="00B540C1" w:rsidRPr="001F5839" w:rsidRDefault="00B540C1" w:rsidP="00CD3524">
      <w:pPr>
        <w:pStyle w:val="a4"/>
        <w:jc w:val="both"/>
        <w:rPr>
          <w:rFonts w:eastAsia="ヒラギノ角ゴ Pro W3"/>
        </w:rPr>
      </w:pPr>
      <w:r w:rsidRPr="001F5839">
        <w:rPr>
          <w:rFonts w:eastAsia="ヒラギノ角ゴ Pro W3"/>
        </w:rPr>
        <w:t xml:space="preserve">количество </w:t>
      </w:r>
      <w:r w:rsidR="00473AB7" w:rsidRPr="001F5839">
        <w:rPr>
          <w:rFonts w:eastAsia="ヒラギノ角ゴ Pro W3"/>
        </w:rPr>
        <w:t>заключенных Договор</w:t>
      </w:r>
      <w:r w:rsidR="004242CF" w:rsidRPr="001F5839">
        <w:rPr>
          <w:rFonts w:eastAsia="ヒラギノ角ゴ Pro W3"/>
        </w:rPr>
        <w:t>ов</w:t>
      </w:r>
      <w:r w:rsidR="00473AB7" w:rsidRPr="001F5839">
        <w:rPr>
          <w:rFonts w:eastAsia="ヒラギノ角ゴ Pro W3"/>
        </w:rPr>
        <w:t xml:space="preserve"> на основании безадресных заявок</w:t>
      </w:r>
      <w:r w:rsidRPr="001F5839">
        <w:rPr>
          <w:rFonts w:eastAsia="ヒラギノ角ゴ Pro W3"/>
        </w:rPr>
        <w:t xml:space="preserve"> с данным </w:t>
      </w:r>
      <w:r w:rsidR="001465C1" w:rsidRPr="001F5839">
        <w:rPr>
          <w:rFonts w:eastAsia="ヒラギノ角ゴ Pro W3"/>
        </w:rPr>
        <w:t xml:space="preserve">Инструментом </w:t>
      </w:r>
      <w:r w:rsidR="0000641A" w:rsidRPr="001F5839">
        <w:rPr>
          <w:rFonts w:eastAsia="ヒラギノ角ゴ Pro W3"/>
        </w:rPr>
        <w:t>к моменту начала торгов в данном Режиме торгов</w:t>
      </w:r>
      <w:r w:rsidR="0000641A" w:rsidRPr="001F5839" w:rsidDel="0000641A">
        <w:rPr>
          <w:rFonts w:eastAsia="ヒラギノ角ゴ Pro W3"/>
        </w:rPr>
        <w:t xml:space="preserve"> </w:t>
      </w:r>
      <w:r w:rsidRPr="001F5839">
        <w:rPr>
          <w:rFonts w:eastAsia="ヒラギノ角ゴ Pro W3"/>
        </w:rPr>
        <w:t>– не менее установленного значения;</w:t>
      </w:r>
    </w:p>
    <w:p w14:paraId="7097A220" w14:textId="7E5F57CD" w:rsidR="00B540C1" w:rsidRPr="001F5839" w:rsidRDefault="00B540C1" w:rsidP="00CD3524">
      <w:pPr>
        <w:pStyle w:val="a4"/>
        <w:jc w:val="both"/>
        <w:rPr>
          <w:rFonts w:eastAsia="ヒラギノ角ゴ Pro W3"/>
        </w:rPr>
      </w:pPr>
      <w:r w:rsidRPr="001F5839">
        <w:rPr>
          <w:rFonts w:eastAsia="ヒラギノ角ゴ Pro W3"/>
        </w:rPr>
        <w:t xml:space="preserve">объем торгов данным </w:t>
      </w:r>
      <w:r w:rsidR="00473AB7" w:rsidRPr="001F5839">
        <w:rPr>
          <w:rFonts w:eastAsia="ヒラギノ角ゴ Pro W3"/>
        </w:rPr>
        <w:t xml:space="preserve">Инструментом </w:t>
      </w:r>
      <w:r w:rsidR="0000641A" w:rsidRPr="001F5839">
        <w:rPr>
          <w:rFonts w:eastAsia="ヒラギノ角ゴ Pro W3"/>
        </w:rPr>
        <w:t>к моменту начала торгов в данном Режиме торгов</w:t>
      </w:r>
      <w:r w:rsidR="0000641A" w:rsidRPr="001F5839" w:rsidDel="0000641A">
        <w:rPr>
          <w:rFonts w:eastAsia="ヒラギノ角ゴ Pro W3"/>
        </w:rPr>
        <w:t xml:space="preserve"> </w:t>
      </w:r>
      <w:r w:rsidRPr="001F5839">
        <w:rPr>
          <w:rFonts w:eastAsia="ヒラギノ角ゴ Pro W3"/>
        </w:rPr>
        <w:t xml:space="preserve">в единицах </w:t>
      </w:r>
      <w:r w:rsidR="00BB20DA" w:rsidRPr="001F5839">
        <w:rPr>
          <w:rFonts w:eastAsia="ヒラギノ角ゴ Pro W3"/>
        </w:rPr>
        <w:t xml:space="preserve">измерения </w:t>
      </w:r>
      <w:r w:rsidRPr="001F5839">
        <w:rPr>
          <w:rFonts w:eastAsia="ヒラギノ角ゴ Pro W3"/>
        </w:rPr>
        <w:t>– не менее установленного значения;</w:t>
      </w:r>
    </w:p>
    <w:p w14:paraId="0433884F" w14:textId="65F60D41" w:rsidR="00B540C1" w:rsidRPr="001F5839" w:rsidRDefault="00B540C1" w:rsidP="00CD3524">
      <w:pPr>
        <w:pStyle w:val="a4"/>
        <w:jc w:val="both"/>
        <w:rPr>
          <w:rFonts w:eastAsia="ヒラギノ角ゴ Pro W3"/>
        </w:rPr>
      </w:pPr>
      <w:r w:rsidRPr="001F5839">
        <w:rPr>
          <w:rFonts w:eastAsia="ヒラギノ角ゴ Pro W3"/>
        </w:rPr>
        <w:t xml:space="preserve">суммарное количество Участников торгов, заключавших </w:t>
      </w:r>
      <w:r w:rsidR="008712AE" w:rsidRPr="001F5839">
        <w:rPr>
          <w:rFonts w:eastAsia="ヒラギノ角ゴ Pro W3"/>
        </w:rPr>
        <w:t>Договоры</w:t>
      </w:r>
      <w:r w:rsidR="00897CA8" w:rsidRPr="001F5839">
        <w:rPr>
          <w:rFonts w:eastAsia="ヒラギノ角ゴ Pro W3"/>
        </w:rPr>
        <w:t xml:space="preserve"> </w:t>
      </w:r>
      <w:r w:rsidRPr="001F5839">
        <w:rPr>
          <w:rFonts w:eastAsia="ヒラギノ角ゴ Pro W3"/>
        </w:rPr>
        <w:t xml:space="preserve">по данному </w:t>
      </w:r>
      <w:r w:rsidR="00473AB7" w:rsidRPr="001F5839">
        <w:rPr>
          <w:rFonts w:eastAsia="ヒラギノ角ゴ Pro W3"/>
        </w:rPr>
        <w:t xml:space="preserve">Инструменту </w:t>
      </w:r>
      <w:r w:rsidR="0000641A" w:rsidRPr="001F5839">
        <w:rPr>
          <w:rFonts w:eastAsia="ヒラギノ角ゴ Pro W3"/>
        </w:rPr>
        <w:t>к моменту начала торгов в данном Режиме торгов</w:t>
      </w:r>
      <w:r w:rsidR="0000641A" w:rsidRPr="001F5839" w:rsidDel="0000641A">
        <w:rPr>
          <w:rFonts w:eastAsia="ヒラギノ角ゴ Pro W3"/>
        </w:rPr>
        <w:t xml:space="preserve"> </w:t>
      </w:r>
      <w:r w:rsidRPr="001F5839">
        <w:rPr>
          <w:rFonts w:eastAsia="ヒラギノ角ゴ Pro W3"/>
        </w:rPr>
        <w:t xml:space="preserve">от своего имени (за свой счет или за счет </w:t>
      </w:r>
      <w:r w:rsidR="001465C1" w:rsidRPr="001F5839">
        <w:rPr>
          <w:rFonts w:eastAsia="ヒラギノ角ゴ Pro W3"/>
        </w:rPr>
        <w:t>Клиента</w:t>
      </w:r>
      <w:r w:rsidRPr="001F5839">
        <w:rPr>
          <w:rFonts w:eastAsia="ヒラギノ角ゴ Pro W3"/>
        </w:rPr>
        <w:t xml:space="preserve">) и Участников торгов, заключавших </w:t>
      </w:r>
      <w:r w:rsidR="008712AE" w:rsidRPr="001F5839">
        <w:rPr>
          <w:rFonts w:eastAsia="ヒラギノ角ゴ Pro W3"/>
        </w:rPr>
        <w:t>Договоры</w:t>
      </w:r>
      <w:r w:rsidR="00897CA8" w:rsidRPr="001F5839">
        <w:rPr>
          <w:rFonts w:eastAsia="ヒラギノ角ゴ Pro W3"/>
        </w:rPr>
        <w:t xml:space="preserve"> </w:t>
      </w:r>
      <w:r w:rsidRPr="001F5839">
        <w:rPr>
          <w:rFonts w:eastAsia="ヒラギノ角ゴ Pro W3"/>
        </w:rPr>
        <w:t xml:space="preserve">по данному инструменту </w:t>
      </w:r>
      <w:r w:rsidR="0000641A" w:rsidRPr="001F5839">
        <w:rPr>
          <w:rFonts w:eastAsia="ヒラギノ角ゴ Pro W3"/>
        </w:rPr>
        <w:t>к моменту начала торгов в данном Режиме торгов</w:t>
      </w:r>
      <w:r w:rsidRPr="001F5839">
        <w:rPr>
          <w:rFonts w:eastAsia="ヒラギノ角ゴ Pro W3"/>
        </w:rPr>
        <w:t xml:space="preserve"> от имени </w:t>
      </w:r>
      <w:r w:rsidR="001465C1" w:rsidRPr="001F5839">
        <w:rPr>
          <w:rFonts w:eastAsia="ヒラギノ角ゴ Pro W3"/>
        </w:rPr>
        <w:t xml:space="preserve">Клиента </w:t>
      </w:r>
      <w:r w:rsidRPr="001F5839">
        <w:rPr>
          <w:rFonts w:eastAsia="ヒラギノ角ゴ Pro W3"/>
        </w:rPr>
        <w:t>за его счет - не менее установленного значения;</w:t>
      </w:r>
    </w:p>
    <w:p w14:paraId="4800FAB7" w14:textId="2B6759BF" w:rsidR="00B540C1" w:rsidRPr="001F5839" w:rsidRDefault="0000641A" w:rsidP="00CD3524">
      <w:pPr>
        <w:pStyle w:val="a4"/>
        <w:jc w:val="both"/>
        <w:rPr>
          <w:rFonts w:eastAsia="ヒラギノ角ゴ Pro W3"/>
        </w:rPr>
      </w:pPr>
      <w:r w:rsidRPr="001F5839">
        <w:rPr>
          <w:rFonts w:eastAsia="ヒラギノ角ゴ Pro W3"/>
        </w:rPr>
        <w:t>к моменту начала торгов в данном Режиме торгов</w:t>
      </w:r>
      <w:r w:rsidRPr="001F5839" w:rsidDel="0000641A">
        <w:rPr>
          <w:rFonts w:eastAsia="ヒラギノ角ゴ Pro W3"/>
        </w:rPr>
        <w:t xml:space="preserve"> </w:t>
      </w:r>
      <w:r w:rsidR="00B540C1" w:rsidRPr="001F5839">
        <w:rPr>
          <w:rFonts w:eastAsia="ヒラギノ角ゴ Pro W3"/>
        </w:rPr>
        <w:t xml:space="preserve">рассчитана </w:t>
      </w:r>
      <w:r w:rsidR="00B540C1" w:rsidRPr="001F5839">
        <w:t xml:space="preserve">рыночная цена в соответствии с </w:t>
      </w:r>
      <w:r w:rsidR="00093342" w:rsidRPr="001F5839">
        <w:t xml:space="preserve">Разделом </w:t>
      </w:r>
      <w:r w:rsidR="00B22597" w:rsidRPr="001F5839">
        <w:t xml:space="preserve">10 </w:t>
      </w:r>
      <w:r w:rsidR="00B540C1" w:rsidRPr="001F5839">
        <w:t>«</w:t>
      </w:r>
      <w:r w:rsidR="00093342" w:rsidRPr="001F5839">
        <w:t>Порядок определения рыночной цены</w:t>
      </w:r>
      <w:r w:rsidR="00B540C1" w:rsidRPr="001F5839">
        <w:t>» настоящих Правил</w:t>
      </w:r>
      <w:r w:rsidR="0084106D" w:rsidRPr="001F5839">
        <w:t xml:space="preserve"> торгов</w:t>
      </w:r>
      <w:r w:rsidR="00B540C1" w:rsidRPr="001F5839">
        <w:t>.</w:t>
      </w:r>
    </w:p>
    <w:p w14:paraId="689F2B46" w14:textId="36EAB3C7" w:rsidR="00B540C1" w:rsidRPr="001F5839" w:rsidRDefault="00B540C1" w:rsidP="00ED3069">
      <w:pPr>
        <w:pStyle w:val="a9"/>
        <w:numPr>
          <w:ilvl w:val="0"/>
          <w:numId w:val="0"/>
        </w:numPr>
        <w:ind w:firstLine="709"/>
        <w:rPr>
          <w:rFonts w:eastAsia="ヒラギノ角ゴ Pro W3"/>
        </w:rPr>
      </w:pPr>
      <w:r w:rsidRPr="001F5839">
        <w:rPr>
          <w:rFonts w:eastAsia="ヒラギノ角ゴ Pro W3"/>
        </w:rPr>
        <w:t>Предельные значения вышеуказанных критериев устанавливаются Президентом Биржи</w:t>
      </w:r>
      <w:r w:rsidR="001465C1" w:rsidRPr="001F5839">
        <w:rPr>
          <w:rFonts w:eastAsia="ヒラギノ角ゴ Pro W3"/>
        </w:rPr>
        <w:t xml:space="preserve"> или лицом, его </w:t>
      </w:r>
      <w:r w:rsidR="00CE11E4" w:rsidRPr="001F5839">
        <w:rPr>
          <w:rFonts w:eastAsia="ヒラギノ角ゴ Pro W3"/>
        </w:rPr>
        <w:t>замещающим</w:t>
      </w:r>
      <w:r w:rsidRPr="001F5839">
        <w:rPr>
          <w:rFonts w:eastAsia="ヒラギノ角ゴ Pro W3"/>
        </w:rPr>
        <w:t xml:space="preserve">. </w:t>
      </w:r>
    </w:p>
    <w:p w14:paraId="3D4C12BE" w14:textId="1F7708CC" w:rsidR="00BC6C16" w:rsidRPr="001F5839" w:rsidRDefault="00BC6C16" w:rsidP="00BC6C16">
      <w:pPr>
        <w:pStyle w:val="aa"/>
        <w:ind w:left="0" w:firstLine="567"/>
        <w:rPr>
          <w:rFonts w:cs="Times New Roman"/>
        </w:rPr>
      </w:pPr>
      <w:r w:rsidRPr="001F5839">
        <w:rPr>
          <w:rFonts w:cs="Times New Roman"/>
        </w:rPr>
        <w:t>Для участия в торгах Участниками торгов подаются адресные заявки с типом «по фиксированной».</w:t>
      </w:r>
      <w:r w:rsidR="009647B7" w:rsidRPr="001F5839">
        <w:rPr>
          <w:rFonts w:cs="Times New Roman"/>
        </w:rPr>
        <w:t xml:space="preserve"> Заявки без указания типа «по фиксированной» в течение данного </w:t>
      </w:r>
      <w:r w:rsidR="009647B7" w:rsidRPr="001F5839">
        <w:rPr>
          <w:rFonts w:cs="Times New Roman"/>
        </w:rPr>
        <w:lastRenderedPageBreak/>
        <w:t xml:space="preserve">Режима не </w:t>
      </w:r>
      <w:r w:rsidR="00B430C4" w:rsidRPr="001F5839">
        <w:rPr>
          <w:rFonts w:cs="Times New Roman"/>
        </w:rPr>
        <w:t>регистрируются</w:t>
      </w:r>
      <w:r w:rsidR="009647B7" w:rsidRPr="001F5839">
        <w:rPr>
          <w:rFonts w:cs="Times New Roman"/>
        </w:rPr>
        <w:t>.</w:t>
      </w:r>
    </w:p>
    <w:p w14:paraId="2A77D599" w14:textId="1E68232A" w:rsidR="00B540C1" w:rsidRPr="001F5839" w:rsidRDefault="00B540C1" w:rsidP="00CD2CAD">
      <w:pPr>
        <w:pStyle w:val="aa"/>
        <w:ind w:left="0" w:firstLine="567"/>
        <w:rPr>
          <w:rFonts w:cs="Times New Roman"/>
        </w:rPr>
      </w:pPr>
      <w:r w:rsidRPr="001F5839">
        <w:rPr>
          <w:rFonts w:cs="Times New Roman"/>
        </w:rPr>
        <w:t>При этом</w:t>
      </w:r>
      <w:r w:rsidR="00897CA8" w:rsidRPr="001F5839">
        <w:rPr>
          <w:rFonts w:cs="Times New Roman"/>
        </w:rPr>
        <w:t xml:space="preserve"> </w:t>
      </w:r>
      <w:r w:rsidR="005E77E6" w:rsidRPr="001F5839">
        <w:rPr>
          <w:rFonts w:eastAsia="Calibri" w:cs="Times New Roman"/>
        </w:rPr>
        <w:t xml:space="preserve">для </w:t>
      </w:r>
      <w:r w:rsidR="00473AB7" w:rsidRPr="001F5839">
        <w:rPr>
          <w:rFonts w:eastAsia="Calibri" w:cs="Times New Roman"/>
        </w:rPr>
        <w:t>Заяв</w:t>
      </w:r>
      <w:r w:rsidR="005E77E6" w:rsidRPr="001F5839">
        <w:rPr>
          <w:rFonts w:eastAsia="Calibri" w:cs="Times New Roman"/>
        </w:rPr>
        <w:t>ок с типом «по</w:t>
      </w:r>
      <w:r w:rsidR="00897CA8" w:rsidRPr="001F5839">
        <w:rPr>
          <w:rFonts w:eastAsia="Calibri" w:cs="Times New Roman"/>
        </w:rPr>
        <w:t xml:space="preserve"> </w:t>
      </w:r>
      <w:r w:rsidR="005E77E6" w:rsidRPr="001F5839">
        <w:rPr>
          <w:rFonts w:eastAsia="Calibri" w:cs="Times New Roman"/>
        </w:rPr>
        <w:t xml:space="preserve">фиксированной» </w:t>
      </w:r>
      <w:r w:rsidR="0000641A" w:rsidRPr="001F5839">
        <w:rPr>
          <w:rFonts w:eastAsia="Calibri" w:cs="Times New Roman"/>
        </w:rPr>
        <w:t xml:space="preserve">заполнение реквизита </w:t>
      </w:r>
      <w:r w:rsidR="0000641A" w:rsidRPr="001F5839">
        <w:rPr>
          <w:rFonts w:cs="Times New Roman"/>
        </w:rPr>
        <w:t xml:space="preserve">«Цена» </w:t>
      </w:r>
      <w:r w:rsidRPr="001F5839">
        <w:rPr>
          <w:rFonts w:cs="Times New Roman"/>
        </w:rPr>
        <w:t>не требуется, в качестве значения цены используется значение цены</w:t>
      </w:r>
      <w:r w:rsidR="0000641A" w:rsidRPr="001F5839">
        <w:rPr>
          <w:rFonts w:cs="Times New Roman"/>
        </w:rPr>
        <w:t>, определенной для данного Инструмента</w:t>
      </w:r>
      <w:r w:rsidR="00522E9E" w:rsidRPr="001F5839">
        <w:rPr>
          <w:rFonts w:cs="Times New Roman"/>
        </w:rPr>
        <w:t xml:space="preserve"> в соответствии с подпунктом </w:t>
      </w:r>
      <w:r w:rsidR="005B326E" w:rsidRPr="001F5839">
        <w:rPr>
          <w:rFonts w:cs="Times New Roman"/>
        </w:rPr>
        <w:t>9</w:t>
      </w:r>
      <w:r w:rsidR="00522E9E" w:rsidRPr="001F5839">
        <w:rPr>
          <w:rFonts w:cs="Times New Roman"/>
        </w:rPr>
        <w:t>.7.1 настоящего пункта</w:t>
      </w:r>
      <w:r w:rsidR="00CE11E4" w:rsidRPr="001F5839">
        <w:rPr>
          <w:rFonts w:cs="Times New Roman"/>
        </w:rPr>
        <w:t xml:space="preserve"> Правил торгов</w:t>
      </w:r>
      <w:r w:rsidR="0000641A" w:rsidRPr="001F5839">
        <w:rPr>
          <w:rFonts w:cs="Times New Roman"/>
        </w:rPr>
        <w:t>.</w:t>
      </w:r>
      <w:r w:rsidRPr="001F5839">
        <w:rPr>
          <w:rFonts w:cs="Times New Roman"/>
        </w:rPr>
        <w:t xml:space="preserve"> </w:t>
      </w:r>
    </w:p>
    <w:p w14:paraId="524A0880" w14:textId="1C19BF54" w:rsidR="00A146F3" w:rsidRPr="001F5839" w:rsidRDefault="00A146F3" w:rsidP="00A146F3">
      <w:pPr>
        <w:pStyle w:val="aa"/>
        <w:ind w:left="0" w:firstLine="567"/>
        <w:rPr>
          <w:rFonts w:cs="Times New Roman"/>
        </w:rPr>
      </w:pPr>
      <w:r w:rsidRPr="001F5839">
        <w:rPr>
          <w:rFonts w:cs="Times New Roman"/>
        </w:rPr>
        <w:t xml:space="preserve">При наличии для адресной заявки встречной адресной заявки происходит заключение Договора </w:t>
      </w:r>
      <w:r w:rsidRPr="001F5839">
        <w:t>на основании адресных заявок</w:t>
      </w:r>
      <w:r w:rsidRPr="001F5839">
        <w:rPr>
          <w:rFonts w:cs="Times New Roman"/>
        </w:rPr>
        <w:t xml:space="preserve">. Условием заключения Договора </w:t>
      </w:r>
      <w:r w:rsidRPr="001F5839">
        <w:t>на основании адресных заявок</w:t>
      </w:r>
      <w:r w:rsidRPr="001F5839">
        <w:rPr>
          <w:rFonts w:cs="Times New Roman"/>
        </w:rPr>
        <w:t xml:space="preserve"> </w:t>
      </w:r>
      <w:r w:rsidR="009647B7" w:rsidRPr="001F5839">
        <w:rPr>
          <w:rFonts w:cs="Times New Roman"/>
        </w:rPr>
        <w:t xml:space="preserve">с типом «по фиксированной» </w:t>
      </w:r>
      <w:r w:rsidRPr="001F5839">
        <w:rPr>
          <w:rFonts w:cs="Times New Roman"/>
        </w:rPr>
        <w:t>является взаимное совпадение указанных контрагентов, а также совпадение объема встречных адресных заявок.</w:t>
      </w:r>
    </w:p>
    <w:p w14:paraId="7D34FFFF" w14:textId="53F8BDD4" w:rsidR="005E77E6" w:rsidRPr="001F5839" w:rsidRDefault="005E77E6" w:rsidP="00CD2CAD">
      <w:pPr>
        <w:pStyle w:val="aa"/>
        <w:ind w:left="0" w:firstLine="567"/>
        <w:rPr>
          <w:rFonts w:cs="Times New Roman"/>
        </w:rPr>
      </w:pPr>
      <w:r w:rsidRPr="001F5839">
        <w:rPr>
          <w:rFonts w:eastAsia="Calibri" w:cs="Times New Roman"/>
        </w:rPr>
        <w:t xml:space="preserve">Заявка действует в течение </w:t>
      </w:r>
      <w:r w:rsidR="00875263" w:rsidRPr="001F5839">
        <w:rPr>
          <w:rFonts w:cs="Times New Roman"/>
        </w:rPr>
        <w:t xml:space="preserve">Режима </w:t>
      </w:r>
      <w:r w:rsidRPr="001F5839">
        <w:rPr>
          <w:rFonts w:eastAsia="Calibri" w:cs="Times New Roman"/>
        </w:rPr>
        <w:t xml:space="preserve">заключения </w:t>
      </w:r>
      <w:r w:rsidR="00E102D0" w:rsidRPr="001F5839">
        <w:rPr>
          <w:rFonts w:eastAsia="Calibri" w:cs="Times New Roman"/>
        </w:rPr>
        <w:t xml:space="preserve">Договоров на основании </w:t>
      </w:r>
      <w:r w:rsidRPr="001F5839">
        <w:rPr>
          <w:rFonts w:eastAsia="Calibri" w:cs="Times New Roman"/>
        </w:rPr>
        <w:t>адресных</w:t>
      </w:r>
      <w:r w:rsidR="00473AB7" w:rsidRPr="001F5839">
        <w:rPr>
          <w:rFonts w:eastAsia="Calibri" w:cs="Times New Roman"/>
        </w:rPr>
        <w:t xml:space="preserve"> </w:t>
      </w:r>
      <w:r w:rsidR="00E102D0" w:rsidRPr="001F5839">
        <w:rPr>
          <w:rFonts w:eastAsia="Calibri" w:cs="Times New Roman"/>
        </w:rPr>
        <w:t xml:space="preserve">заявок </w:t>
      </w:r>
      <w:r w:rsidRPr="001F5839">
        <w:rPr>
          <w:rFonts w:eastAsia="Calibri" w:cs="Times New Roman"/>
        </w:rPr>
        <w:t xml:space="preserve">по фиксированной цене, во время которого данная </w:t>
      </w:r>
      <w:r w:rsidR="00473AB7" w:rsidRPr="001F5839">
        <w:rPr>
          <w:rFonts w:eastAsia="Calibri" w:cs="Times New Roman"/>
        </w:rPr>
        <w:t>Заяв</w:t>
      </w:r>
      <w:r w:rsidRPr="001F5839">
        <w:rPr>
          <w:rFonts w:eastAsia="Calibri" w:cs="Times New Roman"/>
        </w:rPr>
        <w:t>ка подана, или пока ее действие не будет прекращено</w:t>
      </w:r>
      <w:r w:rsidR="00FE5003" w:rsidRPr="001F5839">
        <w:rPr>
          <w:rFonts w:eastAsia="Calibri" w:cs="Times New Roman"/>
        </w:rPr>
        <w:t xml:space="preserve"> </w:t>
      </w:r>
      <w:r w:rsidR="00831E4F" w:rsidRPr="001F5839">
        <w:t xml:space="preserve">в соответствии с подпунктом </w:t>
      </w:r>
      <w:r w:rsidR="00B22597" w:rsidRPr="001F5839">
        <w:t>7</w:t>
      </w:r>
      <w:r w:rsidR="00831E4F" w:rsidRPr="001F5839">
        <w:t>.</w:t>
      </w:r>
      <w:r w:rsidR="005B326E" w:rsidRPr="001F5839">
        <w:t>2</w:t>
      </w:r>
      <w:r w:rsidR="00831E4F" w:rsidRPr="001F5839">
        <w:t xml:space="preserve">.5 </w:t>
      </w:r>
      <w:r w:rsidR="00522E9E" w:rsidRPr="001F5839">
        <w:t xml:space="preserve"> </w:t>
      </w:r>
      <w:r w:rsidR="0000641A" w:rsidRPr="001F5839">
        <w:t xml:space="preserve">Раздела </w:t>
      </w:r>
      <w:r w:rsidR="00B22597" w:rsidRPr="001F5839">
        <w:t>7</w:t>
      </w:r>
      <w:r w:rsidR="00831E4F" w:rsidRPr="001F5839">
        <w:t xml:space="preserve"> </w:t>
      </w:r>
      <w:r w:rsidR="00522E9E" w:rsidRPr="001F5839">
        <w:t xml:space="preserve">«Порядок и условия подачи Заявок. Порядок установления соответствия Заявок друг другу» </w:t>
      </w:r>
      <w:r w:rsidR="00831E4F" w:rsidRPr="001F5839">
        <w:t>Правил торгов</w:t>
      </w:r>
      <w:r w:rsidR="00FE5003" w:rsidRPr="001F5839">
        <w:rPr>
          <w:rFonts w:eastAsia="Calibri" w:cs="Times New Roman"/>
        </w:rPr>
        <w:t>, либо ее удовлетворением в полном объеме</w:t>
      </w:r>
      <w:r w:rsidRPr="001F5839">
        <w:rPr>
          <w:rFonts w:eastAsia="Calibri" w:cs="Times New Roman"/>
        </w:rPr>
        <w:t>.</w:t>
      </w:r>
    </w:p>
    <w:p w14:paraId="754DD03F" w14:textId="18FD4FBB" w:rsidR="00D15A04" w:rsidRPr="001F5839" w:rsidRDefault="00D15A04" w:rsidP="00027921">
      <w:pPr>
        <w:pStyle w:val="a9"/>
        <w:ind w:left="0" w:firstLine="0"/>
      </w:pPr>
      <w:r w:rsidRPr="001F5839">
        <w:t xml:space="preserve">Проведение торгов в </w:t>
      </w:r>
      <w:r w:rsidR="00A90B86" w:rsidRPr="001F5839">
        <w:t xml:space="preserve">ходе </w:t>
      </w:r>
      <w:r w:rsidRPr="001F5839">
        <w:t>Одностороннего аукциона осуществляется в следующем порядке:</w:t>
      </w:r>
    </w:p>
    <w:p w14:paraId="453AEF68" w14:textId="77777777" w:rsidR="00567E6A" w:rsidRPr="001F5839" w:rsidRDefault="00567E6A" w:rsidP="00CD2CAD">
      <w:pPr>
        <w:pStyle w:val="aa"/>
        <w:ind w:left="0" w:firstLine="567"/>
        <w:rPr>
          <w:rFonts w:cs="Times New Roman"/>
        </w:rPr>
      </w:pPr>
      <w:r w:rsidRPr="001F5839">
        <w:t>В качестве Заказчика Одностороннего аукциона по продаже/покупке Биржевого товара выступает один из Участников торгов.</w:t>
      </w:r>
    </w:p>
    <w:p w14:paraId="00FF3FA1" w14:textId="77777777" w:rsidR="00E866E5" w:rsidRPr="001F5839" w:rsidRDefault="00E866E5" w:rsidP="00CD2CAD">
      <w:pPr>
        <w:pStyle w:val="aa"/>
        <w:ind w:left="0" w:firstLine="567"/>
        <w:rPr>
          <w:rFonts w:cs="Times New Roman"/>
        </w:rPr>
      </w:pPr>
      <w:r w:rsidRPr="001F5839">
        <w:rPr>
          <w:rFonts w:cs="Times New Roman"/>
        </w:rPr>
        <w:t>Односторонний аукцион проводится в даты, устанавливаемые Биржей по согласованию с Заказчиком.</w:t>
      </w:r>
    </w:p>
    <w:p w14:paraId="5B38A49B" w14:textId="5BEC2723" w:rsidR="00E866E5" w:rsidRPr="001F5839" w:rsidRDefault="00835C2F" w:rsidP="00CD2CAD">
      <w:pPr>
        <w:pStyle w:val="aa"/>
        <w:ind w:left="0" w:firstLine="567"/>
        <w:rPr>
          <w:rFonts w:cs="Times New Roman"/>
        </w:rPr>
      </w:pPr>
      <w:r w:rsidRPr="001F5839">
        <w:rPr>
          <w:rFonts w:cs="Times New Roman"/>
        </w:rPr>
        <w:t xml:space="preserve">Односторонний аукцион - Аукцион на понижение/повышение с делимым или неделимым аукционным лотом. Заказчик инициирует проведение </w:t>
      </w:r>
      <w:r w:rsidR="00E102D0" w:rsidRPr="001F5839">
        <w:rPr>
          <w:rFonts w:cs="Times New Roman"/>
        </w:rPr>
        <w:t xml:space="preserve">Одностороннего </w:t>
      </w:r>
      <w:r w:rsidRPr="001F5839">
        <w:rPr>
          <w:rFonts w:cs="Times New Roman"/>
        </w:rPr>
        <w:t xml:space="preserve">аукциона объявлением выставляемого </w:t>
      </w:r>
      <w:r w:rsidR="000D64EA" w:rsidRPr="001F5839">
        <w:rPr>
          <w:rFonts w:cs="Times New Roman"/>
        </w:rPr>
        <w:t>Товара</w:t>
      </w:r>
      <w:r w:rsidRPr="001F5839">
        <w:rPr>
          <w:rFonts w:cs="Times New Roman"/>
        </w:rPr>
        <w:t xml:space="preserve">, времени проведения аукциона, </w:t>
      </w:r>
      <w:r w:rsidR="00442744" w:rsidRPr="001F5839">
        <w:rPr>
          <w:rFonts w:cs="Times New Roman"/>
        </w:rPr>
        <w:t xml:space="preserve">стартовой </w:t>
      </w:r>
      <w:r w:rsidRPr="001F5839">
        <w:rPr>
          <w:rFonts w:cs="Times New Roman"/>
        </w:rPr>
        <w:t xml:space="preserve">цены аукциона, размера аукционного лота, </w:t>
      </w:r>
      <w:r w:rsidR="00750CC4" w:rsidRPr="001F5839">
        <w:rPr>
          <w:rFonts w:cs="Times New Roman"/>
        </w:rPr>
        <w:t>П</w:t>
      </w:r>
      <w:r w:rsidRPr="001F5839">
        <w:rPr>
          <w:rFonts w:cs="Times New Roman"/>
        </w:rPr>
        <w:t xml:space="preserve">ризнака делимости </w:t>
      </w:r>
      <w:r w:rsidR="00750CC4" w:rsidRPr="001F5839">
        <w:rPr>
          <w:rFonts w:cs="Times New Roman"/>
        </w:rPr>
        <w:t>А</w:t>
      </w:r>
      <w:r w:rsidRPr="001F5839">
        <w:rPr>
          <w:rFonts w:cs="Times New Roman"/>
        </w:rPr>
        <w:t>укционного лота</w:t>
      </w:r>
      <w:r w:rsidR="003220F0" w:rsidRPr="001F5839">
        <w:rPr>
          <w:rFonts w:cs="Times New Roman"/>
        </w:rPr>
        <w:t xml:space="preserve"> (условия исполнения заявки Заказчика)</w:t>
      </w:r>
      <w:r w:rsidRPr="001F5839">
        <w:rPr>
          <w:rFonts w:cs="Times New Roman"/>
        </w:rPr>
        <w:t xml:space="preserve">. </w:t>
      </w:r>
      <w:r w:rsidR="00D15A04" w:rsidRPr="001F5839">
        <w:rPr>
          <w:rFonts w:cs="Times New Roman"/>
        </w:rPr>
        <w:t xml:space="preserve">С целью </w:t>
      </w:r>
      <w:r w:rsidR="00CC419C" w:rsidRPr="001F5839">
        <w:rPr>
          <w:rFonts w:cs="Times New Roman"/>
        </w:rPr>
        <w:t xml:space="preserve">заключения Договора с Заказчиком Одностороннего аукциона </w:t>
      </w:r>
      <w:r w:rsidR="00D15A04" w:rsidRPr="001F5839">
        <w:rPr>
          <w:rFonts w:cs="Times New Roman"/>
        </w:rPr>
        <w:t>Участники аукциона подают Заявки в СЭТ. Ул</w:t>
      </w:r>
      <w:r w:rsidRPr="001F5839">
        <w:rPr>
          <w:rFonts w:cs="Times New Roman"/>
        </w:rPr>
        <w:t xml:space="preserve">учшением условий спроса/предложения при неделимом </w:t>
      </w:r>
      <w:r w:rsidR="00750CC4" w:rsidRPr="001F5839">
        <w:rPr>
          <w:rFonts w:cs="Times New Roman"/>
        </w:rPr>
        <w:t>А</w:t>
      </w:r>
      <w:r w:rsidRPr="001F5839">
        <w:rPr>
          <w:rFonts w:cs="Times New Roman"/>
        </w:rPr>
        <w:t xml:space="preserve">укционном лоте является увеличение/уменьшение цены, при делимом </w:t>
      </w:r>
      <w:r w:rsidR="00750CC4" w:rsidRPr="001F5839">
        <w:rPr>
          <w:rFonts w:cs="Times New Roman"/>
        </w:rPr>
        <w:t>А</w:t>
      </w:r>
      <w:r w:rsidRPr="001F5839">
        <w:rPr>
          <w:rFonts w:cs="Times New Roman"/>
        </w:rPr>
        <w:t>укционном лоте – увеличение/уменьшение цены и/или размера аукционного лота.</w:t>
      </w:r>
    </w:p>
    <w:p w14:paraId="270FB317" w14:textId="08974A55" w:rsidR="00E866E5" w:rsidRPr="001F5839" w:rsidRDefault="00E866E5" w:rsidP="00CD2CAD">
      <w:pPr>
        <w:pStyle w:val="aa"/>
        <w:ind w:left="0" w:firstLine="567"/>
        <w:rPr>
          <w:rFonts w:cs="Times New Roman"/>
        </w:rPr>
      </w:pPr>
      <w:r w:rsidRPr="001F5839">
        <w:rPr>
          <w:rFonts w:cs="Times New Roman"/>
        </w:rPr>
        <w:t xml:space="preserve">Продаваемый/закупаемый </w:t>
      </w:r>
      <w:r w:rsidR="004A1304" w:rsidRPr="001F5839">
        <w:rPr>
          <w:rFonts w:cs="Times New Roman"/>
        </w:rPr>
        <w:t>в ходе проведения Одностороннего аукциона</w:t>
      </w:r>
      <w:r w:rsidRPr="001F5839">
        <w:rPr>
          <w:rFonts w:cs="Times New Roman"/>
        </w:rPr>
        <w:t xml:space="preserve"> Биржевой товар должен соответствовать одной из </w:t>
      </w:r>
      <w:r w:rsidR="00D93501" w:rsidRPr="001F5839">
        <w:rPr>
          <w:rFonts w:cs="Times New Roman"/>
        </w:rPr>
        <w:t xml:space="preserve">Спецификаций биржевого товара. </w:t>
      </w:r>
      <w:r w:rsidRPr="001F5839">
        <w:rPr>
          <w:rFonts w:cs="Times New Roman"/>
        </w:rPr>
        <w:t>Заказчик за 5 (пять) рабочих дней до дня проведения Одностороннего аукциона предоставляет на Биржу:</w:t>
      </w:r>
    </w:p>
    <w:p w14:paraId="20564410" w14:textId="6461B71B" w:rsidR="00E866E5" w:rsidRPr="001F5839" w:rsidRDefault="00E866E5" w:rsidP="004F3571">
      <w:pPr>
        <w:pStyle w:val="a3"/>
      </w:pPr>
      <w:r w:rsidRPr="001F5839">
        <w:t>Заявление на проведение Одностороннего аукциона (</w:t>
      </w:r>
      <w:r w:rsidR="001465C1" w:rsidRPr="001F5839">
        <w:t xml:space="preserve">по форме </w:t>
      </w:r>
      <w:r w:rsidRPr="001F5839">
        <w:t xml:space="preserve">А01 </w:t>
      </w:r>
      <w:r w:rsidR="00183BD3" w:rsidRPr="001F5839">
        <w:t xml:space="preserve">Приложения </w:t>
      </w:r>
      <w:r w:rsidR="00222D53" w:rsidRPr="001F5839">
        <w:t>№ 0</w:t>
      </w:r>
      <w:r w:rsidR="00B6381A" w:rsidRPr="001F5839">
        <w:t>3</w:t>
      </w:r>
      <w:r w:rsidR="00473840" w:rsidRPr="001F5839">
        <w:t xml:space="preserve"> </w:t>
      </w:r>
      <w:r w:rsidRPr="001F5839">
        <w:t>к Правилам</w:t>
      </w:r>
      <w:r w:rsidR="0084106D" w:rsidRPr="001F5839">
        <w:t xml:space="preserve"> торгов</w:t>
      </w:r>
      <w:r w:rsidRPr="001F5839">
        <w:t>);</w:t>
      </w:r>
    </w:p>
    <w:p w14:paraId="287DD0F6" w14:textId="756331D5" w:rsidR="00E866E5" w:rsidRPr="001F5839" w:rsidRDefault="00E866E5" w:rsidP="004F3571">
      <w:pPr>
        <w:pStyle w:val="a3"/>
      </w:pPr>
      <w:r w:rsidRPr="001F5839">
        <w:t>Сводную ведомость продаваемых/закупаемых Биржевых товаров (</w:t>
      </w:r>
      <w:r w:rsidR="001465C1" w:rsidRPr="001F5839">
        <w:t xml:space="preserve">по форме </w:t>
      </w:r>
      <w:r w:rsidRPr="001F5839">
        <w:t xml:space="preserve">А02 </w:t>
      </w:r>
      <w:r w:rsidR="00183BD3" w:rsidRPr="001F5839">
        <w:t xml:space="preserve">Приложения </w:t>
      </w:r>
      <w:r w:rsidR="00222D53" w:rsidRPr="001F5839">
        <w:t>№ 0</w:t>
      </w:r>
      <w:r w:rsidR="00B6381A" w:rsidRPr="001F5839">
        <w:t>3</w:t>
      </w:r>
      <w:r w:rsidR="00473840" w:rsidRPr="001F5839">
        <w:t xml:space="preserve"> </w:t>
      </w:r>
      <w:r w:rsidRPr="001F5839">
        <w:t>к Правилам</w:t>
      </w:r>
      <w:r w:rsidR="0084106D" w:rsidRPr="001F5839">
        <w:t xml:space="preserve"> торгов</w:t>
      </w:r>
      <w:r w:rsidRPr="001F5839">
        <w:t>), содержащую следующие сведения</w:t>
      </w:r>
      <w:r w:rsidRPr="001F5839">
        <w:rPr>
          <w:rStyle w:val="afff2"/>
        </w:rPr>
        <w:footnoteReference w:id="3"/>
      </w:r>
      <w:r w:rsidRPr="001F5839">
        <w:t xml:space="preserve">: </w:t>
      </w:r>
    </w:p>
    <w:p w14:paraId="7DC63B37" w14:textId="77777777" w:rsidR="00E866E5" w:rsidRPr="001F5839" w:rsidRDefault="00E866E5" w:rsidP="004F3571">
      <w:pPr>
        <w:pStyle w:val="a4"/>
        <w:jc w:val="both"/>
      </w:pPr>
      <w:r w:rsidRPr="001F5839">
        <w:t>дату и время начала и окончания проведения Одностороннего аукциона (общесистемным временем исчисления срока проведения Одностороннего аукциона принято московское время);</w:t>
      </w:r>
    </w:p>
    <w:p w14:paraId="38DAA29E" w14:textId="77777777" w:rsidR="00E866E5" w:rsidRPr="001F5839" w:rsidRDefault="00E866E5" w:rsidP="004F3571">
      <w:pPr>
        <w:pStyle w:val="a4"/>
        <w:jc w:val="both"/>
      </w:pPr>
      <w:r w:rsidRPr="001F5839">
        <w:t>при проведении Мини-сессий – длительность Мини-сессий;</w:t>
      </w:r>
    </w:p>
    <w:p w14:paraId="369D6822" w14:textId="77777777" w:rsidR="00E866E5" w:rsidRPr="001F5839" w:rsidRDefault="00E866E5" w:rsidP="004F3571">
      <w:pPr>
        <w:pStyle w:val="a4"/>
        <w:jc w:val="both"/>
      </w:pPr>
      <w:r w:rsidRPr="001F5839">
        <w:t xml:space="preserve">наименование </w:t>
      </w:r>
      <w:r w:rsidR="00865B60" w:rsidRPr="001F5839">
        <w:t xml:space="preserve">(код) </w:t>
      </w:r>
      <w:r w:rsidRPr="001F5839">
        <w:t xml:space="preserve">Инструмента; </w:t>
      </w:r>
    </w:p>
    <w:p w14:paraId="4FB0A6EF" w14:textId="25557FC5" w:rsidR="00E866E5" w:rsidRPr="001F5839" w:rsidRDefault="00E866E5" w:rsidP="004F3571">
      <w:pPr>
        <w:pStyle w:val="a4"/>
        <w:jc w:val="both"/>
      </w:pPr>
      <w:r w:rsidRPr="001F5839">
        <w:t xml:space="preserve">количество (объём) продаваемого/закупаемого Биржевого товара (в </w:t>
      </w:r>
      <w:r w:rsidR="002407FF" w:rsidRPr="001F5839">
        <w:t>единицах измерения</w:t>
      </w:r>
      <w:r w:rsidR="002407FF" w:rsidRPr="001F5839" w:rsidDel="002407FF">
        <w:t xml:space="preserve"> </w:t>
      </w:r>
      <w:r w:rsidRPr="001F5839">
        <w:t>и лотах);</w:t>
      </w:r>
    </w:p>
    <w:p w14:paraId="4700FCB6" w14:textId="5C1368A1" w:rsidR="00E866E5" w:rsidRPr="001F5839" w:rsidRDefault="00750CC4" w:rsidP="004F3571">
      <w:pPr>
        <w:pStyle w:val="a4"/>
        <w:jc w:val="both"/>
      </w:pPr>
      <w:r w:rsidRPr="001F5839">
        <w:lastRenderedPageBreak/>
        <w:t>П</w:t>
      </w:r>
      <w:r w:rsidR="003D053E" w:rsidRPr="001F5839">
        <w:t xml:space="preserve">ризнак </w:t>
      </w:r>
      <w:r w:rsidR="00E866E5" w:rsidRPr="001F5839">
        <w:t xml:space="preserve">делимости/неделимости Аукционного лота; </w:t>
      </w:r>
    </w:p>
    <w:p w14:paraId="0BEB9C73" w14:textId="77777777" w:rsidR="00E866E5" w:rsidRPr="001F5839" w:rsidRDefault="00E866E5" w:rsidP="004F3571">
      <w:pPr>
        <w:pStyle w:val="a4"/>
        <w:jc w:val="both"/>
      </w:pPr>
      <w:r w:rsidRPr="001F5839">
        <w:t xml:space="preserve">Спецификация биржевого товара, в </w:t>
      </w:r>
      <w:r w:rsidR="005E77E6" w:rsidRPr="001F5839">
        <w:t>соответствии с</w:t>
      </w:r>
      <w:r w:rsidR="003D053E" w:rsidRPr="001F5839">
        <w:t xml:space="preserve"> условиями </w:t>
      </w:r>
      <w:r w:rsidRPr="001F5839">
        <w:t>которой планируется осуществить продажу/покупку Биржевого товара.</w:t>
      </w:r>
    </w:p>
    <w:p w14:paraId="68DDA272" w14:textId="77777777" w:rsidR="00E866E5" w:rsidRPr="001F5839" w:rsidRDefault="00E866E5" w:rsidP="004F3571">
      <w:pPr>
        <w:pStyle w:val="aa"/>
        <w:ind w:left="0" w:firstLine="567"/>
        <w:rPr>
          <w:rFonts w:cs="Times New Roman"/>
        </w:rPr>
      </w:pPr>
      <w:r w:rsidRPr="001F5839">
        <w:rPr>
          <w:rFonts w:cs="Times New Roman"/>
        </w:rPr>
        <w:t xml:space="preserve">Биржа на основании полученных от Заказчика данных формирует </w:t>
      </w:r>
      <w:r w:rsidR="00051218" w:rsidRPr="001F5839">
        <w:rPr>
          <w:rFonts w:cs="Times New Roman"/>
        </w:rPr>
        <w:t>«</w:t>
      </w:r>
      <w:r w:rsidRPr="001F5839">
        <w:rPr>
          <w:rFonts w:cs="Times New Roman"/>
        </w:rPr>
        <w:t>Информационное сообщение о проведении Одностороннего аукциона» (далее – Информационное сообщение)</w:t>
      </w:r>
      <w:r w:rsidR="00144B66" w:rsidRPr="001F5839">
        <w:rPr>
          <w:rFonts w:cs="Times New Roman"/>
        </w:rPr>
        <w:t>.</w:t>
      </w:r>
    </w:p>
    <w:p w14:paraId="19ADD1DF" w14:textId="72A6C4E5" w:rsidR="00E866E5" w:rsidRPr="001F5839" w:rsidRDefault="00E866E5" w:rsidP="004F3571">
      <w:pPr>
        <w:pStyle w:val="aa"/>
        <w:ind w:left="0" w:firstLine="567"/>
        <w:rPr>
          <w:rFonts w:cs="Times New Roman"/>
        </w:rPr>
      </w:pPr>
      <w:r w:rsidRPr="001F5839">
        <w:rPr>
          <w:rFonts w:cs="Times New Roman"/>
        </w:rPr>
        <w:t xml:space="preserve">Информационное сообщение публикуется на </w:t>
      </w:r>
      <w:r w:rsidR="003D053E" w:rsidRPr="001F5839">
        <w:rPr>
          <w:rFonts w:cs="Times New Roman"/>
        </w:rPr>
        <w:t xml:space="preserve">Официальном </w:t>
      </w:r>
      <w:r w:rsidRPr="001F5839">
        <w:rPr>
          <w:rFonts w:cs="Times New Roman"/>
        </w:rPr>
        <w:t xml:space="preserve">сайте </w:t>
      </w:r>
      <w:r w:rsidR="0031126E" w:rsidRPr="001F5839">
        <w:rPr>
          <w:rFonts w:cs="Times New Roman"/>
        </w:rPr>
        <w:t xml:space="preserve">АО «СПбМТСБ» </w:t>
      </w:r>
      <w:r w:rsidRPr="001F5839">
        <w:rPr>
          <w:rFonts w:cs="Times New Roman"/>
        </w:rPr>
        <w:t>в сети Интернет не менее, чем за 4 (четыре) рабочих дня до начала его проведения. Информационное сообщение, помимо сведений, поступивших от Заказчика, должно содержать другие существенные условия проведения Одностороннего аукциона, такие как последовательность выставления Аукционных лотов на торги (если торги проводятся в форме Мини-сессий), шаг аукциона и др. (</w:t>
      </w:r>
      <w:r w:rsidR="001465C1" w:rsidRPr="001F5839">
        <w:rPr>
          <w:rFonts w:cs="Times New Roman"/>
        </w:rPr>
        <w:t>по ф</w:t>
      </w:r>
      <w:r w:rsidR="00183BD3" w:rsidRPr="001F5839">
        <w:rPr>
          <w:rFonts w:cs="Times New Roman"/>
        </w:rPr>
        <w:t>орм</w:t>
      </w:r>
      <w:r w:rsidR="001465C1" w:rsidRPr="001F5839">
        <w:rPr>
          <w:rFonts w:cs="Times New Roman"/>
        </w:rPr>
        <w:t xml:space="preserve">е </w:t>
      </w:r>
      <w:r w:rsidR="00FE32CE" w:rsidRPr="001F5839">
        <w:rPr>
          <w:rFonts w:cs="Times New Roman"/>
        </w:rPr>
        <w:t xml:space="preserve">А03 </w:t>
      </w:r>
      <w:r w:rsidRPr="001F5839">
        <w:rPr>
          <w:rFonts w:cs="Times New Roman"/>
        </w:rPr>
        <w:t>Приложения №</w:t>
      </w:r>
      <w:r w:rsidR="00633225" w:rsidRPr="001F5839">
        <w:rPr>
          <w:rFonts w:cs="Times New Roman"/>
        </w:rPr>
        <w:t xml:space="preserve"> </w:t>
      </w:r>
      <w:r w:rsidR="00CD3524" w:rsidRPr="001F5839">
        <w:rPr>
          <w:rFonts w:cs="Times New Roman"/>
        </w:rPr>
        <w:t>0</w:t>
      </w:r>
      <w:r w:rsidR="00B6381A" w:rsidRPr="001F5839">
        <w:rPr>
          <w:rFonts w:cs="Times New Roman"/>
        </w:rPr>
        <w:t>3</w:t>
      </w:r>
      <w:r w:rsidR="00A146F3" w:rsidRPr="001F5839">
        <w:rPr>
          <w:rFonts w:cs="Times New Roman"/>
        </w:rPr>
        <w:t xml:space="preserve"> </w:t>
      </w:r>
      <w:r w:rsidRPr="001F5839">
        <w:rPr>
          <w:rFonts w:cs="Times New Roman"/>
        </w:rPr>
        <w:t>к Правилам</w:t>
      </w:r>
      <w:r w:rsidR="0084106D" w:rsidRPr="001F5839">
        <w:rPr>
          <w:rFonts w:cs="Times New Roman"/>
        </w:rPr>
        <w:t xml:space="preserve"> торгов</w:t>
      </w:r>
      <w:r w:rsidRPr="001F5839">
        <w:rPr>
          <w:rFonts w:cs="Times New Roman"/>
        </w:rPr>
        <w:t>).</w:t>
      </w:r>
    </w:p>
    <w:p w14:paraId="3C59256A" w14:textId="05DB636A" w:rsidR="00E866E5" w:rsidRPr="001F5839" w:rsidRDefault="00E866E5" w:rsidP="004F3571">
      <w:pPr>
        <w:pStyle w:val="aa"/>
        <w:ind w:left="0" w:firstLine="567"/>
        <w:rPr>
          <w:rFonts w:cs="Times New Roman"/>
        </w:rPr>
      </w:pPr>
      <w:r w:rsidRPr="001F5839">
        <w:rPr>
          <w:rFonts w:cs="Times New Roman"/>
        </w:rPr>
        <w:t>В случае проведения аукциона на повышение/понижение Заказчик до 12:00 часов в рабочий день, предшествующий дню проведения аукциона</w:t>
      </w:r>
      <w:r w:rsidR="00121B55" w:rsidRPr="001F5839">
        <w:rPr>
          <w:rFonts w:cs="Times New Roman"/>
        </w:rPr>
        <w:t>,</w:t>
      </w:r>
      <w:r w:rsidRPr="001F5839">
        <w:rPr>
          <w:rFonts w:cs="Times New Roman"/>
        </w:rPr>
        <w:t xml:space="preserve"> сообщает на Биржу </w:t>
      </w:r>
      <w:r w:rsidR="00FB6AC3" w:rsidRPr="001F5839">
        <w:rPr>
          <w:rFonts w:cs="Times New Roman"/>
        </w:rPr>
        <w:t xml:space="preserve">стартовую </w:t>
      </w:r>
      <w:r w:rsidRPr="001F5839">
        <w:rPr>
          <w:rFonts w:cs="Times New Roman"/>
        </w:rPr>
        <w:t xml:space="preserve">цену аукциона за единицу Биржевого товара, включая НДС по ставке, </w:t>
      </w:r>
      <w:r w:rsidR="00121B55" w:rsidRPr="001F5839">
        <w:rPr>
          <w:rFonts w:cs="Times New Roman"/>
        </w:rPr>
        <w:t xml:space="preserve">установленной </w:t>
      </w:r>
      <w:r w:rsidRPr="001F5839">
        <w:rPr>
          <w:rFonts w:cs="Times New Roman"/>
        </w:rPr>
        <w:t xml:space="preserve">при торговом обороте </w:t>
      </w:r>
      <w:r w:rsidR="000D64EA" w:rsidRPr="001F5839">
        <w:rPr>
          <w:rFonts w:cs="Times New Roman"/>
        </w:rPr>
        <w:t xml:space="preserve">Товара </w:t>
      </w:r>
      <w:r w:rsidRPr="001F5839">
        <w:rPr>
          <w:rFonts w:cs="Times New Roman"/>
        </w:rPr>
        <w:t>данного типа</w:t>
      </w:r>
      <w:r w:rsidR="00183BD3" w:rsidRPr="001F5839">
        <w:rPr>
          <w:rFonts w:cs="Times New Roman"/>
        </w:rPr>
        <w:t xml:space="preserve"> (по форме А04 Приложения №</w:t>
      </w:r>
      <w:r w:rsidR="00813A7E" w:rsidRPr="001F5839">
        <w:rPr>
          <w:rFonts w:cs="Times New Roman"/>
        </w:rPr>
        <w:t> </w:t>
      </w:r>
      <w:r w:rsidR="00633225" w:rsidRPr="001F5839">
        <w:rPr>
          <w:rFonts w:cs="Times New Roman"/>
        </w:rPr>
        <w:t>0</w:t>
      </w:r>
      <w:r w:rsidR="00B6381A" w:rsidRPr="001F5839">
        <w:rPr>
          <w:rFonts w:cs="Times New Roman"/>
        </w:rPr>
        <w:t>3</w:t>
      </w:r>
      <w:r w:rsidR="00183BD3" w:rsidRPr="001F5839">
        <w:rPr>
          <w:rFonts w:cs="Times New Roman"/>
        </w:rPr>
        <w:t xml:space="preserve"> к настоящим Правилам торгов)</w:t>
      </w:r>
      <w:r w:rsidRPr="001F5839">
        <w:rPr>
          <w:rFonts w:cs="Times New Roman"/>
        </w:rPr>
        <w:t xml:space="preserve">. Полученную от Заказчика информацию о </w:t>
      </w:r>
      <w:r w:rsidR="00FB6AC3" w:rsidRPr="001F5839">
        <w:rPr>
          <w:rFonts w:cs="Times New Roman"/>
        </w:rPr>
        <w:t xml:space="preserve">стартовой </w:t>
      </w:r>
      <w:r w:rsidRPr="001F5839">
        <w:rPr>
          <w:rFonts w:cs="Times New Roman"/>
        </w:rPr>
        <w:t xml:space="preserve">цене Биржа публикует на </w:t>
      </w:r>
      <w:r w:rsidR="00FB6AC3" w:rsidRPr="001F5839">
        <w:rPr>
          <w:rFonts w:cs="Times New Roman"/>
        </w:rPr>
        <w:t xml:space="preserve">Официальном </w:t>
      </w:r>
      <w:r w:rsidRPr="001F5839">
        <w:rPr>
          <w:rFonts w:cs="Times New Roman"/>
        </w:rPr>
        <w:t xml:space="preserve">сайте </w:t>
      </w:r>
      <w:r w:rsidR="0031126E" w:rsidRPr="001F5839">
        <w:rPr>
          <w:rFonts w:cs="Times New Roman"/>
        </w:rPr>
        <w:t xml:space="preserve">АО «СПбМТСБ» </w:t>
      </w:r>
      <w:r w:rsidRPr="001F5839">
        <w:rPr>
          <w:rFonts w:cs="Times New Roman"/>
        </w:rPr>
        <w:t xml:space="preserve">в сети Интернет не позднее 14:00 часов рабочего дня, предшествующего дню проведения аукциона. </w:t>
      </w:r>
    </w:p>
    <w:p w14:paraId="42FD1F56" w14:textId="213F490F" w:rsidR="00E866E5" w:rsidRPr="001F5839" w:rsidRDefault="00E866E5" w:rsidP="004F3571">
      <w:pPr>
        <w:pStyle w:val="aa"/>
        <w:ind w:left="0" w:firstLine="567"/>
        <w:rPr>
          <w:rFonts w:cs="Times New Roman"/>
        </w:rPr>
      </w:pPr>
      <w:r w:rsidRPr="001F5839">
        <w:rPr>
          <w:rFonts w:cs="Times New Roman"/>
        </w:rPr>
        <w:t xml:space="preserve">В случае, если на одну и ту же дату проведения аукциона на повышение/понижение на Биржу поступили Заявления на проведение Одностороннего аукциона от нескольких Заказчиков, по усмотрению Биржи Односторонние аукционы могут быть проведены в один </w:t>
      </w:r>
      <w:r w:rsidR="001A1117" w:rsidRPr="001F5839">
        <w:rPr>
          <w:rFonts w:cs="Times New Roman"/>
        </w:rPr>
        <w:t xml:space="preserve">Торговый </w:t>
      </w:r>
      <w:r w:rsidRPr="001F5839">
        <w:rPr>
          <w:rFonts w:cs="Times New Roman"/>
        </w:rPr>
        <w:t>день.</w:t>
      </w:r>
    </w:p>
    <w:p w14:paraId="03A7F931" w14:textId="15F31964" w:rsidR="001F3304" w:rsidRPr="001F5839" w:rsidRDefault="001F3304" w:rsidP="00B33E48">
      <w:pPr>
        <w:pStyle w:val="aa"/>
        <w:ind w:left="0" w:firstLine="567"/>
        <w:rPr>
          <w:rFonts w:cs="Times New Roman"/>
        </w:rPr>
      </w:pPr>
      <w:r w:rsidRPr="001F5839">
        <w:rPr>
          <w:rFonts w:cs="Times New Roman"/>
        </w:rPr>
        <w:t xml:space="preserve">Для участия в Одностороннем аукционе Участники торгов подают лимитированные </w:t>
      </w:r>
      <w:r w:rsidR="00784711" w:rsidRPr="001F5839">
        <w:rPr>
          <w:rFonts w:cs="Times New Roman"/>
        </w:rPr>
        <w:t>Заявки</w:t>
      </w:r>
      <w:r w:rsidRPr="001F5839">
        <w:rPr>
          <w:rFonts w:cs="Times New Roman"/>
        </w:rPr>
        <w:t xml:space="preserve">. В установленное расписанием проведения Одностороннего аукциона время </w:t>
      </w:r>
      <w:r w:rsidR="00183BD3" w:rsidRPr="001F5839">
        <w:rPr>
          <w:rFonts w:cs="Times New Roman"/>
        </w:rPr>
        <w:t xml:space="preserve">Заказчик </w:t>
      </w:r>
      <w:r w:rsidRPr="001F5839">
        <w:rPr>
          <w:rFonts w:cs="Times New Roman"/>
        </w:rPr>
        <w:t xml:space="preserve">подает </w:t>
      </w:r>
      <w:r w:rsidR="00784711" w:rsidRPr="001F5839">
        <w:rPr>
          <w:rFonts w:cs="Times New Roman"/>
        </w:rPr>
        <w:t>Заявку</w:t>
      </w:r>
      <w:r w:rsidRPr="001F5839">
        <w:rPr>
          <w:rFonts w:cs="Times New Roman"/>
        </w:rPr>
        <w:t xml:space="preserve">. Участники торгов подают встречные </w:t>
      </w:r>
      <w:r w:rsidR="00784711" w:rsidRPr="001F5839">
        <w:rPr>
          <w:rFonts w:cs="Times New Roman"/>
        </w:rPr>
        <w:t>З</w:t>
      </w:r>
      <w:r w:rsidRPr="001F5839">
        <w:rPr>
          <w:rFonts w:cs="Times New Roman"/>
        </w:rPr>
        <w:t xml:space="preserve">аявки. Указание условия исполнения </w:t>
      </w:r>
      <w:r w:rsidR="00CE3EFF" w:rsidRPr="001F5839">
        <w:rPr>
          <w:rFonts w:cs="Times New Roman"/>
        </w:rPr>
        <w:t>«</w:t>
      </w:r>
      <w:r w:rsidRPr="001F5839">
        <w:rPr>
          <w:rFonts w:cs="Times New Roman"/>
        </w:rPr>
        <w:t>Признак делимости</w:t>
      </w:r>
      <w:r w:rsidR="00750CC4" w:rsidRPr="001F5839">
        <w:rPr>
          <w:rFonts w:cs="Times New Roman"/>
        </w:rPr>
        <w:t>/неделимости</w:t>
      </w:r>
      <w:r w:rsidRPr="001F5839">
        <w:rPr>
          <w:rFonts w:cs="Times New Roman"/>
        </w:rPr>
        <w:t xml:space="preserve"> Аукционного лота</w:t>
      </w:r>
      <w:r w:rsidR="00CE3EFF" w:rsidRPr="001F5839">
        <w:rPr>
          <w:rFonts w:cs="Times New Roman"/>
        </w:rPr>
        <w:t>»</w:t>
      </w:r>
      <w:r w:rsidRPr="001F5839">
        <w:rPr>
          <w:rFonts w:cs="Times New Roman"/>
        </w:rPr>
        <w:t xml:space="preserve"> не требуется, оно устанавливается автоматически в соответствии с </w:t>
      </w:r>
      <w:r w:rsidR="00CE3EFF" w:rsidRPr="001F5839">
        <w:rPr>
          <w:rFonts w:cs="Times New Roman"/>
        </w:rPr>
        <w:t xml:space="preserve">условием исполнения, </w:t>
      </w:r>
      <w:r w:rsidRPr="001F5839">
        <w:rPr>
          <w:rFonts w:cs="Times New Roman"/>
        </w:rPr>
        <w:t xml:space="preserve">указанным в </w:t>
      </w:r>
      <w:r w:rsidR="00784711" w:rsidRPr="001F5839">
        <w:rPr>
          <w:rFonts w:cs="Times New Roman"/>
        </w:rPr>
        <w:t xml:space="preserve">Заявке </w:t>
      </w:r>
      <w:r w:rsidR="00183BD3" w:rsidRPr="001F5839">
        <w:rPr>
          <w:rFonts w:cs="Times New Roman"/>
        </w:rPr>
        <w:t>Заказчика</w:t>
      </w:r>
      <w:r w:rsidRPr="001F5839">
        <w:rPr>
          <w:rFonts w:cs="Times New Roman"/>
        </w:rPr>
        <w:t>.</w:t>
      </w:r>
    </w:p>
    <w:p w14:paraId="5E0F8332" w14:textId="77777777" w:rsidR="00B33E48" w:rsidRPr="001F5839" w:rsidRDefault="00B33E48" w:rsidP="00B33E48">
      <w:pPr>
        <w:pStyle w:val="aa"/>
        <w:ind w:left="0" w:firstLine="567"/>
        <w:rPr>
          <w:rFonts w:cs="Times New Roman"/>
        </w:rPr>
      </w:pPr>
      <w:r w:rsidRPr="001F5839">
        <w:rPr>
          <w:rFonts w:cs="Times New Roman"/>
        </w:rPr>
        <w:t xml:space="preserve">Очередность лучших заявок в СЭТ определяется следующим образом: </w:t>
      </w:r>
    </w:p>
    <w:p w14:paraId="1429106D" w14:textId="77777777" w:rsidR="00B33E48" w:rsidRPr="001F5839" w:rsidRDefault="00B33E48" w:rsidP="00B33E48">
      <w:pPr>
        <w:pStyle w:val="a4"/>
        <w:jc w:val="both"/>
      </w:pPr>
      <w:r w:rsidRPr="001F5839">
        <w:t xml:space="preserve">первыми удовлетворяются </w:t>
      </w:r>
      <w:r w:rsidR="00CC419C" w:rsidRPr="001F5839">
        <w:t xml:space="preserve">Заявки </w:t>
      </w:r>
      <w:r w:rsidRPr="001F5839">
        <w:t>с наиболее низкими/высокими ценами;</w:t>
      </w:r>
    </w:p>
    <w:p w14:paraId="0667D15C" w14:textId="2A21CD46" w:rsidR="00B33E48" w:rsidRPr="001F5839" w:rsidRDefault="00B33E48" w:rsidP="00B33E48">
      <w:pPr>
        <w:pStyle w:val="a4"/>
        <w:jc w:val="both"/>
      </w:pPr>
      <w:r w:rsidRPr="001F5839">
        <w:t xml:space="preserve">при совпадении цен </w:t>
      </w:r>
      <w:r w:rsidR="00CC419C" w:rsidRPr="001F5839">
        <w:t xml:space="preserve">Заявок </w:t>
      </w:r>
      <w:r w:rsidRPr="001F5839">
        <w:t xml:space="preserve">– первыми удовлетворяются заявки с большим объёмом </w:t>
      </w:r>
      <w:r w:rsidR="000D64EA" w:rsidRPr="001F5839">
        <w:t xml:space="preserve">Биржевого </w:t>
      </w:r>
      <w:r w:rsidRPr="001F5839">
        <w:t xml:space="preserve">товара; </w:t>
      </w:r>
    </w:p>
    <w:p w14:paraId="57D76CE5" w14:textId="6DCCB5E4" w:rsidR="00B33E48" w:rsidRPr="001F5839" w:rsidRDefault="00B33E48" w:rsidP="00B33E48">
      <w:pPr>
        <w:pStyle w:val="a4"/>
        <w:jc w:val="both"/>
      </w:pPr>
      <w:r w:rsidRPr="001F5839">
        <w:t xml:space="preserve">при совпадении цен и объёмов – первыми удовлетворяются </w:t>
      </w:r>
      <w:r w:rsidR="00CC419C" w:rsidRPr="001F5839">
        <w:t>Заявки</w:t>
      </w:r>
      <w:r w:rsidRPr="001F5839">
        <w:t xml:space="preserve">, зарегистрированные в </w:t>
      </w:r>
      <w:r w:rsidR="00DC28ED" w:rsidRPr="001F5839">
        <w:t xml:space="preserve">Реестре заявок </w:t>
      </w:r>
      <w:r w:rsidRPr="001F5839">
        <w:t>раньше.</w:t>
      </w:r>
    </w:p>
    <w:p w14:paraId="7E79690D" w14:textId="13AD199F" w:rsidR="00121B55" w:rsidRPr="001F5839" w:rsidRDefault="00121B55" w:rsidP="00121B55">
      <w:pPr>
        <w:pStyle w:val="aa"/>
        <w:ind w:left="0" w:firstLine="567"/>
        <w:rPr>
          <w:rFonts w:cs="Times New Roman"/>
        </w:rPr>
      </w:pPr>
      <w:r w:rsidRPr="001F5839">
        <w:rPr>
          <w:rFonts w:cs="Times New Roman"/>
        </w:rPr>
        <w:t>В момент фиксации Биржей соответствия разнонаправленных Заявок</w:t>
      </w:r>
      <w:r w:rsidR="0031126E" w:rsidRPr="001F5839">
        <w:rPr>
          <w:rFonts w:cs="Times New Roman"/>
        </w:rPr>
        <w:t>, зарегистрированных Биржей в ходе</w:t>
      </w:r>
      <w:r w:rsidRPr="001F5839">
        <w:rPr>
          <w:rFonts w:cs="Times New Roman"/>
        </w:rPr>
        <w:t xml:space="preserve"> Одностороннего аукциона</w:t>
      </w:r>
      <w:r w:rsidR="0031126E" w:rsidRPr="001F5839">
        <w:rPr>
          <w:rFonts w:cs="Times New Roman"/>
        </w:rPr>
        <w:t>,</w:t>
      </w:r>
      <w:r w:rsidRPr="001F5839">
        <w:rPr>
          <w:rFonts w:cs="Times New Roman"/>
        </w:rPr>
        <w:t xml:space="preserve"> друг другу в СЭТ заключается Договор между Заказчиком и Победителем аукциона.</w:t>
      </w:r>
    </w:p>
    <w:p w14:paraId="12C00C17" w14:textId="77777777" w:rsidR="00E866E5" w:rsidRPr="001F5839" w:rsidRDefault="00E866E5" w:rsidP="004F3571">
      <w:pPr>
        <w:pStyle w:val="aa"/>
        <w:ind w:left="0" w:firstLine="567"/>
        <w:rPr>
          <w:rFonts w:cs="Times New Roman"/>
        </w:rPr>
      </w:pPr>
      <w:r w:rsidRPr="001F5839">
        <w:rPr>
          <w:rFonts w:cs="Times New Roman"/>
        </w:rPr>
        <w:t xml:space="preserve">Заказчик вправе отказаться от проведения Одностороннего аукциона или принять решение о переносе даты проведения Одностороннего аукциона на более поздний срок в любое время, но не позднее, чем за два рабочих дня до ранее объявленной даты его проведения. </w:t>
      </w:r>
    </w:p>
    <w:p w14:paraId="6C9C8547" w14:textId="77777777" w:rsidR="00E866E5" w:rsidRPr="001F5839" w:rsidRDefault="00E866E5" w:rsidP="004F3571">
      <w:pPr>
        <w:pStyle w:val="aa"/>
        <w:ind w:left="0" w:firstLine="567"/>
        <w:rPr>
          <w:rFonts w:cs="Times New Roman"/>
        </w:rPr>
      </w:pPr>
      <w:r w:rsidRPr="001F5839">
        <w:rPr>
          <w:rFonts w:cs="Times New Roman"/>
        </w:rPr>
        <w:t xml:space="preserve">Основанием для признания Одностороннего аукциона несостоявшимся является участие в нём (помимо Заказчика) менее двух Участников торгов, выступающих в своих интересах или в интересах </w:t>
      </w:r>
      <w:r w:rsidR="00183BD3" w:rsidRPr="001F5839">
        <w:rPr>
          <w:rFonts w:cs="Times New Roman"/>
        </w:rPr>
        <w:t>Клиентов</w:t>
      </w:r>
      <w:r w:rsidRPr="001F5839">
        <w:rPr>
          <w:rFonts w:cs="Times New Roman"/>
        </w:rPr>
        <w:t>.</w:t>
      </w:r>
    </w:p>
    <w:p w14:paraId="4BB1D41A" w14:textId="77777777" w:rsidR="00E866E5" w:rsidRPr="001F5839" w:rsidRDefault="00E866E5" w:rsidP="004F3571">
      <w:pPr>
        <w:pStyle w:val="aa"/>
        <w:ind w:left="0" w:firstLine="567"/>
        <w:rPr>
          <w:rFonts w:cs="Times New Roman"/>
        </w:rPr>
      </w:pPr>
      <w:bookmarkStart w:id="54" w:name="_Ref359925353"/>
      <w:r w:rsidRPr="001F5839">
        <w:rPr>
          <w:rFonts w:cs="Times New Roman"/>
        </w:rPr>
        <w:t xml:space="preserve">Если Односторонний аукцион, проводимый в рамках одной из Мини-сессий, </w:t>
      </w:r>
      <w:r w:rsidRPr="001F5839">
        <w:rPr>
          <w:rFonts w:cs="Times New Roman"/>
        </w:rPr>
        <w:lastRenderedPageBreak/>
        <w:t>был признан несостоявшимся по причине:</w:t>
      </w:r>
      <w:bookmarkEnd w:id="54"/>
    </w:p>
    <w:p w14:paraId="0022C516" w14:textId="77777777" w:rsidR="00E866E5" w:rsidRPr="001F5839" w:rsidRDefault="00E866E5" w:rsidP="003D053E">
      <w:pPr>
        <w:pStyle w:val="a4"/>
        <w:jc w:val="both"/>
      </w:pPr>
      <w:r w:rsidRPr="001F5839">
        <w:t xml:space="preserve">участия в нём (помимо Заказчика) менее двух Участников торгов, выступающих в своих интересах или в интересах </w:t>
      </w:r>
      <w:r w:rsidR="00183BD3" w:rsidRPr="001F5839">
        <w:t>Клиентов</w:t>
      </w:r>
      <w:r w:rsidRPr="001F5839">
        <w:t>;</w:t>
      </w:r>
    </w:p>
    <w:p w14:paraId="50EF9616" w14:textId="72BC981D" w:rsidR="00E866E5" w:rsidRPr="001F5839" w:rsidRDefault="00CE3EFF" w:rsidP="003D053E">
      <w:pPr>
        <w:pStyle w:val="a4"/>
        <w:jc w:val="both"/>
      </w:pPr>
      <w:r w:rsidRPr="001F5839">
        <w:t>наступления случаев</w:t>
      </w:r>
      <w:r w:rsidR="003D053E" w:rsidRPr="001F5839">
        <w:t xml:space="preserve">, </w:t>
      </w:r>
      <w:r w:rsidRPr="001F5839">
        <w:t xml:space="preserve">предусмотренных </w:t>
      </w:r>
      <w:r w:rsidR="003D053E" w:rsidRPr="001F5839">
        <w:t xml:space="preserve">в Разделе </w:t>
      </w:r>
      <w:r w:rsidR="00B22597" w:rsidRPr="001F5839">
        <w:t xml:space="preserve">13 </w:t>
      </w:r>
      <w:r w:rsidR="003D053E" w:rsidRPr="001F5839">
        <w:t>«Случаи и порядок приостановки, прекращения и возобновления организованных торгов»</w:t>
      </w:r>
      <w:r w:rsidR="00E866E5" w:rsidRPr="001F5839">
        <w:t>,</w:t>
      </w:r>
      <w:r w:rsidR="0031126E" w:rsidRPr="001F5839">
        <w:t xml:space="preserve"> Правил торгов.</w:t>
      </w:r>
    </w:p>
    <w:p w14:paraId="125DB392" w14:textId="77777777" w:rsidR="00E866E5" w:rsidRPr="001F5839" w:rsidRDefault="00E866E5" w:rsidP="009D5248">
      <w:pPr>
        <w:pStyle w:val="a9"/>
        <w:numPr>
          <w:ilvl w:val="0"/>
          <w:numId w:val="0"/>
        </w:numPr>
        <w:ind w:firstLine="709"/>
      </w:pPr>
      <w:r w:rsidRPr="001F5839">
        <w:t xml:space="preserve">то по письменной просьбе Заказчика Биржа может внести изменения в расписание </w:t>
      </w:r>
      <w:r w:rsidR="001E1E5C" w:rsidRPr="001F5839">
        <w:t xml:space="preserve">проведения </w:t>
      </w:r>
      <w:r w:rsidRPr="001F5839">
        <w:t xml:space="preserve">Одностороннего аукциона с добавлением одной или нескольких Мини-сессий, но без изменения Аукционных лотов и Стартовых цен по ним, определённых в первоначальной </w:t>
      </w:r>
      <w:r w:rsidR="00473AB7" w:rsidRPr="001F5839">
        <w:t>Заяв</w:t>
      </w:r>
      <w:r w:rsidRPr="001F5839">
        <w:t>ке (</w:t>
      </w:r>
      <w:r w:rsidR="00473AB7" w:rsidRPr="001F5839">
        <w:t>Заяв</w:t>
      </w:r>
      <w:r w:rsidRPr="001F5839">
        <w:t xml:space="preserve">ках) Заказчика. </w:t>
      </w:r>
    </w:p>
    <w:p w14:paraId="2FBEA748" w14:textId="18910E5A" w:rsidR="00E866E5" w:rsidRPr="001F5839" w:rsidRDefault="005A6EEE" w:rsidP="004F3571">
      <w:pPr>
        <w:pStyle w:val="aa"/>
        <w:ind w:left="0" w:firstLine="567"/>
        <w:rPr>
          <w:rFonts w:cs="Times New Roman"/>
        </w:rPr>
      </w:pPr>
      <w:r w:rsidRPr="001F5839">
        <w:rPr>
          <w:rFonts w:cs="Times New Roman"/>
        </w:rPr>
        <w:t>Если Односторонний аукцион</w:t>
      </w:r>
      <w:r w:rsidR="00E866E5" w:rsidRPr="001F5839">
        <w:rPr>
          <w:rFonts w:cs="Times New Roman"/>
        </w:rPr>
        <w:t xml:space="preserve"> в силу причин, указанных в подпункте </w:t>
      </w:r>
      <w:r w:rsidR="00AA56B2" w:rsidRPr="001F5839">
        <w:rPr>
          <w:rFonts w:cs="Times New Roman"/>
        </w:rPr>
        <w:t>9.8.14</w:t>
      </w:r>
      <w:r w:rsidR="00E866E5" w:rsidRPr="001F5839">
        <w:rPr>
          <w:rFonts w:cs="Times New Roman"/>
        </w:rPr>
        <w:t xml:space="preserve"> настоящего пункта, был признан несостоявшимся, то по письменному заявлению Заказчика Биржа может перенести дату проведения Одностороннего аукциона на более поздний срок, но не ранее</w:t>
      </w:r>
      <w:r w:rsidR="00A074FF" w:rsidRPr="001F5839">
        <w:rPr>
          <w:rFonts w:cs="Times New Roman"/>
        </w:rPr>
        <w:t xml:space="preserve">, чем по </w:t>
      </w:r>
      <w:r w:rsidR="000A6693" w:rsidRPr="001F5839">
        <w:rPr>
          <w:rFonts w:cs="Times New Roman"/>
        </w:rPr>
        <w:t xml:space="preserve">истечении </w:t>
      </w:r>
      <w:r w:rsidR="00E866E5" w:rsidRPr="001F5839">
        <w:rPr>
          <w:rFonts w:cs="Times New Roman"/>
        </w:rPr>
        <w:t xml:space="preserve">двух рабочих дней </w:t>
      </w:r>
      <w:r w:rsidR="000A6693" w:rsidRPr="001F5839">
        <w:rPr>
          <w:rFonts w:cs="Times New Roman"/>
        </w:rPr>
        <w:t xml:space="preserve">с </w:t>
      </w:r>
      <w:r w:rsidR="00E866E5" w:rsidRPr="001F5839">
        <w:rPr>
          <w:rFonts w:cs="Times New Roman"/>
        </w:rPr>
        <w:t>даты при</w:t>
      </w:r>
      <w:r w:rsidR="00987D66" w:rsidRPr="001F5839">
        <w:rPr>
          <w:rFonts w:cs="Times New Roman"/>
        </w:rPr>
        <w:t xml:space="preserve">знания Одностороннего аукциона </w:t>
      </w:r>
      <w:r w:rsidR="00E866E5" w:rsidRPr="001F5839">
        <w:rPr>
          <w:rFonts w:cs="Times New Roman"/>
        </w:rPr>
        <w:t xml:space="preserve">несостоявшимся. При этом количество Аукционных лотов (Мини-сессий), наименование и объём Биржевого товара, входящего в каждый Аукционный лот (за исключением Стартовой цены) должны оставаться прежними. </w:t>
      </w:r>
    </w:p>
    <w:p w14:paraId="40243452" w14:textId="4D5AD8AB" w:rsidR="00F2637A" w:rsidRPr="001F5839" w:rsidRDefault="0031126E" w:rsidP="007B04A5">
      <w:pPr>
        <w:pStyle w:val="a9"/>
        <w:ind w:left="0" w:firstLine="0"/>
      </w:pPr>
      <w:r w:rsidRPr="001F5839">
        <w:t>Предусмотренные Правилами торгов условия</w:t>
      </w:r>
      <w:r w:rsidR="00F2637A" w:rsidRPr="001F5839">
        <w:t>, на которых заключены Договоры, не могут быть изменены Участниками торгов после регистрации Договоров в Реестре договоров, за исключением случаев</w:t>
      </w:r>
      <w:r w:rsidR="00AA56B2" w:rsidRPr="001F5839">
        <w:t>,</w:t>
      </w:r>
      <w:r w:rsidR="00F2637A" w:rsidRPr="001F5839">
        <w:t xml:space="preserve"> предусмотренных пунктом 9.10 настоящего Раздела Правил торгов.</w:t>
      </w:r>
    </w:p>
    <w:p w14:paraId="47F80C59" w14:textId="77777777" w:rsidR="007B04A5" w:rsidRPr="001F5839" w:rsidRDefault="00FB6AC3" w:rsidP="007B04A5">
      <w:pPr>
        <w:pStyle w:val="a9"/>
        <w:ind w:left="0" w:firstLine="0"/>
      </w:pPr>
      <w:r w:rsidRPr="001F5839">
        <w:t>Внесение изменений и дополнений в заключенный на Бирже Договор может осуществляться в следующих случаях:</w:t>
      </w:r>
    </w:p>
    <w:p w14:paraId="34454A97" w14:textId="61C9F9EE" w:rsidR="00907D01" w:rsidRPr="001F5839" w:rsidRDefault="00EC2F8D" w:rsidP="004C1DAA">
      <w:pPr>
        <w:pStyle w:val="aa"/>
        <w:ind w:left="0" w:firstLine="567"/>
        <w:rPr>
          <w:rFonts w:cs="Times New Roman"/>
        </w:rPr>
      </w:pPr>
      <w:r w:rsidRPr="001F5839">
        <w:rPr>
          <w:color w:val="000000" w:themeColor="text1"/>
        </w:rPr>
        <w:t xml:space="preserve">Стороны по Договору, после его заключения на Бирже, вправе увеличить сроки поставки в порядке, предусмотренном Спецификацией </w:t>
      </w:r>
      <w:r w:rsidR="0096553F" w:rsidRPr="001F5839">
        <w:rPr>
          <w:color w:val="000000" w:themeColor="text1"/>
        </w:rPr>
        <w:t>биржевого товара</w:t>
      </w:r>
      <w:r w:rsidRPr="001F5839">
        <w:rPr>
          <w:color w:val="000000" w:themeColor="text1"/>
        </w:rPr>
        <w:t xml:space="preserve"> и(или) Разделом 03 Условий договоров</w:t>
      </w:r>
      <w:r w:rsidR="00907D01" w:rsidRPr="001F5839">
        <w:rPr>
          <w:rFonts w:cs="Times New Roman"/>
        </w:rPr>
        <w:t>.</w:t>
      </w:r>
    </w:p>
    <w:p w14:paraId="614B5AF8" w14:textId="227C8040" w:rsidR="0027111F" w:rsidRPr="001F5839" w:rsidRDefault="00765C62" w:rsidP="00FD2A92">
      <w:pPr>
        <w:pStyle w:val="aa"/>
        <w:ind w:left="0" w:firstLine="567"/>
      </w:pPr>
      <w:r w:rsidRPr="001F5839">
        <w:rPr>
          <w:rFonts w:cs="Times New Roman"/>
        </w:rPr>
        <w:t xml:space="preserve">В случае поставки Товара ненадлежащего качества, </w:t>
      </w:r>
      <w:r w:rsidRPr="001F5839">
        <w:t xml:space="preserve">физико-химические свойства которого соответствуют второму диапазону качества в соответствии со Спецификацией биржевого товара, осуществляется </w:t>
      </w:r>
      <w:r w:rsidR="001F6974" w:rsidRPr="001F5839">
        <w:t>изменение</w:t>
      </w:r>
      <w:r w:rsidRPr="001F5839">
        <w:t xml:space="preserve"> цены в зависимости от фактического качества поставленного Товара (в соответствии с Разделом </w:t>
      </w:r>
      <w:r w:rsidR="00A275D9" w:rsidRPr="001F5839">
        <w:t>02</w:t>
      </w:r>
      <w:r w:rsidRPr="001F5839">
        <w:t xml:space="preserve"> Условий договоров)</w:t>
      </w:r>
      <w:r w:rsidR="007E05FF" w:rsidRPr="001F5839">
        <w:rPr>
          <w:rFonts w:cs="Times New Roman"/>
        </w:rPr>
        <w:t>.</w:t>
      </w:r>
      <w:r w:rsidR="00C04C25" w:rsidRPr="001F5839">
        <w:t xml:space="preserve"> </w:t>
      </w:r>
    </w:p>
    <w:p w14:paraId="17EA3B26" w14:textId="188AE7ED" w:rsidR="00FA4AB0" w:rsidRPr="001F5839" w:rsidRDefault="00EC2F8D" w:rsidP="004C1DAA">
      <w:pPr>
        <w:pStyle w:val="aa"/>
        <w:ind w:left="0" w:firstLine="567"/>
        <w:rPr>
          <w:rFonts w:cs="Times New Roman"/>
        </w:rPr>
      </w:pPr>
      <w:r w:rsidRPr="001F5839">
        <w:rPr>
          <w:rFonts w:cs="Times New Roman"/>
        </w:rPr>
        <w:t xml:space="preserve">Иные случаи </w:t>
      </w:r>
      <w:r w:rsidR="00FA4AB0" w:rsidRPr="001F5839">
        <w:rPr>
          <w:rFonts w:cs="Times New Roman"/>
        </w:rPr>
        <w:t xml:space="preserve">внесения изменений и дополнений в </w:t>
      </w:r>
      <w:r w:rsidRPr="001F5839">
        <w:rPr>
          <w:color w:val="000000" w:themeColor="text1"/>
        </w:rPr>
        <w:t xml:space="preserve">заключенный </w:t>
      </w:r>
      <w:r w:rsidR="00FA4AB0" w:rsidRPr="001F5839">
        <w:rPr>
          <w:rFonts w:cs="Times New Roman"/>
        </w:rPr>
        <w:t xml:space="preserve">на Бирже </w:t>
      </w:r>
      <w:r w:rsidR="00473AB7" w:rsidRPr="001F5839">
        <w:rPr>
          <w:rFonts w:cs="Times New Roman"/>
        </w:rPr>
        <w:t>Договор</w:t>
      </w:r>
      <w:r w:rsidR="00897CA8" w:rsidRPr="001F5839">
        <w:rPr>
          <w:rFonts w:cs="Times New Roman"/>
        </w:rPr>
        <w:t xml:space="preserve"> </w:t>
      </w:r>
      <w:r w:rsidR="00D82964" w:rsidRPr="001F5839">
        <w:rPr>
          <w:rFonts w:cs="Times New Roman"/>
        </w:rPr>
        <w:t xml:space="preserve">не </w:t>
      </w:r>
      <w:r w:rsidRPr="001F5839">
        <w:rPr>
          <w:color w:val="000000" w:themeColor="text1"/>
        </w:rPr>
        <w:t>допускаются</w:t>
      </w:r>
      <w:r w:rsidR="00FA4AB0" w:rsidRPr="001F5839">
        <w:rPr>
          <w:rFonts w:cs="Times New Roman"/>
        </w:rPr>
        <w:t>.</w:t>
      </w:r>
    </w:p>
    <w:p w14:paraId="67F34087" w14:textId="77777777" w:rsidR="00C74314" w:rsidRPr="001F5839" w:rsidRDefault="006A5774" w:rsidP="0054282C">
      <w:pPr>
        <w:pStyle w:val="a9"/>
        <w:ind w:left="0" w:firstLine="0"/>
      </w:pPr>
      <w:r w:rsidRPr="001F5839">
        <w:t xml:space="preserve">После заключения на Бирже </w:t>
      </w:r>
      <w:r w:rsidR="00473AB7" w:rsidRPr="001F5839">
        <w:t>Договор</w:t>
      </w:r>
      <w:r w:rsidRPr="001F5839">
        <w:t xml:space="preserve">а, подтверждаемого </w:t>
      </w:r>
      <w:r w:rsidR="00445E1F" w:rsidRPr="001F5839">
        <w:t xml:space="preserve">Выпиской </w:t>
      </w:r>
      <w:r w:rsidRPr="001F5839">
        <w:t xml:space="preserve">из реестра </w:t>
      </w:r>
      <w:r w:rsidR="00445E1F" w:rsidRPr="001F5839">
        <w:t>договоров</w:t>
      </w:r>
      <w:r w:rsidRPr="001F5839">
        <w:t xml:space="preserve">, Участники торгов/Клиенты предпринимают все необходимые действия для исполнения заключенного </w:t>
      </w:r>
      <w:r w:rsidR="00473AB7" w:rsidRPr="001F5839">
        <w:t>Договор</w:t>
      </w:r>
      <w:r w:rsidRPr="001F5839">
        <w:t>а.</w:t>
      </w:r>
    </w:p>
    <w:p w14:paraId="79FF7AF1" w14:textId="77777777" w:rsidR="005A6EEE" w:rsidRPr="001F5839" w:rsidRDefault="005A6EEE" w:rsidP="004F3571">
      <w:pPr>
        <w:pStyle w:val="a8"/>
        <w:tabs>
          <w:tab w:val="clear" w:pos="1701"/>
          <w:tab w:val="left" w:pos="0"/>
        </w:tabs>
        <w:ind w:left="0" w:firstLine="0"/>
        <w:jc w:val="center"/>
      </w:pPr>
      <w:bookmarkStart w:id="55" w:name="_Toc361929224"/>
      <w:bookmarkStart w:id="56" w:name="_Toc361929336"/>
      <w:bookmarkStart w:id="57" w:name="_Toc361930664"/>
      <w:bookmarkStart w:id="58" w:name="_Toc361930707"/>
      <w:bookmarkStart w:id="59" w:name="_Ref359925197"/>
      <w:bookmarkStart w:id="60" w:name="_Ref359925205"/>
      <w:bookmarkStart w:id="61" w:name="_Ref359925271"/>
      <w:bookmarkStart w:id="62" w:name="_Ref359925277"/>
      <w:bookmarkStart w:id="63" w:name="_Toc365477545"/>
      <w:bookmarkStart w:id="64" w:name="_Toc365906289"/>
      <w:bookmarkStart w:id="65" w:name="_Toc11685618"/>
      <w:bookmarkEnd w:id="55"/>
      <w:bookmarkEnd w:id="56"/>
      <w:bookmarkEnd w:id="57"/>
      <w:bookmarkEnd w:id="58"/>
      <w:r w:rsidRPr="001F5839">
        <w:t>Порядок определения</w:t>
      </w:r>
      <w:r w:rsidR="00897CA8" w:rsidRPr="001F5839">
        <w:t xml:space="preserve"> </w:t>
      </w:r>
      <w:r w:rsidRPr="001F5839">
        <w:t>рыночной цены</w:t>
      </w:r>
      <w:bookmarkEnd w:id="59"/>
      <w:bookmarkEnd w:id="60"/>
      <w:bookmarkEnd w:id="61"/>
      <w:bookmarkEnd w:id="62"/>
      <w:bookmarkEnd w:id="63"/>
      <w:bookmarkEnd w:id="64"/>
      <w:bookmarkEnd w:id="65"/>
    </w:p>
    <w:p w14:paraId="591C7213" w14:textId="77777777" w:rsidR="005A6EEE" w:rsidRPr="001F5839" w:rsidRDefault="00645C6B" w:rsidP="007A4554">
      <w:pPr>
        <w:pStyle w:val="a9"/>
        <w:ind w:left="0" w:firstLine="0"/>
      </w:pPr>
      <w:bookmarkStart w:id="66" w:name="_Ref361047688"/>
      <w:r w:rsidRPr="001F5839">
        <w:rPr>
          <w:rFonts w:eastAsia="Calibri"/>
        </w:rPr>
        <w:t xml:space="preserve">В первый </w:t>
      </w:r>
      <w:r w:rsidR="00183BD3" w:rsidRPr="001F5839">
        <w:rPr>
          <w:rFonts w:eastAsia="Calibri"/>
        </w:rPr>
        <w:t xml:space="preserve">Торговый </w:t>
      </w:r>
      <w:r w:rsidRPr="001F5839">
        <w:rPr>
          <w:rFonts w:eastAsia="Calibri"/>
        </w:rPr>
        <w:t>день в Секции по</w:t>
      </w:r>
      <w:r w:rsidR="00897CA8" w:rsidRPr="001F5839">
        <w:rPr>
          <w:rFonts w:eastAsia="Calibri"/>
        </w:rPr>
        <w:t xml:space="preserve"> </w:t>
      </w:r>
      <w:r w:rsidRPr="001F5839">
        <w:rPr>
          <w:rFonts w:eastAsia="Calibri"/>
        </w:rPr>
        <w:t>Биржевому инструменту по решению Президента Биржи, либо лица, его замещающего, может устанавливаться начальная цена</w:t>
      </w:r>
      <w:r w:rsidR="005A6EEE" w:rsidRPr="001F5839">
        <w:t xml:space="preserve">. </w:t>
      </w:r>
      <w:bookmarkEnd w:id="66"/>
    </w:p>
    <w:p w14:paraId="33512CED" w14:textId="6D23D16F" w:rsidR="005A6EEE" w:rsidRPr="001F5839" w:rsidRDefault="00645C6B" w:rsidP="007A4554">
      <w:pPr>
        <w:pStyle w:val="a9"/>
        <w:ind w:left="0" w:firstLine="0"/>
      </w:pPr>
      <w:bookmarkStart w:id="67" w:name="_Ref359925381"/>
      <w:r w:rsidRPr="001F5839">
        <w:rPr>
          <w:rFonts w:eastAsia="Calibri"/>
        </w:rPr>
        <w:t xml:space="preserve">Для каждого </w:t>
      </w:r>
      <w:r w:rsidR="00B42771" w:rsidRPr="001F5839">
        <w:rPr>
          <w:rFonts w:eastAsia="Calibri"/>
        </w:rPr>
        <w:t>И</w:t>
      </w:r>
      <w:r w:rsidRPr="001F5839">
        <w:rPr>
          <w:rFonts w:eastAsia="Calibri"/>
        </w:rPr>
        <w:t>нструмента каждый Торговый день рыночная цена определяется следующим образом</w:t>
      </w:r>
      <w:r w:rsidR="005A6EEE" w:rsidRPr="001F5839">
        <w:t>:</w:t>
      </w:r>
      <w:bookmarkEnd w:id="67"/>
    </w:p>
    <w:p w14:paraId="4C355AC3" w14:textId="68DC2823" w:rsidR="005A6EEE" w:rsidRPr="001F5839" w:rsidRDefault="005A6EEE" w:rsidP="007D72BB">
      <w:pPr>
        <w:pStyle w:val="a4"/>
        <w:jc w:val="both"/>
      </w:pPr>
      <w:r w:rsidRPr="001F5839">
        <w:t xml:space="preserve">как средневзвешенная цена всех заключенных в течение </w:t>
      </w:r>
      <w:r w:rsidR="00812C25" w:rsidRPr="001F5839">
        <w:t>Т</w:t>
      </w:r>
      <w:r w:rsidR="00962366" w:rsidRPr="001F5839">
        <w:t xml:space="preserve">орговой сессии </w:t>
      </w:r>
      <w:r w:rsidR="00473AB7" w:rsidRPr="001F5839">
        <w:t>Договор</w:t>
      </w:r>
      <w:r w:rsidR="00194134" w:rsidRPr="001F5839">
        <w:t xml:space="preserve">ов </w:t>
      </w:r>
      <w:r w:rsidRPr="001F5839">
        <w:t>по соответствующему Инструменту;</w:t>
      </w:r>
    </w:p>
    <w:p w14:paraId="35E7BC70" w14:textId="3C6E207E" w:rsidR="003E34FF" w:rsidRPr="001F5839" w:rsidRDefault="0096553F" w:rsidP="007D72BB">
      <w:pPr>
        <w:pStyle w:val="a4"/>
        <w:jc w:val="both"/>
      </w:pPr>
      <w:r w:rsidRPr="001F5839">
        <w:lastRenderedPageBreak/>
        <w:t>если в</w:t>
      </w:r>
      <w:r w:rsidR="003E34FF" w:rsidRPr="001F5839">
        <w:t xml:space="preserve"> течение текущего </w:t>
      </w:r>
      <w:r w:rsidR="000A6693" w:rsidRPr="001F5839">
        <w:t>Т</w:t>
      </w:r>
      <w:r w:rsidR="003E34FF" w:rsidRPr="001F5839">
        <w:t xml:space="preserve">оргового дня средневзвешенная цена не может быть определена в соответствии с предыдущим абзацем настоящего пункта, то </w:t>
      </w:r>
      <w:r w:rsidR="003E34FF" w:rsidRPr="001F5839">
        <w:rPr>
          <w:rFonts w:eastAsia="Calibri"/>
        </w:rPr>
        <w:t xml:space="preserve">в качестве рыночной цены </w:t>
      </w:r>
      <w:r w:rsidR="003E34FF" w:rsidRPr="001F5839">
        <w:t xml:space="preserve">используется рыночная цена, </w:t>
      </w:r>
      <w:r w:rsidR="003E34FF" w:rsidRPr="001F5839">
        <w:rPr>
          <w:rFonts w:eastAsia="Calibri"/>
        </w:rPr>
        <w:t xml:space="preserve">определенная для соответствующего </w:t>
      </w:r>
      <w:r w:rsidR="00677180" w:rsidRPr="001F5839">
        <w:rPr>
          <w:rFonts w:eastAsia="Calibri"/>
        </w:rPr>
        <w:t>И</w:t>
      </w:r>
      <w:r w:rsidR="003E34FF" w:rsidRPr="001F5839">
        <w:rPr>
          <w:rFonts w:eastAsia="Calibri"/>
        </w:rPr>
        <w:t>нструмента в предшествующий Торговый</w:t>
      </w:r>
      <w:r w:rsidR="0055433D" w:rsidRPr="001F5839">
        <w:rPr>
          <w:rFonts w:eastAsia="Calibri"/>
        </w:rPr>
        <w:t xml:space="preserve"> день</w:t>
      </w:r>
      <w:r w:rsidR="003E34FF" w:rsidRPr="001F5839">
        <w:t>;</w:t>
      </w:r>
      <w:r w:rsidR="003E34FF" w:rsidRPr="001F5839">
        <w:rPr>
          <w:rFonts w:eastAsia="Calibri"/>
        </w:rPr>
        <w:t xml:space="preserve"> </w:t>
      </w:r>
    </w:p>
    <w:p w14:paraId="1634E71D" w14:textId="53FD9346" w:rsidR="005A6EEE" w:rsidRPr="001F5839" w:rsidRDefault="005A6EEE" w:rsidP="007D72BB">
      <w:pPr>
        <w:pStyle w:val="a4"/>
        <w:jc w:val="both"/>
      </w:pPr>
      <w:r w:rsidRPr="001F5839">
        <w:t xml:space="preserve">если в течение последних 5 (пяти) </w:t>
      </w:r>
      <w:r w:rsidR="001A1117" w:rsidRPr="001F5839">
        <w:t xml:space="preserve">Торговых </w:t>
      </w:r>
      <w:r w:rsidRPr="001F5839">
        <w:t xml:space="preserve">дней, включая текущий </w:t>
      </w:r>
      <w:r w:rsidR="00405ED6" w:rsidRPr="001F5839">
        <w:t xml:space="preserve">Торговый </w:t>
      </w:r>
      <w:r w:rsidRPr="001F5839">
        <w:t>день, не было заключено ни одно</w:t>
      </w:r>
      <w:r w:rsidR="007A4554" w:rsidRPr="001F5839">
        <w:t>го</w:t>
      </w:r>
      <w:r w:rsidR="00897CA8" w:rsidRPr="001F5839">
        <w:t xml:space="preserve"> </w:t>
      </w:r>
      <w:r w:rsidR="00473AB7" w:rsidRPr="001F5839">
        <w:t>Договор</w:t>
      </w:r>
      <w:r w:rsidR="007A4554" w:rsidRPr="001F5839">
        <w:t>а</w:t>
      </w:r>
      <w:r w:rsidR="00B430C4" w:rsidRPr="001F5839">
        <w:t xml:space="preserve"> на основании безадресных заявок</w:t>
      </w:r>
      <w:r w:rsidRPr="001F5839">
        <w:t xml:space="preserve"> по соответствующему Инструменту - то рыночная цена не рассчитывается.</w:t>
      </w:r>
    </w:p>
    <w:p w14:paraId="0692EF86" w14:textId="4207BF65" w:rsidR="005A6EEE" w:rsidRPr="001F5839" w:rsidRDefault="00645C6B" w:rsidP="00027921">
      <w:pPr>
        <w:pStyle w:val="a9"/>
        <w:numPr>
          <w:ilvl w:val="0"/>
          <w:numId w:val="0"/>
        </w:numPr>
      </w:pPr>
      <w:r w:rsidRPr="001F5839">
        <w:rPr>
          <w:rFonts w:eastAsia="Calibri"/>
        </w:rPr>
        <w:t xml:space="preserve">При определении рыночной цены по каждому </w:t>
      </w:r>
      <w:r w:rsidR="00B42771" w:rsidRPr="001F5839">
        <w:rPr>
          <w:rFonts w:eastAsia="Calibri"/>
        </w:rPr>
        <w:t>И</w:t>
      </w:r>
      <w:r w:rsidRPr="001F5839">
        <w:rPr>
          <w:rFonts w:eastAsia="Calibri"/>
        </w:rPr>
        <w:t xml:space="preserve">нструменту не учитываются </w:t>
      </w:r>
      <w:r w:rsidR="0094608D" w:rsidRPr="001F5839">
        <w:t xml:space="preserve">Договоры, </w:t>
      </w:r>
      <w:r w:rsidR="00A146F3" w:rsidRPr="001F5839">
        <w:t xml:space="preserve">заключенные </w:t>
      </w:r>
      <w:r w:rsidR="0094608D" w:rsidRPr="001F5839">
        <w:t>на основании адресных заявок</w:t>
      </w:r>
      <w:r w:rsidR="005A6EEE" w:rsidRPr="001F5839">
        <w:t xml:space="preserve">. </w:t>
      </w:r>
    </w:p>
    <w:p w14:paraId="4DFB8CB2" w14:textId="60FCBADA" w:rsidR="00194134" w:rsidRPr="001F5839" w:rsidRDefault="00645C6B" w:rsidP="00A17143">
      <w:pPr>
        <w:pStyle w:val="a9"/>
        <w:ind w:left="0" w:firstLine="0"/>
      </w:pPr>
      <w:r w:rsidRPr="001F5839">
        <w:rPr>
          <w:rFonts w:eastAsia="Calibri"/>
        </w:rPr>
        <w:t>Если иное не определено решением Президента Биржи, либо лица, его замещающего – рыночная цена для соответствующего Биржевого инструмента определяется с точностью до значения шага изменения цены,</w:t>
      </w:r>
      <w:r w:rsidR="00897CA8" w:rsidRPr="001F5839">
        <w:rPr>
          <w:rFonts w:eastAsia="Calibri"/>
        </w:rPr>
        <w:t xml:space="preserve"> </w:t>
      </w:r>
      <w:r w:rsidRPr="001F5839">
        <w:rPr>
          <w:rFonts w:eastAsia="Calibri"/>
        </w:rPr>
        <w:t>установленного Спецификацией биржевого товара, по которой данный Биржевой</w:t>
      </w:r>
      <w:r w:rsidR="00897CA8" w:rsidRPr="001F5839">
        <w:rPr>
          <w:rFonts w:eastAsia="Calibri"/>
        </w:rPr>
        <w:t xml:space="preserve"> </w:t>
      </w:r>
      <w:r w:rsidRPr="001F5839">
        <w:rPr>
          <w:rFonts w:eastAsia="Calibri"/>
        </w:rPr>
        <w:t xml:space="preserve">инструмент допущен к </w:t>
      </w:r>
      <w:r w:rsidR="0084268B" w:rsidRPr="001F5839">
        <w:rPr>
          <w:rFonts w:eastAsia="Calibri"/>
        </w:rPr>
        <w:t xml:space="preserve">организованным </w:t>
      </w:r>
      <w:r w:rsidRPr="001F5839">
        <w:rPr>
          <w:rFonts w:eastAsia="Calibri"/>
        </w:rPr>
        <w:t>торгам</w:t>
      </w:r>
      <w:r w:rsidR="00194134" w:rsidRPr="001F5839">
        <w:rPr>
          <w:rFonts w:eastAsia="Calibri"/>
        </w:rPr>
        <w:t>.</w:t>
      </w:r>
    </w:p>
    <w:p w14:paraId="4651582A" w14:textId="464485B5" w:rsidR="005A6EEE" w:rsidRPr="001F5839" w:rsidRDefault="00645C6B" w:rsidP="00A17143">
      <w:pPr>
        <w:pStyle w:val="a9"/>
        <w:ind w:left="0" w:firstLine="0"/>
      </w:pPr>
      <w:r w:rsidRPr="001F5839">
        <w:rPr>
          <w:rFonts w:eastAsia="Calibri"/>
        </w:rPr>
        <w:t xml:space="preserve">Для каждого </w:t>
      </w:r>
      <w:r w:rsidR="00B42771" w:rsidRPr="001F5839">
        <w:rPr>
          <w:rFonts w:eastAsia="Calibri"/>
        </w:rPr>
        <w:t xml:space="preserve">Инструмента </w:t>
      </w:r>
      <w:r w:rsidRPr="001F5839">
        <w:rPr>
          <w:rFonts w:eastAsia="Calibri"/>
        </w:rPr>
        <w:t xml:space="preserve">в ходе </w:t>
      </w:r>
      <w:r w:rsidR="00812C25" w:rsidRPr="001F5839">
        <w:rPr>
          <w:rFonts w:eastAsia="Calibri"/>
        </w:rPr>
        <w:t>Т</w:t>
      </w:r>
      <w:r w:rsidR="008229BA" w:rsidRPr="001F5839">
        <w:t>орговой сессии</w:t>
      </w:r>
      <w:r w:rsidRPr="001F5839">
        <w:rPr>
          <w:rFonts w:eastAsia="Calibri"/>
        </w:rPr>
        <w:t xml:space="preserve"> определяется текущая рыночная цена в порядке, предусмотренном в </w:t>
      </w:r>
      <w:r w:rsidR="0008440F" w:rsidRPr="001F5839">
        <w:rPr>
          <w:rFonts w:eastAsia="Calibri"/>
        </w:rPr>
        <w:t xml:space="preserve">пункте </w:t>
      </w:r>
      <w:r w:rsidR="00B22597" w:rsidRPr="001F5839">
        <w:rPr>
          <w:rFonts w:eastAsia="Calibri"/>
        </w:rPr>
        <w:t>10</w:t>
      </w:r>
      <w:r w:rsidRPr="001F5839">
        <w:rPr>
          <w:rFonts w:eastAsia="Calibri"/>
        </w:rPr>
        <w:t>.2 настоящего Раздела Правил</w:t>
      </w:r>
      <w:r w:rsidR="00B42771" w:rsidRPr="001F5839">
        <w:rPr>
          <w:rFonts w:eastAsia="Calibri"/>
        </w:rPr>
        <w:t xml:space="preserve"> торгов</w:t>
      </w:r>
      <w:r w:rsidRPr="001F5839">
        <w:t>.</w:t>
      </w:r>
    </w:p>
    <w:p w14:paraId="39B01262" w14:textId="292024FE" w:rsidR="00645C6B" w:rsidRPr="001F5839" w:rsidRDefault="00645C6B" w:rsidP="00A17143">
      <w:pPr>
        <w:pStyle w:val="a9"/>
        <w:ind w:left="0" w:firstLine="0"/>
      </w:pPr>
      <w:r w:rsidRPr="001F5839">
        <w:rPr>
          <w:rFonts w:eastAsia="Calibri"/>
        </w:rPr>
        <w:t xml:space="preserve">По решению Президента Биржи (либо лица, его замещающего) может быть установлено значение начальной цены для </w:t>
      </w:r>
      <w:r w:rsidR="00B42771" w:rsidRPr="001F5839">
        <w:rPr>
          <w:rFonts w:eastAsia="Calibri"/>
        </w:rPr>
        <w:t xml:space="preserve">Инструмента </w:t>
      </w:r>
      <w:r w:rsidRPr="001F5839">
        <w:rPr>
          <w:rFonts w:eastAsia="Calibri"/>
        </w:rPr>
        <w:t xml:space="preserve">в случае, если рыночная цена для данного </w:t>
      </w:r>
      <w:r w:rsidR="00B42771" w:rsidRPr="001F5839">
        <w:rPr>
          <w:rFonts w:eastAsia="Calibri"/>
        </w:rPr>
        <w:t xml:space="preserve">Инструмента </w:t>
      </w:r>
      <w:r w:rsidRPr="001F5839">
        <w:rPr>
          <w:rFonts w:eastAsia="Calibri"/>
        </w:rPr>
        <w:t>не была определена.</w:t>
      </w:r>
    </w:p>
    <w:p w14:paraId="32BE0C40" w14:textId="77777777" w:rsidR="00CD2CAD" w:rsidRPr="001F5839" w:rsidRDefault="00CD2CAD" w:rsidP="004F3571">
      <w:pPr>
        <w:pStyle w:val="a8"/>
        <w:tabs>
          <w:tab w:val="clear" w:pos="1701"/>
          <w:tab w:val="left" w:pos="0"/>
        </w:tabs>
        <w:ind w:left="0" w:firstLine="0"/>
        <w:jc w:val="center"/>
      </w:pPr>
      <w:bookmarkStart w:id="68" w:name="_Toc365477546"/>
      <w:bookmarkStart w:id="69" w:name="_Toc365906290"/>
      <w:bookmarkStart w:id="70" w:name="_Toc11685619"/>
      <w:r w:rsidRPr="001F5839">
        <w:t xml:space="preserve">Порядок раскрытия </w:t>
      </w:r>
      <w:r w:rsidR="004F3571" w:rsidRPr="001F5839">
        <w:t>(</w:t>
      </w:r>
      <w:r w:rsidRPr="001F5839">
        <w:t>предоставления</w:t>
      </w:r>
      <w:r w:rsidR="004F3571" w:rsidRPr="001F5839">
        <w:t>)</w:t>
      </w:r>
      <w:r w:rsidRPr="001F5839">
        <w:t xml:space="preserve"> информации, обеспечение защиты информации, составляющей коммерческую и иную охраняемую </w:t>
      </w:r>
      <w:hyperlink r:id="rId9" w:history="1">
        <w:r w:rsidRPr="001F5839">
          <w:t>законом</w:t>
        </w:r>
      </w:hyperlink>
      <w:r w:rsidRPr="001F5839">
        <w:t xml:space="preserve"> тайну</w:t>
      </w:r>
      <w:bookmarkEnd w:id="68"/>
      <w:bookmarkEnd w:id="69"/>
      <w:bookmarkEnd w:id="70"/>
    </w:p>
    <w:p w14:paraId="3FE8B423" w14:textId="4837DB61" w:rsidR="00CD2CAD" w:rsidRPr="001F5839" w:rsidRDefault="00CD2CAD" w:rsidP="00BB7286">
      <w:pPr>
        <w:pStyle w:val="a9"/>
        <w:spacing w:before="80" w:after="80" w:line="240" w:lineRule="auto"/>
        <w:ind w:left="0" w:firstLine="0"/>
      </w:pPr>
      <w:r w:rsidRPr="001F5839">
        <w:t>Биржа является правообладателем всей информации, связанной с ход</w:t>
      </w:r>
      <w:r w:rsidR="0003142D" w:rsidRPr="001F5839">
        <w:t xml:space="preserve">ом и итогами проведения торгов </w:t>
      </w:r>
      <w:r w:rsidRPr="001F5839">
        <w:t xml:space="preserve">на Бирже. Участники торгов и/или их </w:t>
      </w:r>
      <w:r w:rsidR="0094608D" w:rsidRPr="001F5839">
        <w:t xml:space="preserve">Клиенты </w:t>
      </w:r>
      <w:r w:rsidRPr="001F5839">
        <w:t>имеют право распространять указанную информацию</w:t>
      </w:r>
      <w:r w:rsidR="00EA65FA" w:rsidRPr="001F5839">
        <w:t xml:space="preserve">, </w:t>
      </w:r>
      <w:r w:rsidR="00EA65FA" w:rsidRPr="001F5839">
        <w:rPr>
          <w:color w:val="000000" w:themeColor="text1"/>
        </w:rPr>
        <w:t xml:space="preserve">в том числе, использовать ее для расчета производных показателей, включая индексы, </w:t>
      </w:r>
      <w:r w:rsidRPr="001F5839">
        <w:t xml:space="preserve">только на основании договора, заключаемого с Биржей и/или организацией, которой Биржей передано право распространения принадлежащей Бирже информации. В случае распространения Участником торгов и/или его </w:t>
      </w:r>
      <w:r w:rsidR="00C8775E" w:rsidRPr="001F5839">
        <w:t xml:space="preserve">Клиентом </w:t>
      </w:r>
      <w:r w:rsidRPr="001F5839">
        <w:t>информации о ходе и итогах торгов или использования этой информации для расчета производных показателей, в том числе индексов, с целью их дальнейшего распространения,</w:t>
      </w:r>
      <w:r w:rsidR="00897CA8" w:rsidRPr="001F5839">
        <w:t xml:space="preserve"> </w:t>
      </w:r>
      <w:r w:rsidRPr="001F5839">
        <w:t>без заключения договора с Биржей, Участник торгов несет ответственность в порядке, предусмотренном Правил</w:t>
      </w:r>
      <w:r w:rsidR="00EE3BCE" w:rsidRPr="001F5839">
        <w:t>ами</w:t>
      </w:r>
      <w:r w:rsidR="0084106D" w:rsidRPr="001F5839">
        <w:t xml:space="preserve"> </w:t>
      </w:r>
      <w:r w:rsidR="00EE3BCE" w:rsidRPr="001F5839">
        <w:t>допуска</w:t>
      </w:r>
      <w:r w:rsidRPr="001F5839">
        <w:t xml:space="preserve">. Не является распространением информации и не влечет применение мер ответственности в соответствии с настоящим пунктом </w:t>
      </w:r>
      <w:r w:rsidR="0094608D" w:rsidRPr="001F5839">
        <w:t xml:space="preserve">Правил торгов </w:t>
      </w:r>
      <w:r w:rsidRPr="001F5839">
        <w:t xml:space="preserve">предоставление Участником торгов своему Клиенту информации о ходе торгов в объеме, необходимом для принятия решения о заключении </w:t>
      </w:r>
      <w:r w:rsidR="0094608D" w:rsidRPr="001F5839">
        <w:t>Договора</w:t>
      </w:r>
      <w:r w:rsidRPr="001F5839">
        <w:t xml:space="preserve">, а также об итогах торгов в отношении </w:t>
      </w:r>
      <w:r w:rsidR="0094608D" w:rsidRPr="001F5839">
        <w:t>Договоров</w:t>
      </w:r>
      <w:r w:rsidRPr="001F5839">
        <w:t xml:space="preserve">, совершенных в интересах этого Клиента. </w:t>
      </w:r>
    </w:p>
    <w:p w14:paraId="5D538817" w14:textId="0D6D76C5" w:rsidR="005A1A0A" w:rsidRPr="001F5839" w:rsidRDefault="005A1A0A" w:rsidP="005A1A0A">
      <w:pPr>
        <w:pStyle w:val="a9"/>
        <w:spacing w:before="80" w:after="80" w:line="240" w:lineRule="auto"/>
        <w:ind w:left="0" w:firstLine="0"/>
      </w:pPr>
      <w:r w:rsidRPr="001F5839">
        <w:t xml:space="preserve">Раскрытие </w:t>
      </w:r>
      <w:r w:rsidR="00FD48ED" w:rsidRPr="001F5839">
        <w:t xml:space="preserve">(предоставление) </w:t>
      </w:r>
      <w:r w:rsidRPr="001F5839">
        <w:t xml:space="preserve">информации осуществляется Биржей в </w:t>
      </w:r>
      <w:r w:rsidR="00EA65FA" w:rsidRPr="001F5839">
        <w:rPr>
          <w:color w:val="000000" w:themeColor="text1"/>
        </w:rPr>
        <w:t>порядке и объеме, предусмотренном Федеральным законом</w:t>
      </w:r>
      <w:r w:rsidRPr="001F5839">
        <w:t xml:space="preserve"> от 21 ноября 2011 г. № 325-ФЗ «Об организованных торгах», </w:t>
      </w:r>
      <w:r w:rsidR="00EA65FA" w:rsidRPr="001F5839">
        <w:rPr>
          <w:color w:val="000000" w:themeColor="text1"/>
        </w:rPr>
        <w:t xml:space="preserve">Положением </w:t>
      </w:r>
      <w:r w:rsidRPr="001F5839">
        <w:t>Банка России от 17 октября 2014 г. № 437-П «О деятельности по проведению организованных торгов»:</w:t>
      </w:r>
    </w:p>
    <w:p w14:paraId="6898D157" w14:textId="236EC1BB" w:rsidR="005A1A0A" w:rsidRPr="001F5839" w:rsidRDefault="005A1A0A" w:rsidP="005A1A0A">
      <w:pPr>
        <w:pStyle w:val="a4"/>
        <w:jc w:val="both"/>
      </w:pPr>
      <w:r w:rsidRPr="001F5839">
        <w:t xml:space="preserve">путем размещения информации на Официальном сайте </w:t>
      </w:r>
      <w:r w:rsidR="00733DDF" w:rsidRPr="001F5839">
        <w:t xml:space="preserve">АО «СПбМТСБ» </w:t>
      </w:r>
      <w:r w:rsidRPr="001F5839">
        <w:t>в сети Интернет;</w:t>
      </w:r>
    </w:p>
    <w:p w14:paraId="625B73D9" w14:textId="77777777" w:rsidR="00EA65FA" w:rsidRPr="001F5839" w:rsidRDefault="005A1A0A" w:rsidP="005A1A0A">
      <w:pPr>
        <w:pStyle w:val="a4"/>
        <w:jc w:val="both"/>
      </w:pPr>
      <w:r w:rsidRPr="001F5839">
        <w:t>путем направления информации Банку России в порядке, установленном Банком России</w:t>
      </w:r>
      <w:r w:rsidR="00EA65FA" w:rsidRPr="001F5839">
        <w:t>;</w:t>
      </w:r>
    </w:p>
    <w:p w14:paraId="49A3E187" w14:textId="35C684E1" w:rsidR="005A1A0A" w:rsidRPr="001F5839" w:rsidRDefault="00EA65FA" w:rsidP="005A1A0A">
      <w:pPr>
        <w:pStyle w:val="a4"/>
        <w:jc w:val="both"/>
      </w:pPr>
      <w:r w:rsidRPr="001F5839">
        <w:rPr>
          <w:color w:val="000000" w:themeColor="text1"/>
        </w:rPr>
        <w:t>путем предоставления информации на рабочих местах Участников торгов</w:t>
      </w:r>
      <w:r w:rsidR="005A1A0A" w:rsidRPr="001F5839">
        <w:t>.</w:t>
      </w:r>
    </w:p>
    <w:p w14:paraId="2F0FD99A" w14:textId="49FBAA3E" w:rsidR="00CD2CAD" w:rsidRPr="001F5839" w:rsidRDefault="00EA65FA" w:rsidP="00632D6C">
      <w:pPr>
        <w:pStyle w:val="a9"/>
        <w:spacing w:before="80" w:after="80" w:line="240" w:lineRule="auto"/>
        <w:ind w:left="0" w:firstLine="0"/>
      </w:pPr>
      <w:r w:rsidRPr="001F5839">
        <w:lastRenderedPageBreak/>
        <w:t>Предоставление Участникам торгов информации, не подлежащей раскрытию (предоставлению) в соответствии с пунктом 11.2 настоящего раздела Правил торгов, может осуществляться Биржей по договору на оказание информационных услуг, заключаемому с Участником торгов, за плату, размер которой утверждается Советом директоров и содержится в Тарифном сборнике, раскрываемом на Официальном сайте Биржи в сети Интернет</w:t>
      </w:r>
      <w:r w:rsidR="00CD2CAD" w:rsidRPr="001F5839">
        <w:t>.</w:t>
      </w:r>
    </w:p>
    <w:p w14:paraId="0E1BAF75" w14:textId="53CE20EB" w:rsidR="00CD2CAD" w:rsidRPr="001F5839" w:rsidRDefault="00EA65FA" w:rsidP="00632D6C">
      <w:pPr>
        <w:pStyle w:val="a9"/>
        <w:spacing w:before="80" w:after="80" w:line="240" w:lineRule="auto"/>
        <w:ind w:left="0" w:firstLine="0"/>
      </w:pPr>
      <w:r w:rsidRPr="001F5839">
        <w:rPr>
          <w:color w:val="000000" w:themeColor="text1"/>
        </w:rPr>
        <w:t>Использование Участниками торгов раскрываемой (предоставляемой) им информации о ходе и итогах торгов осуществляется с соблюдением требований, предусмотренных в настоящем разделе Правил торгов и других внутренних документах АО «СПбМТСБ», определяющих порядок использования такой информации. В случае нарушения Участниками торгов порядка использования информации, правообладателем которой является Биржа, к Участникам торгов могут быть применены меры ответственности, предусмотренные Правилами допуска</w:t>
      </w:r>
      <w:r w:rsidR="00CD2CAD" w:rsidRPr="001F5839">
        <w:t xml:space="preserve">. </w:t>
      </w:r>
    </w:p>
    <w:p w14:paraId="5726CC0E" w14:textId="77777777" w:rsidR="00CD2CAD" w:rsidRPr="001F5839" w:rsidRDefault="00CD2CAD" w:rsidP="00632D6C">
      <w:pPr>
        <w:pStyle w:val="a9"/>
        <w:spacing w:before="80" w:after="80" w:line="240" w:lineRule="auto"/>
        <w:ind w:left="0" w:firstLine="0"/>
      </w:pPr>
      <w:r w:rsidRPr="001F5839">
        <w:t xml:space="preserve">В течение </w:t>
      </w:r>
      <w:r w:rsidR="00183BD3" w:rsidRPr="001F5839">
        <w:t xml:space="preserve">Торгового </w:t>
      </w:r>
      <w:r w:rsidRPr="001F5839">
        <w:t>дня в режиме реального времени формируется и предоставляется Участнику торг</w:t>
      </w:r>
      <w:r w:rsidR="00972F14" w:rsidRPr="001F5839">
        <w:t>ов текущая информация о торгах,</w:t>
      </w:r>
      <w:r w:rsidR="002A1AFA" w:rsidRPr="001F5839">
        <w:t xml:space="preserve"> </w:t>
      </w:r>
      <w:r w:rsidRPr="001F5839">
        <w:t xml:space="preserve">необходимая для заключения </w:t>
      </w:r>
      <w:r w:rsidR="0094608D" w:rsidRPr="001F5839">
        <w:t xml:space="preserve">Договоров </w:t>
      </w:r>
      <w:r w:rsidRPr="001F5839">
        <w:t>на торгах.</w:t>
      </w:r>
    </w:p>
    <w:p w14:paraId="066F29E7" w14:textId="526B37F8" w:rsidR="00CD2CAD" w:rsidRPr="001F5839" w:rsidRDefault="00CD2CAD" w:rsidP="00632D6C">
      <w:pPr>
        <w:pStyle w:val="a9"/>
        <w:ind w:left="0" w:firstLine="0"/>
      </w:pPr>
      <w:r w:rsidRPr="001F5839">
        <w:t xml:space="preserve">Доступ </w:t>
      </w:r>
      <w:r w:rsidR="0094608D" w:rsidRPr="001F5839">
        <w:t>работников</w:t>
      </w:r>
      <w:r w:rsidRPr="001F5839">
        <w:t xml:space="preserve"> Биржи, а также иных лиц в СЭТ к </w:t>
      </w:r>
      <w:r w:rsidR="00194134" w:rsidRPr="001F5839">
        <w:t xml:space="preserve">коммерческой и иной охраняемой законом тайне, а также к </w:t>
      </w:r>
      <w:r w:rsidRPr="001F5839">
        <w:t xml:space="preserve">инсайдерской информации определяется </w:t>
      </w:r>
      <w:r w:rsidR="00695FEE" w:rsidRPr="001F5839">
        <w:t xml:space="preserve">внутренними документами </w:t>
      </w:r>
      <w:r w:rsidR="00695FEE" w:rsidRPr="001F5839">
        <w:rPr>
          <w:color w:val="000000"/>
        </w:rPr>
        <w:t>АО «СПбМТСБ»</w:t>
      </w:r>
      <w:r w:rsidR="00695FEE" w:rsidRPr="001F5839">
        <w:t xml:space="preserve">, определяющими порядок </w:t>
      </w:r>
      <w:r w:rsidR="00695FEE" w:rsidRPr="001F5839">
        <w:rPr>
          <w:rFonts w:eastAsiaTheme="minorHAnsi"/>
        </w:rPr>
        <w:t>хранения и защиты информации, составляющей коммерческую и иную охраняемую законом тайну</w:t>
      </w:r>
      <w:r w:rsidR="00695FEE" w:rsidRPr="001F5839">
        <w:t>, а также порядок доступа к инсайдерской информации</w:t>
      </w:r>
      <w:r w:rsidRPr="001F5839">
        <w:t>.</w:t>
      </w:r>
    </w:p>
    <w:p w14:paraId="71A73D36" w14:textId="7B15BE9C" w:rsidR="00CD2CAD" w:rsidRPr="001F5839" w:rsidRDefault="00946AEF" w:rsidP="00632D6C">
      <w:pPr>
        <w:pStyle w:val="a9"/>
        <w:ind w:left="0" w:firstLine="0"/>
      </w:pPr>
      <w:r w:rsidRPr="001F5839">
        <w:t xml:space="preserve">Участникам торгов предоставляется только информация, не относящаяся к коммерческой </w:t>
      </w:r>
      <w:r w:rsidR="00183BD3" w:rsidRPr="001F5839">
        <w:t xml:space="preserve">и иной охраняемой законом </w:t>
      </w:r>
      <w:r w:rsidRPr="001F5839">
        <w:t>тайне</w:t>
      </w:r>
      <w:r w:rsidR="00183BD3" w:rsidRPr="001F5839">
        <w:t xml:space="preserve">, </w:t>
      </w:r>
      <w:r w:rsidR="0003142D" w:rsidRPr="001F5839">
        <w:t xml:space="preserve">а также к </w:t>
      </w:r>
      <w:r w:rsidR="00183BD3" w:rsidRPr="001F5839">
        <w:t>инсайдерской информации</w:t>
      </w:r>
      <w:r w:rsidRPr="001F5839">
        <w:t xml:space="preserve"> в соответствии с </w:t>
      </w:r>
      <w:r w:rsidR="00695FEE" w:rsidRPr="001F5839">
        <w:t xml:space="preserve">внутренними документами </w:t>
      </w:r>
      <w:r w:rsidR="00695FEE" w:rsidRPr="001F5839">
        <w:rPr>
          <w:color w:val="000000"/>
        </w:rPr>
        <w:t>АО «СПбМТСБ»</w:t>
      </w:r>
      <w:r w:rsidR="00695FEE" w:rsidRPr="001F5839">
        <w:t xml:space="preserve">, определяющими порядок </w:t>
      </w:r>
      <w:r w:rsidR="00695FEE" w:rsidRPr="001F5839">
        <w:rPr>
          <w:rFonts w:eastAsiaTheme="minorHAnsi"/>
        </w:rPr>
        <w:t>хранения и защиты информации, составляющей коммерческую и иную охраняемую законом тайну</w:t>
      </w:r>
      <w:r w:rsidR="00695FEE" w:rsidRPr="001F5839">
        <w:t>, а также порядок доступа к инсайдерской информации</w:t>
      </w:r>
      <w:r w:rsidRPr="001F5839">
        <w:t>.</w:t>
      </w:r>
    </w:p>
    <w:p w14:paraId="37E42698" w14:textId="3071467F" w:rsidR="00CD2CAD" w:rsidRPr="001F5839" w:rsidRDefault="00CD2CAD" w:rsidP="00632D6C">
      <w:pPr>
        <w:pStyle w:val="a9"/>
        <w:ind w:left="0" w:firstLine="0"/>
      </w:pPr>
      <w:bookmarkStart w:id="71" w:name="_Ref361047841"/>
      <w:r w:rsidRPr="001F5839">
        <w:t>Перечень документов, передаваемых в форме электронных документов</w:t>
      </w:r>
      <w:r w:rsidR="00CA007A" w:rsidRPr="001F5839">
        <w:t xml:space="preserve"> в соответствии с настоящими Правилами</w:t>
      </w:r>
      <w:r w:rsidR="0084106D" w:rsidRPr="001F5839">
        <w:t xml:space="preserve"> торгов</w:t>
      </w:r>
      <w:r w:rsidRPr="001F5839">
        <w:t>, категории этих документов</w:t>
      </w:r>
      <w:r w:rsidR="00FD48ED" w:rsidRPr="001F5839">
        <w:t>, а также порядок предоставления электронных документов определены</w:t>
      </w:r>
      <w:r w:rsidRPr="001F5839">
        <w:t xml:space="preserve"> в соответствии с Правилами </w:t>
      </w:r>
      <w:r w:rsidR="00695FEE" w:rsidRPr="001F5839">
        <w:t>СЭВ</w:t>
      </w:r>
      <w:r w:rsidRPr="001F5839">
        <w:t>.</w:t>
      </w:r>
      <w:bookmarkEnd w:id="71"/>
    </w:p>
    <w:p w14:paraId="46A9774D" w14:textId="701DA757" w:rsidR="00CD2CAD" w:rsidRPr="001F5839" w:rsidRDefault="00CD2CAD" w:rsidP="00632D6C">
      <w:pPr>
        <w:pStyle w:val="a9"/>
        <w:ind w:left="0" w:firstLine="0"/>
      </w:pPr>
      <w:r w:rsidRPr="001F5839">
        <w:t xml:space="preserve">Участники торгов получают оригиналы документов, указанных в </w:t>
      </w:r>
      <w:r w:rsidR="00B22597" w:rsidRPr="001F5839">
        <w:t>пункте 11</w:t>
      </w:r>
      <w:r w:rsidR="00BB7286" w:rsidRPr="001F5839">
        <w:t>.</w:t>
      </w:r>
      <w:r w:rsidR="00D74263" w:rsidRPr="001F5839">
        <w:t xml:space="preserve">13 </w:t>
      </w:r>
      <w:r w:rsidR="00E83850" w:rsidRPr="001F5839">
        <w:t>настоящего Раздела Правил</w:t>
      </w:r>
      <w:r w:rsidR="002A1AFA" w:rsidRPr="001F5839">
        <w:t xml:space="preserve"> </w:t>
      </w:r>
      <w:r w:rsidR="0084106D" w:rsidRPr="001F5839">
        <w:t>торгов</w:t>
      </w:r>
      <w:r w:rsidR="00FD48ED" w:rsidRPr="001F5839">
        <w:t>,</w:t>
      </w:r>
      <w:r w:rsidR="0084106D" w:rsidRPr="001F5839">
        <w:t xml:space="preserve"> </w:t>
      </w:r>
      <w:r w:rsidR="00FD48ED" w:rsidRPr="001F5839">
        <w:t xml:space="preserve">с помощью специального программного обеспечения </w:t>
      </w:r>
      <w:r w:rsidRPr="001F5839">
        <w:t xml:space="preserve">в виде электронных документов </w:t>
      </w:r>
      <w:r w:rsidR="00FD48ED" w:rsidRPr="001F5839">
        <w:t xml:space="preserve">подписанных Усиленной неквалифицированной электронной </w:t>
      </w:r>
      <w:r w:rsidR="0096553F" w:rsidRPr="001F5839">
        <w:t>подписью.</w:t>
      </w:r>
      <w:r w:rsidRPr="001F5839">
        <w:t xml:space="preserve"> Отчетные документы</w:t>
      </w:r>
      <w:r w:rsidR="003B5576" w:rsidRPr="001F5839">
        <w:t xml:space="preserve">, указанные в </w:t>
      </w:r>
      <w:r w:rsidR="00B22597" w:rsidRPr="001F5839">
        <w:t>пункте 11</w:t>
      </w:r>
      <w:r w:rsidR="003B5576" w:rsidRPr="001F5839">
        <w:t>.1</w:t>
      </w:r>
      <w:r w:rsidR="005064FB" w:rsidRPr="001F5839">
        <w:t>3</w:t>
      </w:r>
      <w:r w:rsidR="003B5576" w:rsidRPr="001F5839">
        <w:t xml:space="preserve"> настоящего Раздела Правил торгов,</w:t>
      </w:r>
      <w:r w:rsidRPr="001F5839">
        <w:t xml:space="preserve"> на бумажном носителе выдаются Биржей только по заявлению (в произвольной форме) Участника торгов за плату, </w:t>
      </w:r>
      <w:r w:rsidR="00FD48ED" w:rsidRPr="001F5839">
        <w:t xml:space="preserve">содержащуюся </w:t>
      </w:r>
      <w:r w:rsidR="00324C6D" w:rsidRPr="001F5839">
        <w:t xml:space="preserve">в Тарифном сборнике </w:t>
      </w:r>
      <w:r w:rsidR="00365E2B" w:rsidRPr="001F5839">
        <w:t>АО «СПбМТСБ»</w:t>
      </w:r>
      <w:r w:rsidR="00FD48ED" w:rsidRPr="001F5839">
        <w:t>, размещенном на Официальном сайте АО «СПбМТСБ» в сети Интернет</w:t>
      </w:r>
      <w:r w:rsidRPr="001F5839">
        <w:t>.</w:t>
      </w:r>
    </w:p>
    <w:p w14:paraId="6E5295E5" w14:textId="77777777" w:rsidR="00392ED5" w:rsidRPr="001F5839" w:rsidRDefault="00392ED5" w:rsidP="00632D6C">
      <w:pPr>
        <w:pStyle w:val="a9"/>
        <w:ind w:left="0" w:firstLine="0"/>
      </w:pPr>
      <w:r w:rsidRPr="001F5839">
        <w:t xml:space="preserve">Отчетные документы в бумажной форме заверяются подписью </w:t>
      </w:r>
      <w:r w:rsidR="000A0436" w:rsidRPr="001F5839">
        <w:t>Маклера</w:t>
      </w:r>
      <w:r w:rsidRPr="001F5839">
        <w:t>.</w:t>
      </w:r>
    </w:p>
    <w:p w14:paraId="714D529F" w14:textId="2EEAA46E" w:rsidR="00392ED5" w:rsidRPr="001F5839" w:rsidRDefault="00392ED5" w:rsidP="00632D6C">
      <w:pPr>
        <w:pStyle w:val="a9"/>
        <w:ind w:left="0" w:firstLine="0"/>
      </w:pPr>
      <w:r w:rsidRPr="001F5839">
        <w:t xml:space="preserve">Раскрытие информации, содержащейся в </w:t>
      </w:r>
      <w:r w:rsidR="00C90B6A" w:rsidRPr="001F5839">
        <w:t xml:space="preserve">Списке зафиксированных заявок, </w:t>
      </w:r>
      <w:r w:rsidRPr="001F5839">
        <w:t xml:space="preserve">Реестре заявок и Реестре </w:t>
      </w:r>
      <w:r w:rsidR="00946AEF" w:rsidRPr="001F5839">
        <w:t>договоров</w:t>
      </w:r>
      <w:r w:rsidRPr="001F5839">
        <w:t xml:space="preserve">, не относящейся </w:t>
      </w:r>
      <w:r w:rsidR="00194134" w:rsidRPr="001F5839">
        <w:t xml:space="preserve">к коммерческой и иной охраняемой законом тайне, а также </w:t>
      </w:r>
      <w:r w:rsidRPr="001F5839">
        <w:t xml:space="preserve">к инсайдерской информации в соответствии с </w:t>
      </w:r>
      <w:r w:rsidR="00695FEE" w:rsidRPr="001F5839">
        <w:t xml:space="preserve">внутренними документами </w:t>
      </w:r>
      <w:r w:rsidR="00695FEE" w:rsidRPr="001F5839">
        <w:rPr>
          <w:color w:val="000000"/>
        </w:rPr>
        <w:t>АО «СПбМТСБ»</w:t>
      </w:r>
      <w:r w:rsidR="00695FEE" w:rsidRPr="001F5839">
        <w:t xml:space="preserve">, определяющими порядок </w:t>
      </w:r>
      <w:r w:rsidR="00695FEE" w:rsidRPr="001F5839">
        <w:rPr>
          <w:rFonts w:eastAsiaTheme="minorHAnsi"/>
        </w:rPr>
        <w:t>хранения и защиты информации, составляющей коммерческую и иную охраняемую законом тайну</w:t>
      </w:r>
      <w:r w:rsidR="00695FEE" w:rsidRPr="001F5839">
        <w:t>, а также порядок доступа к инсайдерской информации</w:t>
      </w:r>
      <w:r w:rsidRPr="001F5839">
        <w:t>, осуществляется только Участникам торгов</w:t>
      </w:r>
      <w:r w:rsidR="00FC29B5" w:rsidRPr="001F5839">
        <w:t>, подавшим соответствующие Заявки/ заключившим соответствующие Договор</w:t>
      </w:r>
      <w:r w:rsidR="00091099" w:rsidRPr="001F5839">
        <w:t>ы</w:t>
      </w:r>
      <w:r w:rsidRPr="001F5839">
        <w:t>,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3E679546" w14:textId="06729FD1" w:rsidR="00392ED5" w:rsidRPr="001F5839" w:rsidRDefault="00B737B1" w:rsidP="00972F14">
      <w:pPr>
        <w:pStyle w:val="a9"/>
        <w:ind w:left="0" w:firstLine="0"/>
      </w:pPr>
      <w:r w:rsidRPr="001F5839">
        <w:t xml:space="preserve">После окончания Торгов/ окончания торгов по Инструменту/(группе </w:t>
      </w:r>
      <w:r w:rsidRPr="001F5839">
        <w:lastRenderedPageBreak/>
        <w:t xml:space="preserve">Инструментов), но не позднее чем через час после </w:t>
      </w:r>
      <w:r w:rsidR="00513935" w:rsidRPr="001F5839">
        <w:t>их</w:t>
      </w:r>
      <w:r w:rsidRPr="001F5839">
        <w:t xml:space="preserve"> завершения, </w:t>
      </w:r>
      <w:r w:rsidR="00695FEE" w:rsidRPr="001F5839">
        <w:t>СЭТ проводится сверка</w:t>
      </w:r>
      <w:r w:rsidRPr="001F5839">
        <w:t xml:space="preserve"> Договоров, заключенных на Бирже, с данными по заключенным Договорам, переданными в ходе торгов из СЭТ в </w:t>
      </w:r>
      <w:r w:rsidR="00695FEE" w:rsidRPr="001F5839">
        <w:t>Систему клиринга, а также формируется</w:t>
      </w:r>
      <w:r w:rsidRPr="001F5839">
        <w:t xml:space="preserve"> Сводный реестр договоров, содержащий информацию обо всех Договорах, заключенных в ходе Торгов,/ реестр договоров, содержащий информацию обо всех Договорах, заключенных по Инструменту/(группе Инструментов), и направляет</w:t>
      </w:r>
      <w:r w:rsidR="00695FEE" w:rsidRPr="001F5839">
        <w:t>ся</w:t>
      </w:r>
      <w:r w:rsidRPr="001F5839">
        <w:t xml:space="preserve"> соответствующий документ в </w:t>
      </w:r>
      <w:r w:rsidR="00695FEE" w:rsidRPr="001F5839">
        <w:t>Систему клиринга</w:t>
      </w:r>
      <w:r w:rsidRPr="001F5839">
        <w:t xml:space="preserve"> для осуществления сверки заключенных Договоров и дальнейшего проведения клиринга и расчетов по обязательствам из заключенных Договоров</w:t>
      </w:r>
      <w:r w:rsidR="00392ED5" w:rsidRPr="001F5839">
        <w:t>.</w:t>
      </w:r>
    </w:p>
    <w:p w14:paraId="26D66D7B" w14:textId="02332BEC" w:rsidR="00392ED5" w:rsidRPr="001F5839" w:rsidRDefault="00392ED5" w:rsidP="00972F14">
      <w:pPr>
        <w:pStyle w:val="a9"/>
        <w:ind w:left="0" w:firstLine="0"/>
      </w:pPr>
      <w:r w:rsidRPr="001F5839">
        <w:t xml:space="preserve">По </w:t>
      </w:r>
      <w:r w:rsidR="00697672" w:rsidRPr="001F5839">
        <w:t xml:space="preserve">окончании </w:t>
      </w:r>
      <w:r w:rsidR="00166445" w:rsidRPr="001F5839">
        <w:t>Т</w:t>
      </w:r>
      <w:r w:rsidR="00183BD3" w:rsidRPr="001F5839">
        <w:t>оргов</w:t>
      </w:r>
      <w:r w:rsidR="0084268B" w:rsidRPr="001F5839" w:rsidDel="0084268B">
        <w:t xml:space="preserve"> </w:t>
      </w:r>
      <w:r w:rsidRPr="001F5839">
        <w:t xml:space="preserve">/ </w:t>
      </w:r>
      <w:r w:rsidR="00697672" w:rsidRPr="001F5839">
        <w:t xml:space="preserve">окончании </w:t>
      </w:r>
      <w:r w:rsidRPr="001F5839">
        <w:t xml:space="preserve">торгов в отдельном </w:t>
      </w:r>
      <w:r w:rsidR="00875263" w:rsidRPr="001F5839">
        <w:t xml:space="preserve">Режиме </w:t>
      </w:r>
      <w:r w:rsidRPr="001F5839">
        <w:t xml:space="preserve">Участники торгов получают </w:t>
      </w:r>
      <w:r w:rsidR="004B04FA" w:rsidRPr="001F5839">
        <w:t>в соответствии с Приложениями № 0</w:t>
      </w:r>
      <w:r w:rsidR="00B6381A" w:rsidRPr="001F5839">
        <w:t>4</w:t>
      </w:r>
      <w:r w:rsidR="004B04FA" w:rsidRPr="001F5839">
        <w:t>, № 0</w:t>
      </w:r>
      <w:r w:rsidR="00B6381A" w:rsidRPr="001F5839">
        <w:t>5</w:t>
      </w:r>
      <w:r w:rsidR="004B04FA" w:rsidRPr="001F5839">
        <w:t xml:space="preserve">, № </w:t>
      </w:r>
      <w:r w:rsidR="00B6381A" w:rsidRPr="001F5839">
        <w:t>6</w:t>
      </w:r>
      <w:r w:rsidR="004B04FA" w:rsidRPr="001F5839">
        <w:t xml:space="preserve"> и № 0</w:t>
      </w:r>
      <w:r w:rsidR="00B6381A" w:rsidRPr="001F5839">
        <w:t>7</w:t>
      </w:r>
      <w:r w:rsidR="004B04FA" w:rsidRPr="001F5839">
        <w:t xml:space="preserve"> к настоящим Правилам торгов </w:t>
      </w:r>
      <w:r w:rsidRPr="001F5839">
        <w:t xml:space="preserve">следующие отчетные документы </w:t>
      </w:r>
      <w:r w:rsidR="000B1401" w:rsidRPr="001F5839">
        <w:t>в сроки, установленные Положением Банка России от 17 октября 2014 г. № 437-П «О деятельности по проведению организованных торгов»</w:t>
      </w:r>
      <w:r w:rsidRPr="001F5839">
        <w:t>:</w:t>
      </w:r>
    </w:p>
    <w:p w14:paraId="0B32D35D" w14:textId="77777777" w:rsidR="00392ED5" w:rsidRPr="001F5839" w:rsidRDefault="00392ED5" w:rsidP="002A2D3D">
      <w:pPr>
        <w:pStyle w:val="a4"/>
        <w:jc w:val="both"/>
      </w:pPr>
      <w:r w:rsidRPr="001F5839">
        <w:t>Бюллетень торгов, содержащий сводную информацию об итогах торгов;</w:t>
      </w:r>
    </w:p>
    <w:p w14:paraId="37E35BCC" w14:textId="1FFC0A3E" w:rsidR="00392ED5" w:rsidRPr="001F5839" w:rsidRDefault="00392ED5" w:rsidP="002A2D3D">
      <w:pPr>
        <w:pStyle w:val="a4"/>
        <w:jc w:val="both"/>
      </w:pPr>
      <w:r w:rsidRPr="001F5839">
        <w:t xml:space="preserve">Выписку из реестра </w:t>
      </w:r>
      <w:r w:rsidR="00B42771" w:rsidRPr="001F5839">
        <w:t>д</w:t>
      </w:r>
      <w:r w:rsidR="00473AB7" w:rsidRPr="001F5839">
        <w:t>оговор</w:t>
      </w:r>
      <w:r w:rsidRPr="001F5839">
        <w:t>ов</w:t>
      </w:r>
      <w:r w:rsidR="00CA70D0" w:rsidRPr="001F5839">
        <w:t>,</w:t>
      </w:r>
      <w:r w:rsidRPr="001F5839">
        <w:t xml:space="preserve"> содержащую информацию о </w:t>
      </w:r>
      <w:r w:rsidR="00473AB7" w:rsidRPr="001F5839">
        <w:t>Договор</w:t>
      </w:r>
      <w:r w:rsidRPr="001F5839">
        <w:t xml:space="preserve">ах Участника торгов, заключенных в день формирования Выписки из реестра </w:t>
      </w:r>
      <w:r w:rsidR="00B42771" w:rsidRPr="001F5839">
        <w:t>д</w:t>
      </w:r>
      <w:r w:rsidR="00473AB7" w:rsidRPr="001F5839">
        <w:t>оговор</w:t>
      </w:r>
      <w:r w:rsidRPr="001F5839">
        <w:t xml:space="preserve">ов, как от собственного имени, так и от имени его </w:t>
      </w:r>
      <w:r w:rsidR="00183BD3" w:rsidRPr="001F5839">
        <w:t>Клиентов</w:t>
      </w:r>
      <w:r w:rsidRPr="001F5839">
        <w:t>;</w:t>
      </w:r>
    </w:p>
    <w:p w14:paraId="28455FC0" w14:textId="77777777" w:rsidR="00C7221A" w:rsidRPr="001F5839" w:rsidRDefault="00C7221A" w:rsidP="002A2D3D">
      <w:pPr>
        <w:pStyle w:val="a4"/>
        <w:jc w:val="both"/>
      </w:pPr>
      <w:r w:rsidRPr="001F5839">
        <w:t>Сводную выписку из реестра договоров, содержащую информацию о Договорах Участника торгов, заключенных в день формирования Выписки из реестра договоров, как от собственного имени, так и от имени его Клиентов;</w:t>
      </w:r>
    </w:p>
    <w:p w14:paraId="08771CE6" w14:textId="7DE3DF78" w:rsidR="00392ED5" w:rsidRPr="001F5839" w:rsidRDefault="00392ED5" w:rsidP="002A2D3D">
      <w:pPr>
        <w:pStyle w:val="a4"/>
        <w:jc w:val="both"/>
      </w:pPr>
      <w:r w:rsidRPr="001F5839">
        <w:t xml:space="preserve">Выписку из реестра заявок, содержащую информацию о </w:t>
      </w:r>
      <w:r w:rsidR="00784711" w:rsidRPr="001F5839">
        <w:t xml:space="preserve">Заявках </w:t>
      </w:r>
      <w:r w:rsidRPr="001F5839">
        <w:t xml:space="preserve">Участника торгов, поданных </w:t>
      </w:r>
      <w:r w:rsidR="00C21BBC" w:rsidRPr="001F5839">
        <w:t xml:space="preserve">и зарегистрированных </w:t>
      </w:r>
      <w:r w:rsidRPr="001F5839">
        <w:t xml:space="preserve">в день формирования Выписки из реестра заявок, как от собственного имени, так и от имени его </w:t>
      </w:r>
      <w:r w:rsidR="00CA70D0" w:rsidRPr="001F5839">
        <w:t>Клиентов</w:t>
      </w:r>
      <w:r w:rsidRPr="001F5839">
        <w:t>.</w:t>
      </w:r>
    </w:p>
    <w:p w14:paraId="5C9C565B" w14:textId="2321A3F9" w:rsidR="00392ED5" w:rsidRPr="001F5839" w:rsidRDefault="0084268B" w:rsidP="00392ED5">
      <w:pPr>
        <w:shd w:val="clear" w:color="auto" w:fill="FFFFFF"/>
        <w:autoSpaceDE w:val="0"/>
        <w:autoSpaceDN w:val="0"/>
        <w:spacing w:before="0" w:after="0" w:line="240" w:lineRule="auto"/>
        <w:ind w:firstLine="705"/>
        <w:rPr>
          <w:rFonts w:eastAsia="Times New Roman"/>
          <w:bCs/>
          <w:lang w:eastAsia="ru-RU"/>
        </w:rPr>
      </w:pPr>
      <w:r w:rsidRPr="001F5839">
        <w:rPr>
          <w:rFonts w:eastAsia="Times New Roman"/>
          <w:lang w:eastAsia="ru-RU"/>
        </w:rPr>
        <w:t>Д</w:t>
      </w:r>
      <w:r w:rsidR="00392ED5" w:rsidRPr="001F5839">
        <w:rPr>
          <w:rFonts w:eastAsia="Times New Roman"/>
          <w:lang w:eastAsia="ru-RU"/>
        </w:rPr>
        <w:t>анны</w:t>
      </w:r>
      <w:r w:rsidRPr="001F5839">
        <w:rPr>
          <w:rFonts w:eastAsia="Times New Roman"/>
          <w:lang w:eastAsia="ru-RU"/>
        </w:rPr>
        <w:t>е</w:t>
      </w:r>
      <w:r w:rsidR="00392ED5" w:rsidRPr="001F5839">
        <w:rPr>
          <w:rFonts w:eastAsia="Times New Roman"/>
          <w:lang w:eastAsia="ru-RU"/>
        </w:rPr>
        <w:t xml:space="preserve"> документов могут быть дополнены отдельными расчетными и/или информационными показателями.</w:t>
      </w:r>
    </w:p>
    <w:p w14:paraId="74A9C0BD" w14:textId="40A85C17" w:rsidR="00C90B6A" w:rsidRPr="001F5839" w:rsidRDefault="00C90B6A" w:rsidP="002A2D3D">
      <w:pPr>
        <w:pStyle w:val="a9"/>
        <w:ind w:left="0" w:firstLine="0"/>
      </w:pPr>
      <w:r w:rsidRPr="001F5839">
        <w:t xml:space="preserve">Выписки из </w:t>
      </w:r>
      <w:r w:rsidR="004655CF" w:rsidRPr="001F5839">
        <w:t>с</w:t>
      </w:r>
      <w:r w:rsidRPr="001F5839">
        <w:t xml:space="preserve">писка зафиксированных заявок </w:t>
      </w:r>
      <w:r w:rsidR="009260A2" w:rsidRPr="001F5839">
        <w:t xml:space="preserve">(по форме Приложения № </w:t>
      </w:r>
      <w:r w:rsidR="00B6381A" w:rsidRPr="001F5839">
        <w:t>08</w:t>
      </w:r>
      <w:r w:rsidR="009260A2" w:rsidRPr="001F5839">
        <w:t xml:space="preserve"> к настоящим Правилам торгов) </w:t>
      </w:r>
      <w:r w:rsidRPr="001F5839">
        <w:t>выдаются Биржей</w:t>
      </w:r>
      <w:r w:rsidR="003B5576" w:rsidRPr="001F5839">
        <w:t xml:space="preserve"> в виде электронных документов </w:t>
      </w:r>
      <w:r w:rsidRPr="001F5839">
        <w:t xml:space="preserve">только по заявлению (в произвольной форме) Участника торгов </w:t>
      </w:r>
      <w:r w:rsidR="00440FE9" w:rsidRPr="001F5839">
        <w:t>в течение одного месяца с даты получения Биржей указанного заявления</w:t>
      </w:r>
      <w:r w:rsidR="003B5576" w:rsidRPr="001F5839">
        <w:t xml:space="preserve">. </w:t>
      </w:r>
    </w:p>
    <w:p w14:paraId="2F541124" w14:textId="1455431C" w:rsidR="00CD2CAD" w:rsidRPr="001F5839" w:rsidRDefault="00392ED5" w:rsidP="002A2D3D">
      <w:pPr>
        <w:pStyle w:val="a9"/>
        <w:ind w:left="0" w:firstLine="0"/>
      </w:pPr>
      <w:r w:rsidRPr="001F5839">
        <w:t>При проведении Одностороннего аукциона</w:t>
      </w:r>
      <w:r w:rsidR="00897CA8" w:rsidRPr="001F5839">
        <w:t xml:space="preserve"> </w:t>
      </w:r>
      <w:r w:rsidR="00884CC6" w:rsidRPr="001F5839">
        <w:t>в</w:t>
      </w:r>
      <w:r w:rsidR="00CD2CAD" w:rsidRPr="001F5839">
        <w:t xml:space="preserve"> течение одного часа после </w:t>
      </w:r>
      <w:r w:rsidRPr="001F5839">
        <w:t xml:space="preserve">его </w:t>
      </w:r>
      <w:r w:rsidR="00CD2CAD" w:rsidRPr="001F5839">
        <w:t xml:space="preserve">окончания </w:t>
      </w:r>
      <w:r w:rsidR="00CA70D0" w:rsidRPr="001F5839">
        <w:t xml:space="preserve">в </w:t>
      </w:r>
      <w:r w:rsidR="00CD2CAD" w:rsidRPr="001F5839">
        <w:t>СЭТ формирует</w:t>
      </w:r>
      <w:r w:rsidR="00CA70D0" w:rsidRPr="001F5839">
        <w:t>ся</w:t>
      </w:r>
      <w:r w:rsidR="00CD2CAD" w:rsidRPr="001F5839">
        <w:t xml:space="preserve"> для каждого Участника торгов, ставшего Победителем аукциона на повышение/понижение, </w:t>
      </w:r>
      <w:r w:rsidR="004655CF" w:rsidRPr="001F5839">
        <w:t>В</w:t>
      </w:r>
      <w:r w:rsidR="00BC1F81" w:rsidRPr="001F5839">
        <w:t>ыписка</w:t>
      </w:r>
      <w:r w:rsidR="00897CA8" w:rsidRPr="001F5839">
        <w:t xml:space="preserve"> </w:t>
      </w:r>
      <w:r w:rsidR="00CD2CAD" w:rsidRPr="001F5839">
        <w:t xml:space="preserve">из </w:t>
      </w:r>
      <w:r w:rsidR="004655CF" w:rsidRPr="001F5839">
        <w:t>р</w:t>
      </w:r>
      <w:r w:rsidR="00CD2CAD" w:rsidRPr="001F5839">
        <w:t xml:space="preserve">еестра </w:t>
      </w:r>
      <w:r w:rsidR="00897CA8" w:rsidRPr="001F5839">
        <w:t>договоров</w:t>
      </w:r>
      <w:r w:rsidR="00CD2CAD" w:rsidRPr="001F5839">
        <w:t xml:space="preserve">, </w:t>
      </w:r>
      <w:r w:rsidR="00897CA8" w:rsidRPr="001F5839">
        <w:t xml:space="preserve">составленная </w:t>
      </w:r>
      <w:r w:rsidR="00CD2CAD" w:rsidRPr="001F5839">
        <w:t xml:space="preserve">по форме </w:t>
      </w:r>
      <w:r w:rsidR="009040A9" w:rsidRPr="001F5839">
        <w:t xml:space="preserve">Приложения № </w:t>
      </w:r>
      <w:r w:rsidR="00E13533" w:rsidRPr="001F5839">
        <w:t>0</w:t>
      </w:r>
      <w:r w:rsidR="00B6381A" w:rsidRPr="001F5839">
        <w:t>5</w:t>
      </w:r>
      <w:r w:rsidR="00E13533" w:rsidRPr="001F5839">
        <w:t xml:space="preserve"> </w:t>
      </w:r>
      <w:r w:rsidR="00CA70D0" w:rsidRPr="001F5839">
        <w:t>к</w:t>
      </w:r>
      <w:r w:rsidR="00CD2CAD" w:rsidRPr="001F5839">
        <w:t xml:space="preserve"> Правилам</w:t>
      </w:r>
      <w:r w:rsidR="0084106D" w:rsidRPr="001F5839">
        <w:t xml:space="preserve"> торгов</w:t>
      </w:r>
      <w:r w:rsidR="00CD2CAD" w:rsidRPr="001F5839">
        <w:t>.</w:t>
      </w:r>
    </w:p>
    <w:p w14:paraId="47225CEE" w14:textId="5C86A5DB" w:rsidR="00CD2CAD" w:rsidRPr="001F5839" w:rsidRDefault="005176B9" w:rsidP="002A2D3D">
      <w:pPr>
        <w:pStyle w:val="a9"/>
        <w:ind w:left="0" w:firstLine="0"/>
      </w:pPr>
      <w:r w:rsidRPr="001F5839">
        <w:t>Итоговый протокол по результатам аукциона на повышение/понижение</w:t>
      </w:r>
      <w:r w:rsidR="00897CA8" w:rsidRPr="001F5839">
        <w:t xml:space="preserve"> </w:t>
      </w:r>
      <w:r w:rsidR="00CD2CAD" w:rsidRPr="001F5839">
        <w:t>(</w:t>
      </w:r>
      <w:r w:rsidR="00183BD3" w:rsidRPr="001F5839">
        <w:t>по ф</w:t>
      </w:r>
      <w:r w:rsidR="00CD2CAD" w:rsidRPr="001F5839">
        <w:t>орм</w:t>
      </w:r>
      <w:r w:rsidR="00183BD3" w:rsidRPr="001F5839">
        <w:t>е</w:t>
      </w:r>
      <w:r w:rsidR="00CD2CAD" w:rsidRPr="001F5839">
        <w:t xml:space="preserve"> А0</w:t>
      </w:r>
      <w:r w:rsidR="00FE32CE" w:rsidRPr="001F5839">
        <w:t>5</w:t>
      </w:r>
      <w:r w:rsidR="00897CA8" w:rsidRPr="001F5839">
        <w:t xml:space="preserve"> </w:t>
      </w:r>
      <w:r w:rsidR="00183BD3" w:rsidRPr="001F5839">
        <w:t xml:space="preserve">Приложения </w:t>
      </w:r>
      <w:r w:rsidR="00BB7286" w:rsidRPr="001F5839">
        <w:t>№ 0</w:t>
      </w:r>
      <w:r w:rsidR="00B6381A" w:rsidRPr="001F5839">
        <w:t>3</w:t>
      </w:r>
      <w:r w:rsidR="00897CA8" w:rsidRPr="001F5839">
        <w:t xml:space="preserve"> </w:t>
      </w:r>
      <w:r w:rsidR="00CD2CAD" w:rsidRPr="001F5839">
        <w:t>к Правилам</w:t>
      </w:r>
      <w:r w:rsidR="0084106D" w:rsidRPr="001F5839">
        <w:t xml:space="preserve"> торгов</w:t>
      </w:r>
      <w:r w:rsidR="00CD2CAD" w:rsidRPr="001F5839">
        <w:t xml:space="preserve">) размещается на </w:t>
      </w:r>
      <w:r w:rsidR="0084106D" w:rsidRPr="001F5839">
        <w:t xml:space="preserve">Официальном </w:t>
      </w:r>
      <w:r w:rsidR="00CD2CAD" w:rsidRPr="001F5839">
        <w:t xml:space="preserve">сайте </w:t>
      </w:r>
      <w:r w:rsidR="00695FEE" w:rsidRPr="001F5839">
        <w:t xml:space="preserve">АО «СПбМТСБ» </w:t>
      </w:r>
      <w:r w:rsidR="00CD2CAD" w:rsidRPr="001F5839">
        <w:t xml:space="preserve">в сети Интернет в день проведения </w:t>
      </w:r>
      <w:r w:rsidR="0084106D" w:rsidRPr="001F5839">
        <w:t>Одностороннего аукциона</w:t>
      </w:r>
      <w:r w:rsidR="00CD2CAD" w:rsidRPr="001F5839">
        <w:t>.</w:t>
      </w:r>
    </w:p>
    <w:p w14:paraId="0C5401E9" w14:textId="56C555ED" w:rsidR="00547A96" w:rsidRPr="001F5839" w:rsidRDefault="00547A96" w:rsidP="002A2D3D">
      <w:pPr>
        <w:pStyle w:val="a9"/>
        <w:ind w:left="0" w:firstLine="0"/>
      </w:pPr>
      <w:r w:rsidRPr="001F5839">
        <w:t>В случаях приостановки/прекращения организованных торгов, определенных в Разделе</w:t>
      </w:r>
      <w:r w:rsidR="005064FB" w:rsidRPr="001F5839">
        <w:t xml:space="preserve"> </w:t>
      </w:r>
      <w:r w:rsidRPr="001F5839">
        <w:t>1</w:t>
      </w:r>
      <w:r w:rsidR="00B22597" w:rsidRPr="001F5839">
        <w:t>3</w:t>
      </w:r>
      <w:r w:rsidRPr="001F5839">
        <w:t xml:space="preserve"> настоящих Правил торгов, Биржа осуществляет подготовку и выдачу отчетных документов, указанных в пункте </w:t>
      </w:r>
      <w:r w:rsidR="00B22597" w:rsidRPr="001F5839">
        <w:t>11</w:t>
      </w:r>
      <w:r w:rsidRPr="001F5839">
        <w:t>.1</w:t>
      </w:r>
      <w:r w:rsidR="005064FB" w:rsidRPr="001F5839">
        <w:t>3</w:t>
      </w:r>
      <w:r w:rsidRPr="001F5839">
        <w:t xml:space="preserve"> настоящих Правил торгов, не позднее </w:t>
      </w:r>
      <w:r w:rsidR="008B229B" w:rsidRPr="001F5839">
        <w:t>1 часа после восстановления возможности подготовки и выдачи отчетных документов, указанных в пункте 11.13 настоящих Правил торгов</w:t>
      </w:r>
      <w:r w:rsidRPr="001F5839">
        <w:t>.</w:t>
      </w:r>
    </w:p>
    <w:p w14:paraId="0DDA0D42" w14:textId="77777777" w:rsidR="002E7741" w:rsidRPr="001F5839" w:rsidRDefault="002E7741" w:rsidP="002E7741">
      <w:pPr>
        <w:pStyle w:val="a9"/>
        <w:ind w:left="0" w:firstLine="0"/>
        <w:rPr>
          <w:rFonts w:cs="Kudriashov"/>
        </w:rPr>
      </w:pPr>
      <w:r w:rsidRPr="001F5839">
        <w:rPr>
          <w:rFonts w:cs="Kudriashov"/>
        </w:rPr>
        <w:t>Биржа осуществляет хранение информации и документов, связанных с проведением организованных торгов, а также ежедневное резервное копирование такой информации и документов в соответствии с требованиями, установленными нормативными актами Банка России и иными нормативными правовыми актами Российской Федерации.</w:t>
      </w:r>
    </w:p>
    <w:p w14:paraId="013B46A4" w14:textId="77777777" w:rsidR="005A6EEE" w:rsidRPr="001F5839" w:rsidRDefault="0091508B" w:rsidP="00972F14">
      <w:pPr>
        <w:pStyle w:val="a8"/>
        <w:tabs>
          <w:tab w:val="clear" w:pos="1701"/>
          <w:tab w:val="left" w:pos="0"/>
        </w:tabs>
        <w:ind w:left="0" w:firstLine="0"/>
        <w:jc w:val="center"/>
      </w:pPr>
      <w:bookmarkStart w:id="72" w:name="_Toc421195118"/>
      <w:bookmarkStart w:id="73" w:name="_Toc209357500"/>
      <w:bookmarkStart w:id="74" w:name="_Toc303599381"/>
      <w:bookmarkStart w:id="75" w:name="_Ref359924840"/>
      <w:bookmarkStart w:id="76" w:name="_Ref359924860"/>
      <w:bookmarkStart w:id="77" w:name="_Ref359924888"/>
      <w:bookmarkStart w:id="78" w:name="_Ref361044407"/>
      <w:bookmarkStart w:id="79" w:name="_Ref361046724"/>
      <w:bookmarkStart w:id="80" w:name="_Ref361046733"/>
      <w:bookmarkStart w:id="81" w:name="_Toc11685620"/>
      <w:r w:rsidRPr="001F5839">
        <w:lastRenderedPageBreak/>
        <w:t>Мониторинг организованных торгов и контроль за Участниками торгов</w:t>
      </w:r>
      <w:bookmarkEnd w:id="72"/>
      <w:bookmarkEnd w:id="73"/>
      <w:bookmarkEnd w:id="74"/>
      <w:bookmarkEnd w:id="75"/>
      <w:bookmarkEnd w:id="76"/>
      <w:bookmarkEnd w:id="77"/>
      <w:bookmarkEnd w:id="78"/>
      <w:bookmarkEnd w:id="79"/>
      <w:bookmarkEnd w:id="80"/>
      <w:bookmarkEnd w:id="81"/>
    </w:p>
    <w:p w14:paraId="5A11B4C1" w14:textId="5E91C33B" w:rsidR="0091508B" w:rsidRPr="001F5839" w:rsidRDefault="0091508B" w:rsidP="0091508B">
      <w:pPr>
        <w:pStyle w:val="a9"/>
        <w:ind w:left="0" w:firstLine="0"/>
      </w:pPr>
      <w:bookmarkStart w:id="82" w:name="_Ref359925408"/>
      <w:bookmarkStart w:id="83" w:name="_Ref358977942"/>
      <w:bookmarkStart w:id="84" w:name="_Ref358978053"/>
      <w:bookmarkStart w:id="85" w:name="_Ref358978068"/>
      <w:bookmarkStart w:id="86" w:name="_Ref358979660"/>
      <w:bookmarkStart w:id="87" w:name="_Ref358979676"/>
      <w:bookmarkStart w:id="88" w:name="_Ref358983033"/>
      <w:bookmarkStart w:id="89" w:name="_Ref358983040"/>
      <w:r w:rsidRPr="001F5839">
        <w:t xml:space="preserve">Биржа осуществляет мониторинг операций Участников торгов с целью выявления действий, имеющих признаки манипулирования рынком и (или) неправомерного использования инсайдерской информации. Мониторинг осуществляется в соответствии с </w:t>
      </w:r>
      <w:r w:rsidR="007355BA" w:rsidRPr="001F5839">
        <w:t xml:space="preserve">внутренними документами АО «СПбМТСБ», определяющими порядок </w:t>
      </w:r>
      <w:r w:rsidRPr="001F5839">
        <w:t>организации мониторинга организованных торгов и контроля за участниками торгов.</w:t>
      </w:r>
    </w:p>
    <w:p w14:paraId="74502C46" w14:textId="77777777" w:rsidR="0091508B" w:rsidRPr="001F5839" w:rsidRDefault="0091508B" w:rsidP="0091508B">
      <w:pPr>
        <w:pStyle w:val="a9"/>
        <w:ind w:left="0" w:firstLine="0"/>
      </w:pPr>
      <w:r w:rsidRPr="001F5839">
        <w:t>Под мониторингом организованных торгов на Бирже понимается совокупность организационно-технических мероприятий, направленных на непрерывное отслеживание в течение Торговой сессии цен, объемов и иных характеристик, регистрируемых в СЭТ Биржи Договоров и Заявок, к которым относятся:</w:t>
      </w:r>
    </w:p>
    <w:p w14:paraId="42BF6EC4" w14:textId="73B6EDBD" w:rsidR="0091508B" w:rsidRPr="001F5839" w:rsidRDefault="0091508B" w:rsidP="0091508B">
      <w:pPr>
        <w:pStyle w:val="a4"/>
        <w:jc w:val="both"/>
      </w:pPr>
      <w:r w:rsidRPr="001F5839">
        <w:t xml:space="preserve">выявление Договоров (Заявок), параметры и условия которых подпадают под критерии, установленные </w:t>
      </w:r>
      <w:r w:rsidR="007355BA" w:rsidRPr="001F5839">
        <w:t xml:space="preserve">внутренними документами </w:t>
      </w:r>
      <w:r w:rsidR="007355BA" w:rsidRPr="001F5839">
        <w:rPr>
          <w:color w:val="000000"/>
        </w:rPr>
        <w:t>АО «СПбМТСБ»</w:t>
      </w:r>
      <w:r w:rsidR="007355BA" w:rsidRPr="001F5839">
        <w:t>, определяющими порядок организации мониторинга организованных торгов и контроля за участниками торгов</w:t>
      </w:r>
      <w:r w:rsidRPr="001F5839">
        <w:t>;</w:t>
      </w:r>
    </w:p>
    <w:p w14:paraId="4509406D" w14:textId="5335775E" w:rsidR="0091508B" w:rsidRPr="001F5839" w:rsidRDefault="005F59A1" w:rsidP="0091508B">
      <w:pPr>
        <w:pStyle w:val="a4"/>
        <w:jc w:val="both"/>
      </w:pPr>
      <w:r w:rsidRPr="001F5839">
        <w:t>проверка нестандартных договоров (заявок) на предмет неправомерного использования инсайдерской информации и (или) манипулирования рынком, а также на предмет соответствия требованиям</w:t>
      </w:r>
      <w:r w:rsidR="0091508B" w:rsidRPr="001F5839">
        <w:t xml:space="preserve"> законодательных актов Российской Федерации об организованных торгах, нормативных актов Банка России и иных нормативных правовых актов Российской Федерации, требований </w:t>
      </w:r>
      <w:r w:rsidR="007355BA" w:rsidRPr="001F5839">
        <w:t>Правил</w:t>
      </w:r>
      <w:r w:rsidR="0091508B" w:rsidRPr="001F5839">
        <w:t xml:space="preserve"> организованных торгов.</w:t>
      </w:r>
    </w:p>
    <w:p w14:paraId="0EF96CAB" w14:textId="6F39E24D" w:rsidR="0091508B" w:rsidRPr="001F5839" w:rsidRDefault="0091508B" w:rsidP="0091508B">
      <w:pPr>
        <w:pStyle w:val="a9"/>
        <w:ind w:left="0" w:firstLine="0"/>
      </w:pPr>
      <w:r w:rsidRPr="001F5839">
        <w:t xml:space="preserve">При выявлении Договоров (Заявок), подпадающих под критерии, установленные </w:t>
      </w:r>
      <w:r w:rsidR="007355BA" w:rsidRPr="001F5839">
        <w:t>внутренними документами</w:t>
      </w:r>
      <w:r w:rsidR="00F344E1" w:rsidRPr="001F5839">
        <w:t xml:space="preserve"> АО «СПбМТСБ», </w:t>
      </w:r>
      <w:r w:rsidR="007355BA" w:rsidRPr="001F5839">
        <w:t>определяющими порядок организации мониторинга организованных торгов и контроля за участниками торгов</w:t>
      </w:r>
      <w:r w:rsidRPr="001F5839">
        <w:t>, Биржа имеет право направить запросы Участнику торгов, заключившему соответствующие Договоры (подавшему соответствующие Заявки) о предоставлении документов и сведений, прямо или косвенно касающиеся таких Договоров (Заявок), и раскрывающих причины заключения им Договора (подачи Заявки) (включая поручение Клиента Участника торгов, на основании которого была подана Заявка, Договор с Клиентом, на основании которого подано соответствующее поручение и объяснения Клиента</w:t>
      </w:r>
      <w:r w:rsidR="007355BA" w:rsidRPr="001F5839">
        <w:t>)</w:t>
      </w:r>
      <w:r w:rsidRPr="001F5839">
        <w:t xml:space="preserve">. </w:t>
      </w:r>
    </w:p>
    <w:p w14:paraId="11CA9226" w14:textId="706E6E8D" w:rsidR="0091508B" w:rsidRPr="001F5839" w:rsidRDefault="0091508B" w:rsidP="0091508B">
      <w:pPr>
        <w:pStyle w:val="a9"/>
        <w:ind w:left="0" w:firstLine="0"/>
      </w:pPr>
      <w:r w:rsidRPr="001F5839">
        <w:t>Участник торгов обязан в течение 15 рабочих дней с даты получения данного запроса представить на Биржу письменное объяснение своих действий.</w:t>
      </w:r>
    </w:p>
    <w:p w14:paraId="23556DDC" w14:textId="20BF23D4" w:rsidR="0091508B" w:rsidRPr="001F5839" w:rsidRDefault="0091508B" w:rsidP="0091508B">
      <w:pPr>
        <w:pStyle w:val="a9"/>
        <w:ind w:left="0" w:firstLine="0"/>
      </w:pPr>
      <w:r w:rsidRPr="001F5839">
        <w:t>В случае предоставления Участником торгов неудовлетворительных объя</w:t>
      </w:r>
      <w:r w:rsidR="00C21BBC" w:rsidRPr="001F5839">
        <w:t>снений совершенных им действий</w:t>
      </w:r>
      <w:r w:rsidRPr="001F5839">
        <w:t xml:space="preserve"> или неполучения от Участника торгов объяснений в установленный срок, или при наличии оснований квалифицировать действия Участника торгов как нарушение настоящих Правил торгов, Биржа имеет право применить к Участнику торгов меры воздействия, установленные в Правилах допуска, и/или обратиться в Банк России.</w:t>
      </w:r>
    </w:p>
    <w:bookmarkEnd w:id="82"/>
    <w:p w14:paraId="1F64514A" w14:textId="636CAB80" w:rsidR="00A17143" w:rsidRPr="001F5839" w:rsidRDefault="00A17143" w:rsidP="00A17143">
      <w:pPr>
        <w:pStyle w:val="a9"/>
        <w:ind w:left="0" w:firstLine="0"/>
        <w:rPr>
          <w:rFonts w:cs="Kudriashov"/>
        </w:rPr>
      </w:pPr>
      <w:r w:rsidRPr="001F5839">
        <w:rPr>
          <w:rFonts w:cs="Kudriashov"/>
        </w:rPr>
        <w:t xml:space="preserve">В </w:t>
      </w:r>
      <w:r w:rsidRPr="001F5839">
        <w:t>целях</w:t>
      </w:r>
      <w:r w:rsidRPr="001F5839">
        <w:rPr>
          <w:rFonts w:cs="Kudriashov"/>
        </w:rPr>
        <w:t xml:space="preserve"> контроля за подачей </w:t>
      </w:r>
      <w:r w:rsidR="00473AB7" w:rsidRPr="001F5839">
        <w:rPr>
          <w:rFonts w:cs="Kudriashov"/>
        </w:rPr>
        <w:t>Заяв</w:t>
      </w:r>
      <w:r w:rsidRPr="001F5839">
        <w:rPr>
          <w:rFonts w:cs="Kudriashov"/>
        </w:rPr>
        <w:t xml:space="preserve">ок на </w:t>
      </w:r>
      <w:r w:rsidR="00AC77BA" w:rsidRPr="001F5839">
        <w:rPr>
          <w:rFonts w:cs="Kudriashov"/>
        </w:rPr>
        <w:t xml:space="preserve">заключение </w:t>
      </w:r>
      <w:r w:rsidR="00473AB7" w:rsidRPr="001F5839">
        <w:rPr>
          <w:rFonts w:cs="Kudriashov"/>
        </w:rPr>
        <w:t>Договор</w:t>
      </w:r>
      <w:r w:rsidRPr="001F5839">
        <w:rPr>
          <w:rFonts w:cs="Kudriashov"/>
        </w:rPr>
        <w:t xml:space="preserve">ов </w:t>
      </w:r>
      <w:r w:rsidRPr="001F5839">
        <w:t xml:space="preserve">Биржа вправе требовать </w:t>
      </w:r>
      <w:r w:rsidR="00183BD3" w:rsidRPr="001F5839">
        <w:t xml:space="preserve">от Участника торгов </w:t>
      </w:r>
      <w:r w:rsidRPr="001F5839">
        <w:t xml:space="preserve">дополнительное подтверждение на регистрацию </w:t>
      </w:r>
      <w:r w:rsidR="00473AB7" w:rsidRPr="001F5839">
        <w:t>Заяв</w:t>
      </w:r>
      <w:r w:rsidRPr="001F5839">
        <w:t xml:space="preserve">ки с данными реквизитами или установить по </w:t>
      </w:r>
      <w:r w:rsidR="00702753" w:rsidRPr="001F5839">
        <w:t>Товару</w:t>
      </w:r>
      <w:r w:rsidRPr="001F5839">
        <w:t xml:space="preserve">/группе </w:t>
      </w:r>
      <w:r w:rsidR="00702753" w:rsidRPr="001F5839">
        <w:t>Товаров</w:t>
      </w:r>
      <w:r w:rsidR="00BC1F81" w:rsidRPr="001F5839">
        <w:t>,</w:t>
      </w:r>
      <w:r w:rsidRPr="001F5839">
        <w:t xml:space="preserve"> </w:t>
      </w:r>
      <w:r w:rsidR="005F59A1" w:rsidRPr="001F5839">
        <w:t>Инструменту</w:t>
      </w:r>
      <w:r w:rsidRPr="001F5839">
        <w:t xml:space="preserve">/группе </w:t>
      </w:r>
      <w:r w:rsidR="005F59A1" w:rsidRPr="001F5839">
        <w:t>Инструментов</w:t>
      </w:r>
      <w:r w:rsidR="005F59A1" w:rsidRPr="001F5839">
        <w:rPr>
          <w:rFonts w:cs="Kudriashov"/>
        </w:rPr>
        <w:t xml:space="preserve"> </w:t>
      </w:r>
      <w:r w:rsidRPr="001F5839">
        <w:rPr>
          <w:rFonts w:cs="Kudriashov"/>
        </w:rPr>
        <w:t xml:space="preserve">дополнительные ограничения на реквизиты </w:t>
      </w:r>
      <w:r w:rsidR="00473AB7" w:rsidRPr="001F5839">
        <w:rPr>
          <w:rFonts w:cs="Kudriashov"/>
        </w:rPr>
        <w:t>Заяв</w:t>
      </w:r>
      <w:r w:rsidRPr="001F5839">
        <w:rPr>
          <w:rFonts w:cs="Kudriashov"/>
        </w:rPr>
        <w:t xml:space="preserve">ок, при превышении которых </w:t>
      </w:r>
      <w:r w:rsidR="00473AB7" w:rsidRPr="001F5839">
        <w:rPr>
          <w:rFonts w:cs="Kudriashov"/>
        </w:rPr>
        <w:t>Заяв</w:t>
      </w:r>
      <w:r w:rsidRPr="001F5839">
        <w:rPr>
          <w:rFonts w:cs="Kudriashov"/>
        </w:rPr>
        <w:t xml:space="preserve">ки не регистрируются в </w:t>
      </w:r>
      <w:r w:rsidR="00DC28ED" w:rsidRPr="001F5839">
        <w:t>Реестре заявок</w:t>
      </w:r>
      <w:r w:rsidRPr="001F5839">
        <w:rPr>
          <w:rFonts w:cs="Kudriashov"/>
        </w:rPr>
        <w:t>, в том числе на:</w:t>
      </w:r>
    </w:p>
    <w:p w14:paraId="668F387B" w14:textId="77777777" w:rsidR="00A17143" w:rsidRPr="001F5839" w:rsidRDefault="00A17143" w:rsidP="001B502C">
      <w:pPr>
        <w:pStyle w:val="a4"/>
      </w:pPr>
      <w:r w:rsidRPr="001F5839">
        <w:rPr>
          <w:snapToGrid w:val="0"/>
        </w:rPr>
        <w:t>предельные границы колебания цены;</w:t>
      </w:r>
    </w:p>
    <w:p w14:paraId="1F76B428" w14:textId="295EA556" w:rsidR="00A17143" w:rsidRPr="001F5839" w:rsidRDefault="00A17143" w:rsidP="001B502C">
      <w:pPr>
        <w:pStyle w:val="a4"/>
      </w:pPr>
      <w:r w:rsidRPr="001F5839">
        <w:t>расчетную</w:t>
      </w:r>
      <w:r w:rsidR="000C791F" w:rsidRPr="001F5839">
        <w:t xml:space="preserve"> (</w:t>
      </w:r>
      <w:r w:rsidR="007C5E61" w:rsidRPr="001F5839">
        <w:t>начальную) цену</w:t>
      </w:r>
      <w:r w:rsidRPr="001F5839">
        <w:t xml:space="preserve"> для целей определения отклонений цен;</w:t>
      </w:r>
    </w:p>
    <w:p w14:paraId="27EA2478" w14:textId="77777777" w:rsidR="00A17143" w:rsidRPr="001F5839" w:rsidRDefault="00A17143" w:rsidP="001B502C">
      <w:pPr>
        <w:pStyle w:val="a4"/>
      </w:pPr>
      <w:r w:rsidRPr="001F5839">
        <w:rPr>
          <w:snapToGrid w:val="0"/>
        </w:rPr>
        <w:t xml:space="preserve">минимальный и/или максимальный объем </w:t>
      </w:r>
      <w:r w:rsidR="00473AB7" w:rsidRPr="001F5839">
        <w:rPr>
          <w:snapToGrid w:val="0"/>
        </w:rPr>
        <w:t>Заяв</w:t>
      </w:r>
      <w:r w:rsidRPr="001F5839">
        <w:rPr>
          <w:snapToGrid w:val="0"/>
        </w:rPr>
        <w:t>ки.</w:t>
      </w:r>
    </w:p>
    <w:p w14:paraId="5C85E370" w14:textId="5388EC9C" w:rsidR="00A17143" w:rsidRPr="001F5839" w:rsidRDefault="00A17143" w:rsidP="00971048">
      <w:pPr>
        <w:widowControl w:val="0"/>
        <w:spacing w:before="0" w:after="0" w:line="240" w:lineRule="auto"/>
        <w:ind w:firstLine="567"/>
        <w:rPr>
          <w:rFonts w:eastAsia="Times New Roman"/>
          <w:lang w:eastAsia="ru-RU"/>
        </w:rPr>
      </w:pPr>
      <w:r w:rsidRPr="001F5839">
        <w:rPr>
          <w:rFonts w:eastAsia="Times New Roman"/>
          <w:lang w:eastAsia="ru-RU"/>
        </w:rPr>
        <w:t xml:space="preserve">Указанные ограничения устанавливаются </w:t>
      </w:r>
      <w:r w:rsidR="00AC77BA" w:rsidRPr="001F5839">
        <w:rPr>
          <w:rFonts w:eastAsia="Times New Roman"/>
          <w:lang w:eastAsia="ru-RU"/>
        </w:rPr>
        <w:t>Биржей</w:t>
      </w:r>
      <w:r w:rsidR="0003142D" w:rsidRPr="001F5839">
        <w:rPr>
          <w:rFonts w:eastAsia="Times New Roman"/>
          <w:lang w:eastAsia="ru-RU"/>
        </w:rPr>
        <w:t>. При этом</w:t>
      </w:r>
      <w:r w:rsidRPr="001F5839">
        <w:rPr>
          <w:rFonts w:eastAsia="Times New Roman"/>
          <w:lang w:eastAsia="ru-RU"/>
        </w:rPr>
        <w:t xml:space="preserve"> </w:t>
      </w:r>
      <w:r w:rsidR="00AC77BA" w:rsidRPr="001F5839">
        <w:rPr>
          <w:rFonts w:eastAsia="Times New Roman"/>
          <w:lang w:eastAsia="ru-RU"/>
        </w:rPr>
        <w:t xml:space="preserve">посредством </w:t>
      </w:r>
      <w:r w:rsidRPr="001F5839">
        <w:rPr>
          <w:rFonts w:eastAsia="Times New Roman"/>
          <w:lang w:eastAsia="ru-RU"/>
        </w:rPr>
        <w:t xml:space="preserve">СЭТ </w:t>
      </w:r>
      <w:r w:rsidR="00AC77BA" w:rsidRPr="001F5839">
        <w:rPr>
          <w:rFonts w:eastAsia="Times New Roman"/>
          <w:lang w:eastAsia="ru-RU"/>
        </w:rPr>
        <w:lastRenderedPageBreak/>
        <w:t xml:space="preserve">Участник торгов, подавший Заявку, </w:t>
      </w:r>
      <w:r w:rsidRPr="001F5839">
        <w:rPr>
          <w:rFonts w:eastAsia="Times New Roman"/>
          <w:lang w:eastAsia="ru-RU"/>
        </w:rPr>
        <w:t>предупреждает</w:t>
      </w:r>
      <w:r w:rsidR="00AC77BA" w:rsidRPr="001F5839">
        <w:rPr>
          <w:rFonts w:eastAsia="Times New Roman"/>
          <w:lang w:eastAsia="ru-RU"/>
        </w:rPr>
        <w:t>ся</w:t>
      </w:r>
      <w:r w:rsidR="00897CA8" w:rsidRPr="001F5839">
        <w:rPr>
          <w:rFonts w:eastAsia="Times New Roman"/>
          <w:lang w:eastAsia="ru-RU"/>
        </w:rPr>
        <w:t xml:space="preserve"> </w:t>
      </w:r>
      <w:r w:rsidR="00971048" w:rsidRPr="001F5839">
        <w:rPr>
          <w:rFonts w:eastAsia="Times New Roman"/>
          <w:lang w:eastAsia="ru-RU"/>
        </w:rPr>
        <w:t>о выходе за установленные Биржей ограничения. О</w:t>
      </w:r>
      <w:r w:rsidRPr="001F5839">
        <w:rPr>
          <w:rFonts w:eastAsia="Times New Roman"/>
          <w:lang w:eastAsia="ru-RU"/>
        </w:rPr>
        <w:t xml:space="preserve">собенности визуализации данного сообщения </w:t>
      </w:r>
      <w:r w:rsidR="00E428AF" w:rsidRPr="001F5839">
        <w:rPr>
          <w:rFonts w:eastAsia="Times New Roman"/>
          <w:lang w:eastAsia="ru-RU"/>
        </w:rPr>
        <w:t xml:space="preserve">определяются </w:t>
      </w:r>
      <w:r w:rsidRPr="001F5839">
        <w:rPr>
          <w:rFonts w:eastAsia="Times New Roman"/>
          <w:lang w:eastAsia="ru-RU"/>
        </w:rPr>
        <w:t xml:space="preserve">АРМ </w:t>
      </w:r>
      <w:r w:rsidR="000C791F" w:rsidRPr="001F5839">
        <w:rPr>
          <w:rFonts w:eastAsia="Times New Roman"/>
          <w:lang w:eastAsia="ru-RU"/>
        </w:rPr>
        <w:t xml:space="preserve">СЭТ </w:t>
      </w:r>
      <w:r w:rsidRPr="001F5839">
        <w:rPr>
          <w:rFonts w:eastAsia="Times New Roman"/>
          <w:lang w:eastAsia="ru-RU"/>
        </w:rPr>
        <w:t>и раскрываются в инструкции к АРМ</w:t>
      </w:r>
      <w:r w:rsidR="00D94455" w:rsidRPr="001F5839">
        <w:rPr>
          <w:rFonts w:eastAsia="Times New Roman"/>
          <w:lang w:eastAsia="ru-RU"/>
        </w:rPr>
        <w:t xml:space="preserve"> СЭТ</w:t>
      </w:r>
      <w:r w:rsidRPr="001F5839">
        <w:rPr>
          <w:rFonts w:eastAsia="Times New Roman"/>
          <w:lang w:eastAsia="ru-RU"/>
        </w:rPr>
        <w:t>.</w:t>
      </w:r>
    </w:p>
    <w:p w14:paraId="371FB0C6" w14:textId="77777777" w:rsidR="00D94455" w:rsidRPr="001F5839" w:rsidRDefault="00D94455" w:rsidP="00367207">
      <w:pPr>
        <w:pStyle w:val="a8"/>
        <w:tabs>
          <w:tab w:val="clear" w:pos="1701"/>
          <w:tab w:val="left" w:pos="0"/>
        </w:tabs>
        <w:ind w:left="0" w:firstLine="0"/>
        <w:jc w:val="center"/>
      </w:pPr>
      <w:bookmarkStart w:id="90" w:name="_Ref360723231"/>
      <w:bookmarkStart w:id="91" w:name="_Ref360723246"/>
      <w:bookmarkStart w:id="92" w:name="_Toc365477548"/>
      <w:bookmarkStart w:id="93" w:name="_Toc365906292"/>
      <w:bookmarkStart w:id="94" w:name="_Toc11685621"/>
      <w:bookmarkStart w:id="95" w:name="_Toc360611232"/>
      <w:bookmarkStart w:id="96" w:name="_Toc360611549"/>
      <w:r w:rsidRPr="001F5839">
        <w:t>Случаи и порядок приостановки, прекращения и возобновления организованных торгов</w:t>
      </w:r>
      <w:bookmarkEnd w:id="90"/>
      <w:bookmarkEnd w:id="91"/>
      <w:bookmarkEnd w:id="92"/>
      <w:bookmarkEnd w:id="93"/>
      <w:bookmarkEnd w:id="94"/>
    </w:p>
    <w:p w14:paraId="55CD728C" w14:textId="1BCA8CEC" w:rsidR="00533141" w:rsidRPr="001F5839" w:rsidRDefault="00533141" w:rsidP="001B502C">
      <w:pPr>
        <w:pStyle w:val="a9"/>
        <w:tabs>
          <w:tab w:val="clear" w:pos="0"/>
        </w:tabs>
        <w:ind w:left="0" w:firstLine="0"/>
      </w:pPr>
      <w:bookmarkStart w:id="97" w:name="_Ref361046584"/>
      <w:bookmarkEnd w:id="83"/>
      <w:bookmarkEnd w:id="84"/>
      <w:bookmarkEnd w:id="85"/>
      <w:bookmarkEnd w:id="86"/>
      <w:bookmarkEnd w:id="87"/>
      <w:bookmarkEnd w:id="88"/>
      <w:bookmarkEnd w:id="89"/>
      <w:bookmarkEnd w:id="95"/>
      <w:bookmarkEnd w:id="96"/>
      <w:r w:rsidRPr="001F5839">
        <w:t xml:space="preserve">Биржа обязана приостановить или прекратить торги в случаях, порядке и </w:t>
      </w:r>
      <w:r w:rsidR="00AE738E" w:rsidRPr="001F5839">
        <w:t xml:space="preserve">сроки, </w:t>
      </w:r>
      <w:r w:rsidRPr="001F5839">
        <w:t>которые установлены федеральными законами и нормативным</w:t>
      </w:r>
      <w:r w:rsidR="0003142D" w:rsidRPr="001F5839">
        <w:t xml:space="preserve">и актами Банка России, а также </w:t>
      </w:r>
      <w:r w:rsidRPr="001F5839">
        <w:t xml:space="preserve">в случае получения </w:t>
      </w:r>
      <w:r w:rsidR="00245DE1" w:rsidRPr="001F5839">
        <w:rPr>
          <w:noProof/>
        </w:rPr>
        <w:t xml:space="preserve">предписания </w:t>
      </w:r>
      <w:r w:rsidRPr="001F5839">
        <w:t>Банка России.</w:t>
      </w:r>
    </w:p>
    <w:p w14:paraId="45B03DCD" w14:textId="46C6635D" w:rsidR="005D2BF4" w:rsidRPr="001F5839" w:rsidRDefault="00533141" w:rsidP="001B502C">
      <w:pPr>
        <w:pStyle w:val="a9"/>
        <w:tabs>
          <w:tab w:val="clear" w:pos="0"/>
        </w:tabs>
        <w:ind w:left="0" w:firstLine="0"/>
      </w:pPr>
      <w:r w:rsidRPr="001F5839">
        <w:t>Кроме случаев, указанных в пункте 1</w:t>
      </w:r>
      <w:r w:rsidR="0047180B" w:rsidRPr="001F5839">
        <w:t>3</w:t>
      </w:r>
      <w:r w:rsidRPr="001F5839">
        <w:t>.1</w:t>
      </w:r>
      <w:r w:rsidR="0047180B" w:rsidRPr="001F5839">
        <w:t xml:space="preserve"> настоящего Раздела</w:t>
      </w:r>
      <w:r w:rsidR="008A5FFF" w:rsidRPr="001F5839">
        <w:t>,</w:t>
      </w:r>
      <w:r w:rsidRPr="001F5839">
        <w:t xml:space="preserve"> приостановка</w:t>
      </w:r>
      <w:r w:rsidR="00315E20" w:rsidRPr="001F5839">
        <w:t xml:space="preserve"> и</w:t>
      </w:r>
      <w:r w:rsidRPr="001F5839">
        <w:t xml:space="preserve"> прекращение торгов</w:t>
      </w:r>
      <w:r w:rsidR="00EE5DE9" w:rsidRPr="001F5839">
        <w:t xml:space="preserve"> </w:t>
      </w:r>
      <w:r w:rsidR="008A5FFF" w:rsidRPr="001F5839">
        <w:t xml:space="preserve">осуществляется </w:t>
      </w:r>
      <w:r w:rsidR="00EE5DE9" w:rsidRPr="001F5839">
        <w:t xml:space="preserve">в случаях </w:t>
      </w:r>
      <w:r w:rsidR="00BD45BB" w:rsidRPr="001F5839">
        <w:t>возникновения обстоятельств, нарушающих или могущих нарушить нормальный порядок проведения торгов</w:t>
      </w:r>
      <w:r w:rsidR="00315E20" w:rsidRPr="001F5839">
        <w:t>,</w:t>
      </w:r>
      <w:r w:rsidR="00842476" w:rsidRPr="001F5839">
        <w:t xml:space="preserve"> </w:t>
      </w:r>
      <w:r w:rsidR="00315E20" w:rsidRPr="001F5839">
        <w:t xml:space="preserve">которые являются обстоятельствами непреодолимой силы или иными обстоятельствами чрезвычайного, непредотвратимого и непредвиденного характера </w:t>
      </w:r>
      <w:r w:rsidR="00842476" w:rsidRPr="001F5839">
        <w:t>(далее – чрезвычайные обстоятельства)</w:t>
      </w:r>
      <w:r w:rsidR="00BD45BB" w:rsidRPr="001F5839">
        <w:t xml:space="preserve">, </w:t>
      </w:r>
      <w:r w:rsidR="00315E20" w:rsidRPr="001F5839">
        <w:t xml:space="preserve">При этом под приостановкой торгов понимается прекращение торгов на определенный период, а также отсрочка начала проведения торгов. К чрезвычайным </w:t>
      </w:r>
      <w:r w:rsidR="00EA65FA" w:rsidRPr="001F5839">
        <w:t>обстоятельствам относятся</w:t>
      </w:r>
      <w:r w:rsidR="00683DD4" w:rsidRPr="001F5839">
        <w:t xml:space="preserve"> в том числе, но не исключительно</w:t>
      </w:r>
      <w:r w:rsidR="00BD45BB" w:rsidRPr="001F5839">
        <w:t>:</w:t>
      </w:r>
      <w:bookmarkEnd w:id="97"/>
    </w:p>
    <w:p w14:paraId="153FAC41" w14:textId="77777777" w:rsidR="00DA50EE" w:rsidRPr="001F5839" w:rsidRDefault="00315E20" w:rsidP="001F3304">
      <w:pPr>
        <w:pStyle w:val="a4"/>
        <w:jc w:val="both"/>
      </w:pPr>
      <w:r w:rsidRPr="001F5839">
        <w:t>природные явления и стихийные бедствия (землетрясения, наводнения и пр.), пожары или иные несчастные случаи, разрушения или значительные повреждения занимаемых Биржей помещений, а также иные чрезвычайные явления, находящиеся вне сферы контроля Биржи, которые препятствуют выполнению ею своих обязательств</w:t>
      </w:r>
      <w:r w:rsidR="00520E2F" w:rsidRPr="001F5839">
        <w:t>;</w:t>
      </w:r>
    </w:p>
    <w:p w14:paraId="46BFF7BB" w14:textId="0DBBCEE8" w:rsidR="00520E2F" w:rsidRPr="001F5839" w:rsidRDefault="00315E20" w:rsidP="00A03685">
      <w:pPr>
        <w:pStyle w:val="a4"/>
        <w:jc w:val="both"/>
      </w:pPr>
      <w:r w:rsidRPr="001F5839">
        <w:t>военные действия, акты террора, диверсии и саботажа, массовые беспорядки, забастовки, введение чрезвычайного или военного положения, смена политического режима и другие политические осложнения, эпидемии, принятие Банком России или иными государственными органами актов, не позволяющих проводить организованные торги, эмбарго, введение экономических санкций, обстоятельства, которые создают или могут создавать угрозу жизни или здоровью работников Биржи, а также обстоятельства, вызванные технико-организационными причинами, к которым в том числе относятся технические сбои, неисправности и отказы оборудования, сбои и ошибки программного обеспечения, связанные, в том числе с вирусными и иными атаками на ПТК, сбои неисправности и отказы систем связи, энергоснабжения, кондиционирования и других систем жизнеобеспечения, иные события непредсказуемого характера, предотвратить которые имеющимися в распоряжении Биржи силами и средствами не представляется возможным</w:t>
      </w:r>
      <w:r w:rsidR="00520E2F" w:rsidRPr="001F5839">
        <w:t>.</w:t>
      </w:r>
    </w:p>
    <w:p w14:paraId="4D8F8AAA" w14:textId="2C2EF406" w:rsidR="00BD45BB" w:rsidRPr="001F5839" w:rsidRDefault="00BD45BB" w:rsidP="00520E2F">
      <w:pPr>
        <w:pStyle w:val="a9"/>
        <w:tabs>
          <w:tab w:val="clear" w:pos="0"/>
        </w:tabs>
        <w:ind w:left="0" w:firstLine="0"/>
      </w:pPr>
      <w:r w:rsidRPr="001F5839">
        <w:t xml:space="preserve">Биржа не несет ответственности за любые задержки или </w:t>
      </w:r>
      <w:r w:rsidR="00C44AFC" w:rsidRPr="001F5839">
        <w:t xml:space="preserve">сбои </w:t>
      </w:r>
      <w:r w:rsidR="00842476" w:rsidRPr="001F5839">
        <w:t xml:space="preserve">при </w:t>
      </w:r>
      <w:r w:rsidR="00BC1F81" w:rsidRPr="001F5839">
        <w:t>выполнении</w:t>
      </w:r>
      <w:r w:rsidR="0034749A" w:rsidRPr="001F5839">
        <w:t xml:space="preserve"> </w:t>
      </w:r>
      <w:r w:rsidRPr="001F5839">
        <w:t>своих обязательств по настоящим Правилам</w:t>
      </w:r>
      <w:r w:rsidR="0084106D" w:rsidRPr="001F5839">
        <w:t xml:space="preserve"> торгов</w:t>
      </w:r>
      <w:r w:rsidRPr="001F5839">
        <w:t xml:space="preserve">, </w:t>
      </w:r>
      <w:r w:rsidR="00BC1F81" w:rsidRPr="001F5839">
        <w:t xml:space="preserve">являющихся </w:t>
      </w:r>
      <w:r w:rsidRPr="001F5839">
        <w:t xml:space="preserve">следствием обстоятельств, включающих, но не ограниченных </w:t>
      </w:r>
      <w:r w:rsidR="00B022F4" w:rsidRPr="001F5839">
        <w:t xml:space="preserve">указанными в </w:t>
      </w:r>
      <w:r w:rsidR="004A2DBA" w:rsidRPr="001F5839">
        <w:t xml:space="preserve">пунктах </w:t>
      </w:r>
      <w:r w:rsidR="00B22597" w:rsidRPr="001F5839">
        <w:t>13</w:t>
      </w:r>
      <w:r w:rsidR="00267769" w:rsidRPr="001F5839">
        <w:t>.1</w:t>
      </w:r>
      <w:r w:rsidR="004A2DBA" w:rsidRPr="001F5839">
        <w:t xml:space="preserve"> – </w:t>
      </w:r>
      <w:r w:rsidR="00B22597" w:rsidRPr="001F5839">
        <w:t>13</w:t>
      </w:r>
      <w:r w:rsidR="004A2DBA" w:rsidRPr="001F5839">
        <w:t>.2</w:t>
      </w:r>
      <w:r w:rsidR="00267769" w:rsidRPr="001F5839">
        <w:t xml:space="preserve"> </w:t>
      </w:r>
      <w:r w:rsidR="00B022F4" w:rsidRPr="001F5839">
        <w:t>настоящего Раздела Правил</w:t>
      </w:r>
      <w:r w:rsidR="0084106D" w:rsidRPr="001F5839">
        <w:t xml:space="preserve"> торгов</w:t>
      </w:r>
      <w:r w:rsidR="00B022F4" w:rsidRPr="001F5839">
        <w:t>.</w:t>
      </w:r>
    </w:p>
    <w:p w14:paraId="16C76B69" w14:textId="6B7E4AA0" w:rsidR="009D58BD" w:rsidRPr="001F5839" w:rsidRDefault="009D58BD" w:rsidP="001B502C">
      <w:pPr>
        <w:pStyle w:val="a9"/>
        <w:ind w:left="0" w:firstLine="0"/>
      </w:pPr>
      <w:r w:rsidRPr="001F5839">
        <w:t>Основные правила и процедуры диагностирования чрезвычайных обстоятельств при осуществлении Биржей деятельности по проведению</w:t>
      </w:r>
      <w:r w:rsidR="0003142D" w:rsidRPr="001F5839">
        <w:t xml:space="preserve"> организованных торгов, а также</w:t>
      </w:r>
      <w:r w:rsidRPr="001F5839">
        <w:t xml:space="preserve"> порядок действий работников </w:t>
      </w:r>
      <w:r w:rsidR="008675A4" w:rsidRPr="001F5839">
        <w:t>Б</w:t>
      </w:r>
      <w:r w:rsidRPr="001F5839">
        <w:t xml:space="preserve">иржи при приостановке, прекращении и возобновлении торгов установлен </w:t>
      </w:r>
      <w:r w:rsidR="00FD3951" w:rsidRPr="001F5839">
        <w:t>во внутренних документах АО «СПбМТСБ», определяющих меры, принимаемые АО «СПбМТСБ»</w:t>
      </w:r>
      <w:r w:rsidRPr="001F5839">
        <w:t xml:space="preserve"> в чрезвычайных ситуациях и </w:t>
      </w:r>
      <w:r w:rsidR="004351DD" w:rsidRPr="001F5839">
        <w:t xml:space="preserve">направленные </w:t>
      </w:r>
      <w:r w:rsidRPr="001F5839">
        <w:t>на обеспечение непрерывности осуществления деятельности по проведению организованных торгов.</w:t>
      </w:r>
    </w:p>
    <w:p w14:paraId="7B7051D7" w14:textId="69A2CC98" w:rsidR="00315E20" w:rsidRPr="001F5839" w:rsidRDefault="00315E20" w:rsidP="00315E20">
      <w:pPr>
        <w:pStyle w:val="a9"/>
        <w:ind w:left="0" w:firstLine="0"/>
      </w:pPr>
      <w:r w:rsidRPr="001F5839">
        <w:rPr>
          <w:rFonts w:cstheme="minorHAnsi"/>
        </w:rPr>
        <w:t xml:space="preserve">Биржа приостанавливает/прекращает </w:t>
      </w:r>
      <w:r w:rsidR="00B355E5" w:rsidRPr="001F5839">
        <w:rPr>
          <w:rFonts w:cstheme="minorHAnsi"/>
        </w:rPr>
        <w:t>т</w:t>
      </w:r>
      <w:r w:rsidRPr="001F5839">
        <w:rPr>
          <w:rFonts w:cstheme="minorHAnsi"/>
        </w:rPr>
        <w:t xml:space="preserve">орги в соответствии </w:t>
      </w:r>
      <w:r w:rsidR="00D018DC" w:rsidRPr="001F5839">
        <w:t>с согласованным с Техническим комитетом</w:t>
      </w:r>
      <w:r w:rsidRPr="001F5839">
        <w:rPr>
          <w:rFonts w:cstheme="minorHAnsi"/>
        </w:rPr>
        <w:t xml:space="preserve"> </w:t>
      </w:r>
      <w:r w:rsidRPr="001F5839">
        <w:t>критери</w:t>
      </w:r>
      <w:r w:rsidR="00D018DC" w:rsidRPr="001F5839">
        <w:t>ем</w:t>
      </w:r>
      <w:r w:rsidRPr="001F5839">
        <w:t xml:space="preserve"> приостановки организованных торгов</w:t>
      </w:r>
      <w:r w:rsidR="00D018DC" w:rsidRPr="001F5839">
        <w:t xml:space="preserve"> </w:t>
      </w:r>
      <w:r w:rsidRPr="001F5839">
        <w:t xml:space="preserve">в связи с </w:t>
      </w:r>
      <w:r w:rsidRPr="001F5839">
        <w:lastRenderedPageBreak/>
        <w:t>выявлением технических сбоев</w:t>
      </w:r>
      <w:r w:rsidR="005E322F" w:rsidRPr="001F5839">
        <w:t xml:space="preserve">: возникновение технических сбоев в работе средств проведения торгов в период проведения </w:t>
      </w:r>
      <w:r w:rsidR="00B355E5" w:rsidRPr="001F5839">
        <w:t>Т</w:t>
      </w:r>
      <w:r w:rsidR="005E322F" w:rsidRPr="001F5839">
        <w:t xml:space="preserve">оргов, влияющих или которые могут повлиять на ход проведения </w:t>
      </w:r>
      <w:r w:rsidR="00B355E5" w:rsidRPr="001F5839">
        <w:t>Т</w:t>
      </w:r>
      <w:r w:rsidR="005E322F" w:rsidRPr="001F5839">
        <w:t>оргов в отношении большинства активных Участников торгов</w:t>
      </w:r>
      <w:r w:rsidRPr="001F5839">
        <w:rPr>
          <w:rFonts w:cstheme="minorHAnsi"/>
        </w:rPr>
        <w:t xml:space="preserve">. </w:t>
      </w:r>
    </w:p>
    <w:p w14:paraId="1F0095E0" w14:textId="6701D1AF" w:rsidR="00204E3D" w:rsidRPr="001F5839" w:rsidRDefault="00DB292F" w:rsidP="00204E3D">
      <w:pPr>
        <w:pStyle w:val="a9"/>
        <w:ind w:left="0" w:firstLine="0"/>
      </w:pPr>
      <w:r w:rsidRPr="001F5839">
        <w:t xml:space="preserve">Биржа уведомляет о </w:t>
      </w:r>
      <w:r w:rsidR="00CE08DB" w:rsidRPr="001F5839">
        <w:t>приостановке</w:t>
      </w:r>
      <w:r w:rsidRPr="001F5839">
        <w:t xml:space="preserve">, прекращении и возобновлении торгов </w:t>
      </w:r>
      <w:r w:rsidR="002B6CBD" w:rsidRPr="001F5839">
        <w:t>Банк России</w:t>
      </w:r>
      <w:r w:rsidRPr="001F5839">
        <w:t xml:space="preserve">, а также Участников торгов, </w:t>
      </w:r>
      <w:r w:rsidR="00FD3951" w:rsidRPr="001F5839">
        <w:t>структурное подразделение, обеспечивающее осуществление клиринговой деятельности,</w:t>
      </w:r>
      <w:r w:rsidRPr="001F5839">
        <w:t xml:space="preserve"> в порядке и сроки, которые установ</w:t>
      </w:r>
      <w:r w:rsidR="0003142D" w:rsidRPr="001F5839">
        <w:t xml:space="preserve">лены </w:t>
      </w:r>
      <w:r w:rsidR="0005529C" w:rsidRPr="001F5839">
        <w:t xml:space="preserve">Положением </w:t>
      </w:r>
      <w:r w:rsidR="00A969F8" w:rsidRPr="001F5839">
        <w:t>Банка России</w:t>
      </w:r>
      <w:r w:rsidR="0005529C" w:rsidRPr="001F5839">
        <w:t xml:space="preserve"> от 17 октября 2014 г. № 437-П «О деятельности по проведению организованных торгов»</w:t>
      </w:r>
      <w:r w:rsidR="00D018DC" w:rsidRPr="001F5839">
        <w:t xml:space="preserve">, </w:t>
      </w:r>
      <w:r w:rsidR="00FD3951" w:rsidRPr="001F5839">
        <w:t>Правилами организованных торгов, а также внутренними документами АО «СПбМТСБ», определяющими меры, принимаемые АО «СПбМТСБ» в чрезвычайных ситуациях и направленные на обеспечение непрерывности осуществления деятельности по проведению организованных торгов.</w:t>
      </w:r>
      <w:r w:rsidR="00BA2055" w:rsidRPr="001F5839">
        <w:t xml:space="preserve"> Сообщения об изменениях в расписании предоставления услуг, в том числе о времени начала и окончания торгов, передаются в течение Торгового дня средствами СЭТ и/или через Официальный сайт АО «СПбМТСБ» в сети Интернет и/или иным доступным способом.</w:t>
      </w:r>
      <w:r w:rsidR="0034749A" w:rsidRPr="001F5839">
        <w:t xml:space="preserve"> </w:t>
      </w:r>
    </w:p>
    <w:p w14:paraId="74827416" w14:textId="7C1CE578" w:rsidR="00BD45BB" w:rsidRPr="001F5839" w:rsidRDefault="00BD45BB" w:rsidP="00204E3D">
      <w:pPr>
        <w:pStyle w:val="a9"/>
        <w:ind w:left="0" w:firstLine="0"/>
      </w:pPr>
      <w:r w:rsidRPr="001F5839">
        <w:t>В случае наступления в ходе торгов обстоятельств, которые могут являться основанием для признания ситуации чрезвычайной, торги приостанавливаются на период не более 60 (шестидесяти) минут для осуществления необходимых мероприятий, направленных на обеспечение нормального проведения торгов на Бирже. Если после приостановки торгов обстоятельства, которые могут являться основанием для признания ситуации чрезвычайной, будут устранены в течение 60 (шестидесяти) минут и не позднее, чем за 10 (десять) минут до окончания торгов, то торги по решению Президента Биржи</w:t>
      </w:r>
      <w:r w:rsidR="009C38E0" w:rsidRPr="001F5839">
        <w:t>, либо лица, его замещающего,</w:t>
      </w:r>
      <w:r w:rsidRPr="001F5839">
        <w:t xml:space="preserve"> могут быть возобновлены.</w:t>
      </w:r>
      <w:r w:rsidR="00CE08DB" w:rsidRPr="001F5839">
        <w:t xml:space="preserve"> </w:t>
      </w:r>
      <w:r w:rsidR="00380BCF" w:rsidRPr="001F5839">
        <w:t>Если после приостановки торгов обстоятельства, которые могут являться основанием для признания ситуации чрезвычайной, не будут устранены в течение 60 (шестидесяти) минут, то сложившаяся ситуация по решению Президента Биржи</w:t>
      </w:r>
      <w:r w:rsidR="009C38E0" w:rsidRPr="001F5839">
        <w:t>, либо лица, его замещающего,</w:t>
      </w:r>
      <w:r w:rsidR="00380BCF" w:rsidRPr="001F5839">
        <w:t xml:space="preserve"> </w:t>
      </w:r>
      <w:r w:rsidR="005064FB" w:rsidRPr="001F5839">
        <w:t xml:space="preserve">признается </w:t>
      </w:r>
      <w:r w:rsidR="00380BCF" w:rsidRPr="001F5839">
        <w:t>чрезвычайной.</w:t>
      </w:r>
    </w:p>
    <w:p w14:paraId="4BAC554B" w14:textId="1899E72E" w:rsidR="00972F14" w:rsidRPr="001F5839" w:rsidRDefault="00BD45BB" w:rsidP="00267769">
      <w:pPr>
        <w:pStyle w:val="a9"/>
        <w:ind w:left="0" w:firstLine="0"/>
      </w:pPr>
      <w:r w:rsidRPr="001F5839">
        <w:t xml:space="preserve">В случае наступления в ходе торгов обстоятельств, которые могут являться основанием для признания ситуации чрезвычайной, Биржа вправе дополнительно провести сверку переданной в </w:t>
      </w:r>
      <w:r w:rsidR="00FD3951" w:rsidRPr="001F5839">
        <w:t>Систему клиринга</w:t>
      </w:r>
      <w:r w:rsidRPr="001F5839">
        <w:t xml:space="preserve"> </w:t>
      </w:r>
      <w:r w:rsidR="00D94455" w:rsidRPr="001F5839">
        <w:t xml:space="preserve">в порядке, </w:t>
      </w:r>
      <w:r w:rsidR="00E428AF" w:rsidRPr="001F5839">
        <w:t xml:space="preserve">установленном </w:t>
      </w:r>
      <w:r w:rsidR="00267769" w:rsidRPr="001F5839">
        <w:t xml:space="preserve">Разделом </w:t>
      </w:r>
      <w:r w:rsidR="00B22597" w:rsidRPr="001F5839">
        <w:t xml:space="preserve">8 </w:t>
      </w:r>
      <w:r w:rsidR="00D94455" w:rsidRPr="001F5839">
        <w:t>«</w:t>
      </w:r>
      <w:r w:rsidR="00FD3951" w:rsidRPr="001F5839">
        <w:t>Передача информации при проведении организованных торгов и клиринга</w:t>
      </w:r>
      <w:r w:rsidR="00D94455" w:rsidRPr="001F5839">
        <w:t>» настоящих Правил</w:t>
      </w:r>
      <w:r w:rsidR="0084106D" w:rsidRPr="001F5839">
        <w:t xml:space="preserve"> торгов</w:t>
      </w:r>
      <w:r w:rsidR="00D94455" w:rsidRPr="001F5839">
        <w:t xml:space="preserve">, </w:t>
      </w:r>
      <w:r w:rsidRPr="001F5839">
        <w:t xml:space="preserve">информации о поданных </w:t>
      </w:r>
      <w:r w:rsidR="00473AB7" w:rsidRPr="001F5839">
        <w:t>Заяв</w:t>
      </w:r>
      <w:r w:rsidRPr="001F5839">
        <w:t xml:space="preserve">ках и заключенных </w:t>
      </w:r>
      <w:r w:rsidR="00473AB7" w:rsidRPr="001F5839">
        <w:t>Договор</w:t>
      </w:r>
      <w:r w:rsidRPr="001F5839">
        <w:t>ах</w:t>
      </w:r>
      <w:r w:rsidR="00D94455" w:rsidRPr="001F5839">
        <w:t>.</w:t>
      </w:r>
      <w:r w:rsidR="0034749A" w:rsidRPr="001F5839">
        <w:t xml:space="preserve"> </w:t>
      </w:r>
      <w:r w:rsidR="00972F14" w:rsidRPr="001F5839">
        <w:t xml:space="preserve">При проведении Биржей сверки </w:t>
      </w:r>
      <w:r w:rsidR="00473AB7" w:rsidRPr="001F5839">
        <w:t>Договор</w:t>
      </w:r>
      <w:r w:rsidR="00972F14" w:rsidRPr="001F5839">
        <w:t xml:space="preserve">ов осуществляется проверка условий </w:t>
      </w:r>
      <w:r w:rsidR="00473AB7" w:rsidRPr="001F5839">
        <w:t>Договор</w:t>
      </w:r>
      <w:r w:rsidR="00972F14" w:rsidRPr="001F5839">
        <w:t xml:space="preserve">ов, зарегистрированных </w:t>
      </w:r>
      <w:r w:rsidR="00655301" w:rsidRPr="001F5839">
        <w:t xml:space="preserve">Биржей </w:t>
      </w:r>
      <w:r w:rsidR="00972F14" w:rsidRPr="001F5839">
        <w:t xml:space="preserve">и включенных в Реестр </w:t>
      </w:r>
      <w:r w:rsidR="001F3304" w:rsidRPr="001F5839">
        <w:t>договоров</w:t>
      </w:r>
      <w:r w:rsidR="00972F14" w:rsidRPr="001F5839">
        <w:t xml:space="preserve">, на соответствие условиям </w:t>
      </w:r>
      <w:r w:rsidR="001F3304" w:rsidRPr="001F5839">
        <w:t>Договоров</w:t>
      </w:r>
      <w:r w:rsidR="00972F14" w:rsidRPr="001F5839">
        <w:t xml:space="preserve">, данные о которых </w:t>
      </w:r>
      <w:r w:rsidR="00D94455" w:rsidRPr="001F5839">
        <w:t xml:space="preserve">были </w:t>
      </w:r>
      <w:r w:rsidR="00972F14" w:rsidRPr="001F5839">
        <w:t xml:space="preserve">направлены в </w:t>
      </w:r>
      <w:r w:rsidR="00FD3951" w:rsidRPr="001F5839">
        <w:t>Систему клиринга</w:t>
      </w:r>
      <w:r w:rsidR="00972F14" w:rsidRPr="001F5839">
        <w:t xml:space="preserve"> в момент их заключения. При выявлении по результатам сверки </w:t>
      </w:r>
      <w:r w:rsidR="001F3304" w:rsidRPr="001F5839">
        <w:t>Договоров</w:t>
      </w:r>
      <w:r w:rsidR="00972F14" w:rsidRPr="001F5839">
        <w:t>, не соответствующих требованиям настоящих Правил</w:t>
      </w:r>
      <w:r w:rsidR="0084106D" w:rsidRPr="001F5839">
        <w:t xml:space="preserve"> торгов</w:t>
      </w:r>
      <w:r w:rsidR="00972F14" w:rsidRPr="001F5839">
        <w:t>, Биржа вправе принять решение об отмене результатов торгов</w:t>
      </w:r>
      <w:r w:rsidR="005064FB" w:rsidRPr="001F5839">
        <w:t xml:space="preserve"> в одном или нескольких </w:t>
      </w:r>
      <w:r w:rsidR="00D22A12" w:rsidRPr="001F5839">
        <w:t>Режим</w:t>
      </w:r>
      <w:r w:rsidR="005064FB" w:rsidRPr="001F5839">
        <w:t>ах</w:t>
      </w:r>
      <w:r w:rsidR="00AF7B21" w:rsidRPr="001F5839">
        <w:t xml:space="preserve"> </w:t>
      </w:r>
      <w:r w:rsidR="00D94455" w:rsidRPr="001F5839">
        <w:t>торгов</w:t>
      </w:r>
      <w:r w:rsidR="00972F14" w:rsidRPr="001F5839">
        <w:t xml:space="preserve"> частично или полностью.</w:t>
      </w:r>
    </w:p>
    <w:p w14:paraId="2D510E44" w14:textId="77777777" w:rsidR="004321D9" w:rsidRPr="001F5839" w:rsidRDefault="004321D9" w:rsidP="001B502C">
      <w:pPr>
        <w:pStyle w:val="a9"/>
        <w:ind w:left="0" w:firstLine="0"/>
      </w:pPr>
      <w:r w:rsidRPr="001F5839">
        <w:t>По итогам урегулирования обстоятельств, которые могут являться основанием для признания ситуации чрезвычайной, Биржа вправе:</w:t>
      </w:r>
    </w:p>
    <w:p w14:paraId="199D0F63" w14:textId="77777777" w:rsidR="009D58BD" w:rsidRPr="001F5839" w:rsidRDefault="009D58BD" w:rsidP="001B502C">
      <w:pPr>
        <w:pStyle w:val="a4"/>
      </w:pPr>
      <w:r w:rsidRPr="001F5839">
        <w:t>возобновить торги;</w:t>
      </w:r>
    </w:p>
    <w:p w14:paraId="396403C9" w14:textId="77777777" w:rsidR="009D58BD" w:rsidRPr="001F5839" w:rsidRDefault="009D58BD" w:rsidP="001B502C">
      <w:pPr>
        <w:pStyle w:val="a4"/>
      </w:pPr>
      <w:r w:rsidRPr="001F5839">
        <w:t>отменить торги;</w:t>
      </w:r>
    </w:p>
    <w:p w14:paraId="4CF2000C" w14:textId="77777777" w:rsidR="009D58BD" w:rsidRPr="001F5839" w:rsidRDefault="009D58BD" w:rsidP="001B502C">
      <w:pPr>
        <w:pStyle w:val="a4"/>
      </w:pPr>
      <w:r w:rsidRPr="001F5839">
        <w:t>досрочно завершить торги.</w:t>
      </w:r>
    </w:p>
    <w:p w14:paraId="7AF8B7E1" w14:textId="7EE8BA53" w:rsidR="009D58BD" w:rsidRPr="001F5839" w:rsidRDefault="009D58BD" w:rsidP="00267769">
      <w:pPr>
        <w:pStyle w:val="a9"/>
        <w:ind w:left="0" w:firstLine="0"/>
      </w:pPr>
      <w:r w:rsidRPr="001F5839">
        <w:t xml:space="preserve">В случае если в ходе торгов у Участника торгов прекратился доступ в СЭТ, все его </w:t>
      </w:r>
      <w:r w:rsidR="00473AB7" w:rsidRPr="001F5839">
        <w:t>Заяв</w:t>
      </w:r>
      <w:r w:rsidRPr="001F5839">
        <w:t xml:space="preserve">ки, поданные ранее, сохраняются. По требованию Участника торгов Маклер Биржи в порядке, установленном в </w:t>
      </w:r>
      <w:r w:rsidR="00267769" w:rsidRPr="001F5839">
        <w:t xml:space="preserve">Разделе </w:t>
      </w:r>
      <w:r w:rsidR="00B22597" w:rsidRPr="001F5839">
        <w:t xml:space="preserve">5 </w:t>
      </w:r>
      <w:r w:rsidRPr="001F5839">
        <w:t>«</w:t>
      </w:r>
      <w:r w:rsidR="00267769" w:rsidRPr="001F5839">
        <w:t>Маклер Биржи</w:t>
      </w:r>
      <w:r w:rsidR="00703649" w:rsidRPr="001F5839">
        <w:t>» настоящих Правил</w:t>
      </w:r>
      <w:r w:rsidR="0084106D" w:rsidRPr="001F5839">
        <w:t xml:space="preserve"> торгов</w:t>
      </w:r>
      <w:r w:rsidR="00703649" w:rsidRPr="001F5839">
        <w:t>, при нали</w:t>
      </w:r>
      <w:r w:rsidRPr="001F5839">
        <w:t xml:space="preserve">чии такой возможности осуществляет снятие активных (неудовлетворенных) </w:t>
      </w:r>
      <w:r w:rsidR="00473AB7" w:rsidRPr="001F5839">
        <w:t>Заяв</w:t>
      </w:r>
      <w:r w:rsidRPr="001F5839">
        <w:t xml:space="preserve">ок, ранее введенных Участником торгов в СЭТ. </w:t>
      </w:r>
    </w:p>
    <w:p w14:paraId="32B325AE" w14:textId="77777777" w:rsidR="00870954" w:rsidRPr="001F5839" w:rsidRDefault="009D58BD" w:rsidP="00870954">
      <w:pPr>
        <w:widowControl w:val="0"/>
        <w:shd w:val="clear" w:color="auto" w:fill="FFFFFF"/>
        <w:tabs>
          <w:tab w:val="num" w:pos="0"/>
        </w:tabs>
        <w:autoSpaceDE w:val="0"/>
        <w:autoSpaceDN w:val="0"/>
        <w:adjustRightInd w:val="0"/>
        <w:spacing w:before="120" w:after="0" w:line="278" w:lineRule="exact"/>
        <w:ind w:right="48" w:firstLine="567"/>
        <w:rPr>
          <w:rFonts w:eastAsia="Times New Roman"/>
          <w:lang w:eastAsia="ru-RU"/>
        </w:rPr>
      </w:pPr>
      <w:r w:rsidRPr="001F5839">
        <w:rPr>
          <w:rFonts w:eastAsia="Times New Roman"/>
          <w:lang w:eastAsia="ru-RU"/>
        </w:rPr>
        <w:t xml:space="preserve">При рассмотрении споров Биржа и Участник торгов вправе использовать запись </w:t>
      </w:r>
      <w:r w:rsidRPr="001F5839">
        <w:rPr>
          <w:rFonts w:eastAsia="Times New Roman"/>
          <w:lang w:eastAsia="ru-RU"/>
        </w:rPr>
        <w:lastRenderedPageBreak/>
        <w:t>телефонных переговоров в качестве доказательства факта направления Уча</w:t>
      </w:r>
      <w:r w:rsidR="00703649" w:rsidRPr="001F5839">
        <w:rPr>
          <w:rFonts w:eastAsia="Times New Roman"/>
          <w:lang w:eastAsia="ru-RU"/>
        </w:rPr>
        <w:t>ст</w:t>
      </w:r>
      <w:r w:rsidRPr="001F5839">
        <w:rPr>
          <w:rFonts w:eastAsia="Times New Roman"/>
          <w:lang w:eastAsia="ru-RU"/>
        </w:rPr>
        <w:t xml:space="preserve">ником торгов указанного заявления на снятие активных </w:t>
      </w:r>
      <w:r w:rsidR="00473AB7" w:rsidRPr="001F5839">
        <w:rPr>
          <w:rFonts w:eastAsia="Times New Roman"/>
          <w:lang w:eastAsia="ru-RU"/>
        </w:rPr>
        <w:t>Заяв</w:t>
      </w:r>
      <w:r w:rsidRPr="001F5839">
        <w:rPr>
          <w:rFonts w:eastAsia="Times New Roman"/>
          <w:lang w:eastAsia="ru-RU"/>
        </w:rPr>
        <w:t>ок.</w:t>
      </w:r>
    </w:p>
    <w:p w14:paraId="07E92B7E" w14:textId="186BD161" w:rsidR="00FD3951" w:rsidRPr="001F5839" w:rsidRDefault="00FD3951" w:rsidP="00FD3951">
      <w:pPr>
        <w:pStyle w:val="a9"/>
        <w:ind w:left="0" w:firstLine="0"/>
      </w:pPr>
      <w:r w:rsidRPr="001F5839">
        <w:t xml:space="preserve">В случае </w:t>
      </w:r>
      <w:r w:rsidR="00A527C1" w:rsidRPr="001F5839">
        <w:t xml:space="preserve">принятия решения о </w:t>
      </w:r>
      <w:r w:rsidRPr="001F5839">
        <w:t>возобновлени</w:t>
      </w:r>
      <w:r w:rsidR="00A527C1" w:rsidRPr="001F5839">
        <w:t>и</w:t>
      </w:r>
      <w:r w:rsidRPr="001F5839">
        <w:t xml:space="preserve"> торгов после приостановки торгов в связи с выявлением технических сбоев, Биржа уведомляет </w:t>
      </w:r>
      <w:r w:rsidR="00A527C1" w:rsidRPr="001F5839">
        <w:t xml:space="preserve">Участников торгов </w:t>
      </w:r>
      <w:r w:rsidRPr="001F5839">
        <w:t xml:space="preserve">о </w:t>
      </w:r>
      <w:r w:rsidR="00A527C1" w:rsidRPr="001F5839">
        <w:t xml:space="preserve">времени </w:t>
      </w:r>
      <w:r w:rsidRPr="001F5839">
        <w:t>возобновлени</w:t>
      </w:r>
      <w:r w:rsidR="00A527C1" w:rsidRPr="001F5839">
        <w:t>я</w:t>
      </w:r>
      <w:r w:rsidRPr="001F5839">
        <w:t xml:space="preserve"> торгов и предоставляет Участникам торгов возможность снять активные (неудовлетворенные) Заявки, поданные Участником торгов до момента приостановки торгов, не менее чем за 15 минут до возобновления торгов.</w:t>
      </w:r>
      <w:r w:rsidR="00A527C1" w:rsidRPr="001F5839">
        <w:t xml:space="preserve"> О возобновлении торгов Участники торгов уведомляются в сроки, установленные решением Президента Биржи, либо лица, его замещающего, средствами СЭТ и/или через Официальный сайт АО «СПбМТСБ» в сети Интернет и/или иным доступным способом.</w:t>
      </w:r>
    </w:p>
    <w:p w14:paraId="1DB95044" w14:textId="2F9C76EA" w:rsidR="009D58BD" w:rsidRPr="001F5839" w:rsidRDefault="009D58BD" w:rsidP="002A1AFA">
      <w:pPr>
        <w:pStyle w:val="a9"/>
        <w:ind w:left="0" w:firstLine="0"/>
      </w:pPr>
      <w:r w:rsidRPr="001F5839">
        <w:t xml:space="preserve">Все решения, связанные с </w:t>
      </w:r>
      <w:r w:rsidR="00315E20" w:rsidRPr="001F5839">
        <w:t xml:space="preserve">приостановкой </w:t>
      </w:r>
      <w:r w:rsidR="00703649" w:rsidRPr="001F5839">
        <w:t xml:space="preserve">торгов, </w:t>
      </w:r>
      <w:r w:rsidR="00315E20" w:rsidRPr="001F5839">
        <w:t>прекращением</w:t>
      </w:r>
      <w:r w:rsidR="00703649" w:rsidRPr="001F5839">
        <w:t>, возоб</w:t>
      </w:r>
      <w:r w:rsidRPr="001F5839">
        <w:t xml:space="preserve">новлением, продлением, досрочным окончанием </w:t>
      </w:r>
      <w:r w:rsidR="00703649" w:rsidRPr="001F5839">
        <w:t>или отменой их проведения прини</w:t>
      </w:r>
      <w:r w:rsidRPr="001F5839">
        <w:t xml:space="preserve">маются </w:t>
      </w:r>
      <w:r w:rsidR="00E428AF" w:rsidRPr="001F5839">
        <w:t>либо</w:t>
      </w:r>
      <w:r w:rsidR="002A1AFA" w:rsidRPr="001F5839">
        <w:t xml:space="preserve"> </w:t>
      </w:r>
      <w:r w:rsidR="00703649" w:rsidRPr="001F5839">
        <w:t>Прези</w:t>
      </w:r>
      <w:r w:rsidRPr="001F5839">
        <w:t>дентом Биржи, либо лицом, его замещающим</w:t>
      </w:r>
      <w:r w:rsidR="00BC1F81" w:rsidRPr="001F5839">
        <w:t>,</w:t>
      </w:r>
      <w:r w:rsidR="00231E0E" w:rsidRPr="001F5839">
        <w:t xml:space="preserve"> в том числе </w:t>
      </w:r>
      <w:r w:rsidR="00BC1F81" w:rsidRPr="001F5839">
        <w:t xml:space="preserve">и в случаях </w:t>
      </w:r>
      <w:r w:rsidR="000D6CF3" w:rsidRPr="001F5839">
        <w:t xml:space="preserve">выполнения </w:t>
      </w:r>
      <w:r w:rsidR="007C3F04" w:rsidRPr="001F5839">
        <w:rPr>
          <w:noProof/>
        </w:rPr>
        <w:t xml:space="preserve">предписаний </w:t>
      </w:r>
      <w:r w:rsidR="00A969F8" w:rsidRPr="001F5839">
        <w:t>Банка России</w:t>
      </w:r>
      <w:r w:rsidR="00EA65FA" w:rsidRPr="001F5839">
        <w:t>.</w:t>
      </w:r>
      <w:r w:rsidR="00C51FB3" w:rsidRPr="001F5839">
        <w:rPr>
          <w:noProof/>
        </w:rPr>
        <w:t xml:space="preserve"> </w:t>
      </w:r>
      <w:r w:rsidR="00EA65FA" w:rsidRPr="001F5839">
        <w:rPr>
          <w:color w:val="000000" w:themeColor="text1"/>
        </w:rPr>
        <w:t>О принятых решениях Участники торгов уведомляются в сроки, установленные решением Президента Биржи, либо лица, его замещающего, Маклером Биржи средствами СЭТ и/или путем размещения информации на Официальном сайте АО «СПбМТСБ» в сети Интернет и/или иным доступным способом</w:t>
      </w:r>
      <w:r w:rsidRPr="001F5839">
        <w:t xml:space="preserve">. </w:t>
      </w:r>
    </w:p>
    <w:p w14:paraId="69490230" w14:textId="7BA69B0C" w:rsidR="009D58BD" w:rsidRPr="001F5839" w:rsidRDefault="00C8179A" w:rsidP="00D94455">
      <w:pPr>
        <w:pStyle w:val="a9"/>
        <w:ind w:left="0" w:firstLine="0"/>
      </w:pPr>
      <w:r w:rsidRPr="001F5839">
        <w:t xml:space="preserve">При подаче </w:t>
      </w:r>
      <w:r w:rsidR="00473AB7" w:rsidRPr="001F5839">
        <w:t>Заяв</w:t>
      </w:r>
      <w:r w:rsidR="009D58BD" w:rsidRPr="001F5839">
        <w:t xml:space="preserve">ок и </w:t>
      </w:r>
      <w:r w:rsidRPr="001F5839">
        <w:t xml:space="preserve">заключении </w:t>
      </w:r>
      <w:r w:rsidR="00473AB7" w:rsidRPr="001F5839">
        <w:t>Договор</w:t>
      </w:r>
      <w:r w:rsidR="009D58BD" w:rsidRPr="001F5839">
        <w:t xml:space="preserve">ов на организованных торгах с нарушением </w:t>
      </w:r>
      <w:r w:rsidR="00183BD3" w:rsidRPr="001F5839">
        <w:t xml:space="preserve">Правил </w:t>
      </w:r>
      <w:r w:rsidR="009D58BD" w:rsidRPr="001F5839">
        <w:t>организованных торгов (в том числе, в результате сбоев и (или) ошибок программно-технических средств, сбоев в работе информационно-коммуникационных средств связи</w:t>
      </w:r>
      <w:r w:rsidR="00DB292F" w:rsidRPr="001F5839">
        <w:t>)</w:t>
      </w:r>
      <w:r w:rsidRPr="001F5839">
        <w:t xml:space="preserve"> могут наступить следующие последствия</w:t>
      </w:r>
      <w:r w:rsidR="00DB292F" w:rsidRPr="001F5839">
        <w:t>:</w:t>
      </w:r>
    </w:p>
    <w:p w14:paraId="30E5E233" w14:textId="392AAE86" w:rsidR="009D58BD" w:rsidRPr="001F5839" w:rsidRDefault="009D58BD" w:rsidP="00D94455">
      <w:pPr>
        <w:pStyle w:val="aa"/>
        <w:ind w:left="0" w:firstLine="567"/>
      </w:pPr>
      <w:r w:rsidRPr="001F5839">
        <w:t xml:space="preserve">В случае, если на Бирже </w:t>
      </w:r>
      <w:r w:rsidR="00EA65FA" w:rsidRPr="001F5839">
        <w:rPr>
          <w:color w:val="000000" w:themeColor="text1"/>
        </w:rPr>
        <w:t xml:space="preserve">было принято решение о </w:t>
      </w:r>
      <w:r w:rsidR="007C5E61" w:rsidRPr="001F5839">
        <w:rPr>
          <w:color w:val="000000" w:themeColor="text1"/>
        </w:rPr>
        <w:t>признании ситуации</w:t>
      </w:r>
      <w:r w:rsidR="00EA65FA" w:rsidRPr="001F5839">
        <w:rPr>
          <w:color w:val="000000" w:themeColor="text1"/>
        </w:rPr>
        <w:t xml:space="preserve"> чрезвычайной</w:t>
      </w:r>
      <w:r w:rsidRPr="001F5839">
        <w:t>:</w:t>
      </w:r>
    </w:p>
    <w:p w14:paraId="7E23948B" w14:textId="31477296" w:rsidR="00DA50EE" w:rsidRPr="001F5839" w:rsidRDefault="009D58BD" w:rsidP="0054282C">
      <w:pPr>
        <w:pStyle w:val="aa"/>
        <w:numPr>
          <w:ilvl w:val="3"/>
          <w:numId w:val="7"/>
        </w:numPr>
        <w:ind w:left="0" w:firstLine="1263"/>
      </w:pPr>
      <w:r w:rsidRPr="001F5839">
        <w:t xml:space="preserve">При возобновлении торгов </w:t>
      </w:r>
      <w:r w:rsidR="00473AB7" w:rsidRPr="001F5839">
        <w:t>Заяв</w:t>
      </w:r>
      <w:r w:rsidRPr="001F5839">
        <w:t>ки</w:t>
      </w:r>
      <w:r w:rsidR="002C1F30" w:rsidRPr="001F5839">
        <w:t>, зарегистрированные на Бирже до момента приостановки торгов, могут быть признаны неподанными (аннулируются),</w:t>
      </w:r>
      <w:r w:rsidRPr="001F5839">
        <w:t xml:space="preserve"> и </w:t>
      </w:r>
      <w:r w:rsidR="00473AB7" w:rsidRPr="001F5839">
        <w:t>Договор</w:t>
      </w:r>
      <w:r w:rsidR="00B022F4" w:rsidRPr="001F5839">
        <w:t>ы</w:t>
      </w:r>
      <w:r w:rsidRPr="001F5839">
        <w:t xml:space="preserve">, заключенные </w:t>
      </w:r>
      <w:r w:rsidR="000127C8" w:rsidRPr="001F5839">
        <w:t>на Бирже</w:t>
      </w:r>
      <w:r w:rsidRPr="001F5839">
        <w:t xml:space="preserve"> до момента приостанов</w:t>
      </w:r>
      <w:r w:rsidR="0003142D" w:rsidRPr="001F5839">
        <w:t xml:space="preserve">ки торгов, могут быть признаны </w:t>
      </w:r>
      <w:r w:rsidRPr="001F5839">
        <w:t>незаключенными.</w:t>
      </w:r>
    </w:p>
    <w:p w14:paraId="3606866B" w14:textId="77777777" w:rsidR="00DA50EE" w:rsidRPr="001F5839" w:rsidRDefault="009D58BD" w:rsidP="0054282C">
      <w:pPr>
        <w:pStyle w:val="aa"/>
        <w:numPr>
          <w:ilvl w:val="3"/>
          <w:numId w:val="7"/>
        </w:numPr>
        <w:ind w:left="0" w:firstLine="1263"/>
      </w:pPr>
      <w:r w:rsidRPr="001F5839">
        <w:t>При отмене торгов в случае признания</w:t>
      </w:r>
      <w:r w:rsidR="00703649" w:rsidRPr="001F5839">
        <w:t xml:space="preserve"> ситуации чрезвычайной </w:t>
      </w:r>
      <w:r w:rsidRPr="001F5839">
        <w:t xml:space="preserve">торги объявляются несостоявшимися, </w:t>
      </w:r>
      <w:r w:rsidR="00473AB7" w:rsidRPr="001F5839">
        <w:t>Заяв</w:t>
      </w:r>
      <w:r w:rsidRPr="001F5839">
        <w:t xml:space="preserve">ки </w:t>
      </w:r>
      <w:r w:rsidR="00DB292F" w:rsidRPr="001F5839">
        <w:t xml:space="preserve">- </w:t>
      </w:r>
      <w:r w:rsidRPr="001F5839">
        <w:t>неподанными</w:t>
      </w:r>
      <w:r w:rsidR="00DB292F" w:rsidRPr="001F5839">
        <w:t xml:space="preserve"> (аннулируются)</w:t>
      </w:r>
      <w:r w:rsidRPr="001F5839">
        <w:t xml:space="preserve">, а </w:t>
      </w:r>
      <w:r w:rsidR="00473AB7" w:rsidRPr="001F5839">
        <w:t>Договор</w:t>
      </w:r>
      <w:r w:rsidR="00B022F4" w:rsidRPr="001F5839">
        <w:t>ы</w:t>
      </w:r>
      <w:r w:rsidR="0034749A" w:rsidRPr="001F5839">
        <w:t xml:space="preserve"> </w:t>
      </w:r>
      <w:r w:rsidR="00DB292F" w:rsidRPr="001F5839">
        <w:t xml:space="preserve">- </w:t>
      </w:r>
      <w:r w:rsidRPr="001F5839">
        <w:t>незаключенными.</w:t>
      </w:r>
    </w:p>
    <w:p w14:paraId="335F7C55" w14:textId="1D03A023" w:rsidR="00DA50EE" w:rsidRPr="001F5839" w:rsidRDefault="009D58BD" w:rsidP="0054282C">
      <w:pPr>
        <w:pStyle w:val="aa"/>
        <w:numPr>
          <w:ilvl w:val="3"/>
          <w:numId w:val="7"/>
        </w:numPr>
        <w:ind w:left="0" w:firstLine="1263"/>
      </w:pPr>
      <w:r w:rsidRPr="001F5839">
        <w:t xml:space="preserve">Торги могут быть досрочно завершены </w:t>
      </w:r>
      <w:r w:rsidR="00703649" w:rsidRPr="001F5839">
        <w:t xml:space="preserve">без проведения расчетов (все </w:t>
      </w:r>
      <w:r w:rsidR="00DB292F" w:rsidRPr="001F5839">
        <w:t xml:space="preserve">Договоры </w:t>
      </w:r>
      <w:r w:rsidRPr="001F5839">
        <w:t xml:space="preserve">за текущий </w:t>
      </w:r>
      <w:r w:rsidR="001A1117" w:rsidRPr="001F5839">
        <w:t xml:space="preserve">Торговый </w:t>
      </w:r>
      <w:r w:rsidRPr="001F5839">
        <w:t>день признаются незаключенными), либо с проведением расчетов и предоставлением Участникам т</w:t>
      </w:r>
      <w:r w:rsidR="00703649" w:rsidRPr="001F5839">
        <w:t xml:space="preserve">оргов итоговых документов по </w:t>
      </w:r>
      <w:r w:rsidR="00473AB7" w:rsidRPr="001F5839">
        <w:t>Договор</w:t>
      </w:r>
      <w:r w:rsidRPr="001F5839">
        <w:t>ам, заключенным до д</w:t>
      </w:r>
      <w:r w:rsidR="0003142D" w:rsidRPr="001F5839">
        <w:t xml:space="preserve">осрочного завершения торгов, в </w:t>
      </w:r>
      <w:r w:rsidRPr="001F5839">
        <w:t>порядке, установленном Правилами</w:t>
      </w:r>
      <w:r w:rsidR="0084106D" w:rsidRPr="001F5839">
        <w:t xml:space="preserve"> торгов</w:t>
      </w:r>
      <w:r w:rsidRPr="001F5839">
        <w:t>.</w:t>
      </w:r>
    </w:p>
    <w:p w14:paraId="71318AF7" w14:textId="63468907" w:rsidR="009D58BD" w:rsidRPr="001F5839" w:rsidRDefault="009D58BD" w:rsidP="00CF01B0">
      <w:pPr>
        <w:pStyle w:val="aa"/>
        <w:ind w:left="0" w:firstLine="567"/>
      </w:pPr>
      <w:r w:rsidRPr="001F5839">
        <w:t xml:space="preserve">В случае, </w:t>
      </w:r>
      <w:r w:rsidR="00B022F4" w:rsidRPr="001F5839">
        <w:t xml:space="preserve">когда </w:t>
      </w:r>
      <w:r w:rsidRPr="001F5839">
        <w:t xml:space="preserve">поданные </w:t>
      </w:r>
      <w:r w:rsidR="00473AB7" w:rsidRPr="001F5839">
        <w:t>Заяв</w:t>
      </w:r>
      <w:r w:rsidRPr="001F5839">
        <w:t xml:space="preserve">ки и/или заключенные </w:t>
      </w:r>
      <w:r w:rsidR="00AB0CA2" w:rsidRPr="001F5839">
        <w:t xml:space="preserve">Договоры </w:t>
      </w:r>
      <w:r w:rsidRPr="001F5839">
        <w:t>подозрительны на наличие признаков неправомерного использования инсайдерской информации и (или) манипулирования рынком, то Биржа осущест</w:t>
      </w:r>
      <w:r w:rsidR="00703649" w:rsidRPr="001F5839">
        <w:t>вляет мероприятия, предусмотрен</w:t>
      </w:r>
      <w:r w:rsidRPr="001F5839">
        <w:t xml:space="preserve">ные </w:t>
      </w:r>
      <w:r w:rsidR="00267769" w:rsidRPr="001F5839">
        <w:t xml:space="preserve">Разделом </w:t>
      </w:r>
      <w:r w:rsidR="00B22597" w:rsidRPr="001F5839">
        <w:t xml:space="preserve">12 </w:t>
      </w:r>
      <w:r w:rsidRPr="001F5839">
        <w:t>«</w:t>
      </w:r>
      <w:r w:rsidR="00611F1A" w:rsidRPr="001F5839">
        <w:t>Мониторинг организованных торгов и контроль за Участниками торгов</w:t>
      </w:r>
      <w:r w:rsidR="00703649" w:rsidRPr="001F5839">
        <w:t>»</w:t>
      </w:r>
      <w:r w:rsidR="00AB0CA2" w:rsidRPr="001F5839">
        <w:t xml:space="preserve"> </w:t>
      </w:r>
      <w:r w:rsidR="00FD3951" w:rsidRPr="001F5839">
        <w:t>Правил торгов</w:t>
      </w:r>
      <w:r w:rsidR="00FD3951" w:rsidRPr="001F5839">
        <w:rPr>
          <w:rFonts w:cs="Times New Roman"/>
        </w:rPr>
        <w:t xml:space="preserve"> и внутренними документами </w:t>
      </w:r>
      <w:r w:rsidR="00FD3951" w:rsidRPr="001F5839">
        <w:t>АО «СПбМТСБ», определяющими порядок организации мониторинга организованных торгов и контроля за участниками торгов, а также порядок доступа к инсайдерской информации</w:t>
      </w:r>
      <w:r w:rsidR="00FD3951" w:rsidRPr="001F5839">
        <w:rPr>
          <w:rFonts w:cs="Times New Roman"/>
        </w:rPr>
        <w:t>.</w:t>
      </w:r>
      <w:r w:rsidR="00703649" w:rsidRPr="001F5839">
        <w:t>. При необходи</w:t>
      </w:r>
      <w:r w:rsidRPr="001F5839">
        <w:t xml:space="preserve">мости Биржа вправе применить </w:t>
      </w:r>
      <w:r w:rsidR="00B022F4" w:rsidRPr="001F5839">
        <w:t>меры</w:t>
      </w:r>
      <w:r w:rsidR="0034749A" w:rsidRPr="001F5839">
        <w:t xml:space="preserve"> </w:t>
      </w:r>
      <w:r w:rsidRPr="001F5839">
        <w:t>к соответствующему Участнику торгов</w:t>
      </w:r>
      <w:r w:rsidR="00B022F4" w:rsidRPr="001F5839">
        <w:t>, предусмотренные Правил</w:t>
      </w:r>
      <w:r w:rsidR="009B6D78" w:rsidRPr="001F5839">
        <w:t>ами</w:t>
      </w:r>
      <w:r w:rsidR="0084106D" w:rsidRPr="001F5839">
        <w:t xml:space="preserve"> </w:t>
      </w:r>
      <w:r w:rsidR="009B6D78" w:rsidRPr="001F5839">
        <w:t>допуска</w:t>
      </w:r>
      <w:r w:rsidR="00B022F4" w:rsidRPr="001F5839">
        <w:t>,</w:t>
      </w:r>
      <w:r w:rsidRPr="001F5839">
        <w:t xml:space="preserve"> и </w:t>
      </w:r>
      <w:r w:rsidR="00AB0CA2" w:rsidRPr="001F5839">
        <w:t xml:space="preserve">передает </w:t>
      </w:r>
      <w:r w:rsidRPr="001F5839">
        <w:t xml:space="preserve">информацию </w:t>
      </w:r>
      <w:r w:rsidR="00AB0CA2" w:rsidRPr="001F5839">
        <w:t xml:space="preserve">по </w:t>
      </w:r>
      <w:r w:rsidRPr="001F5839">
        <w:t xml:space="preserve">поданным </w:t>
      </w:r>
      <w:r w:rsidR="00473AB7" w:rsidRPr="001F5839">
        <w:t>Заяв</w:t>
      </w:r>
      <w:r w:rsidRPr="001F5839">
        <w:t>кам и</w:t>
      </w:r>
      <w:r w:rsidR="00703649" w:rsidRPr="001F5839">
        <w:t xml:space="preserve">/или заключенным </w:t>
      </w:r>
      <w:r w:rsidR="00473AB7" w:rsidRPr="001F5839">
        <w:t>Договор</w:t>
      </w:r>
      <w:r w:rsidR="00703649" w:rsidRPr="001F5839">
        <w:t xml:space="preserve">ам </w:t>
      </w:r>
      <w:r w:rsidR="00A969F8" w:rsidRPr="001F5839">
        <w:t>Банку России</w:t>
      </w:r>
      <w:r w:rsidRPr="001F5839">
        <w:t xml:space="preserve">. При этом расчеты и предоставление </w:t>
      </w:r>
      <w:r w:rsidR="00AB0CA2" w:rsidRPr="001F5839">
        <w:t xml:space="preserve">отчетных </w:t>
      </w:r>
      <w:r w:rsidRPr="001F5839">
        <w:t xml:space="preserve">документов по таким </w:t>
      </w:r>
      <w:r w:rsidR="00473AB7" w:rsidRPr="001F5839">
        <w:t>Заяв</w:t>
      </w:r>
      <w:r w:rsidR="00703649" w:rsidRPr="001F5839">
        <w:t xml:space="preserve">кам и/или </w:t>
      </w:r>
      <w:r w:rsidR="00473AB7" w:rsidRPr="001F5839">
        <w:t>Договор</w:t>
      </w:r>
      <w:r w:rsidR="00703649" w:rsidRPr="001F5839">
        <w:t>ам осуществля</w:t>
      </w:r>
      <w:r w:rsidRPr="001F5839">
        <w:t>ется в порядке, установленном Правилами</w:t>
      </w:r>
      <w:r w:rsidR="0084106D" w:rsidRPr="001F5839">
        <w:t xml:space="preserve"> торгов</w:t>
      </w:r>
      <w:r w:rsidRPr="001F5839">
        <w:t>.</w:t>
      </w:r>
    </w:p>
    <w:p w14:paraId="14AD0784" w14:textId="2D82BC81" w:rsidR="004B6EF2" w:rsidRPr="001F5839" w:rsidRDefault="00B022F4" w:rsidP="00D94455">
      <w:pPr>
        <w:pStyle w:val="aa"/>
        <w:ind w:left="0" w:firstLine="567"/>
      </w:pPr>
      <w:r w:rsidRPr="001F5839">
        <w:t>Во всех остальных случаях</w:t>
      </w:r>
      <w:r w:rsidR="002A1AFA" w:rsidRPr="001F5839">
        <w:t xml:space="preserve"> </w:t>
      </w:r>
      <w:r w:rsidR="00473AB7" w:rsidRPr="001F5839">
        <w:t>Договор</w:t>
      </w:r>
      <w:r w:rsidRPr="001F5839">
        <w:t xml:space="preserve">ы, заключенные на Бирже, могут быть </w:t>
      </w:r>
      <w:r w:rsidRPr="001F5839">
        <w:lastRenderedPageBreak/>
        <w:t>признаны</w:t>
      </w:r>
      <w:r w:rsidR="0034749A" w:rsidRPr="001F5839">
        <w:t xml:space="preserve"> </w:t>
      </w:r>
      <w:r w:rsidR="00703649" w:rsidRPr="001F5839">
        <w:t>недействительными или неза</w:t>
      </w:r>
      <w:r w:rsidR="009D58BD" w:rsidRPr="001F5839">
        <w:t xml:space="preserve">ключенными </w:t>
      </w:r>
      <w:r w:rsidRPr="001F5839">
        <w:t xml:space="preserve">в порядке, установленном </w:t>
      </w:r>
      <w:r w:rsidR="004D01E5" w:rsidRPr="001F5839">
        <w:t xml:space="preserve">законодательством </w:t>
      </w:r>
      <w:r w:rsidRPr="001F5839">
        <w:t>Российской Федерации на основании решения общих, арбитражных или</w:t>
      </w:r>
      <w:r w:rsidR="0034749A" w:rsidRPr="001F5839">
        <w:t xml:space="preserve"> </w:t>
      </w:r>
      <w:r w:rsidRPr="001F5839">
        <w:t>третейских судов.</w:t>
      </w:r>
    </w:p>
    <w:p w14:paraId="4D060814" w14:textId="77777777" w:rsidR="00AB0CA2" w:rsidRPr="001F5839" w:rsidRDefault="00AB0CA2" w:rsidP="0054282C">
      <w:pPr>
        <w:pStyle w:val="a9"/>
        <w:ind w:left="0" w:firstLine="0"/>
      </w:pPr>
      <w:r w:rsidRPr="001F5839">
        <w:t xml:space="preserve">Для целей снижения рисков, связанных с нарушением Правил торгов, в СЭТ установлены ограничения, предусмотренные настоящими Правилами торгов, не позволяющие подать Заявки и/или заключить Договоры с нарушением Правил торгов. </w:t>
      </w:r>
    </w:p>
    <w:p w14:paraId="7B70B8C9" w14:textId="77777777" w:rsidR="0076201E" w:rsidRPr="001F5839" w:rsidRDefault="0076201E" w:rsidP="0076201E">
      <w:pPr>
        <w:pStyle w:val="a8"/>
        <w:tabs>
          <w:tab w:val="clear" w:pos="1701"/>
          <w:tab w:val="left" w:pos="0"/>
        </w:tabs>
        <w:ind w:left="0" w:firstLine="0"/>
        <w:jc w:val="center"/>
      </w:pPr>
      <w:bookmarkStart w:id="98" w:name="_Ref362350932"/>
      <w:bookmarkStart w:id="99" w:name="_Ref362350945"/>
      <w:bookmarkStart w:id="100" w:name="_Ref362352426"/>
      <w:bookmarkStart w:id="101" w:name="_Ref362352442"/>
      <w:bookmarkStart w:id="102" w:name="_Ref362352812"/>
      <w:bookmarkStart w:id="103" w:name="_Ref362352827"/>
      <w:bookmarkStart w:id="104" w:name="_Toc365477549"/>
      <w:bookmarkStart w:id="105" w:name="_Toc365906293"/>
      <w:bookmarkStart w:id="106" w:name="_Toc11685622"/>
      <w:r w:rsidRPr="001F5839">
        <w:t xml:space="preserve">Ответственность </w:t>
      </w:r>
      <w:r w:rsidR="00114508" w:rsidRPr="001F5839">
        <w:t xml:space="preserve">Участников </w:t>
      </w:r>
      <w:r w:rsidRPr="001F5839">
        <w:t>торгов</w:t>
      </w:r>
      <w:bookmarkEnd w:id="98"/>
      <w:bookmarkEnd w:id="99"/>
      <w:bookmarkEnd w:id="100"/>
      <w:bookmarkEnd w:id="101"/>
      <w:bookmarkEnd w:id="102"/>
      <w:bookmarkEnd w:id="103"/>
      <w:bookmarkEnd w:id="104"/>
      <w:bookmarkEnd w:id="105"/>
      <w:bookmarkEnd w:id="106"/>
    </w:p>
    <w:p w14:paraId="2E6DE8D6" w14:textId="77777777" w:rsidR="00144AD8" w:rsidRPr="001F5839" w:rsidRDefault="00144AD8" w:rsidP="00BC3D49">
      <w:pPr>
        <w:pStyle w:val="a9"/>
        <w:ind w:left="0" w:firstLine="0"/>
      </w:pPr>
      <w:r w:rsidRPr="001F5839">
        <w:t>Биржа осуществляет контроль:</w:t>
      </w:r>
    </w:p>
    <w:p w14:paraId="498A3049" w14:textId="77777777" w:rsidR="00144AD8" w:rsidRPr="001F5839" w:rsidRDefault="00144AD8" w:rsidP="00144AD8">
      <w:pPr>
        <w:pStyle w:val="a4"/>
        <w:jc w:val="both"/>
      </w:pPr>
      <w:r w:rsidRPr="001F5839">
        <w:t>за соответствием допущенных к организованным торгам Товаров требованиям, установленным настоящими Правилами торгов;</w:t>
      </w:r>
    </w:p>
    <w:p w14:paraId="556B327D" w14:textId="4FAD231E" w:rsidR="00144AD8" w:rsidRPr="001F5839" w:rsidRDefault="00144AD8" w:rsidP="00144AD8">
      <w:pPr>
        <w:pStyle w:val="a4"/>
        <w:jc w:val="both"/>
      </w:pPr>
      <w:r w:rsidRPr="001F5839">
        <w:t xml:space="preserve">за подачей/отзывом (снятием)/изменением Заявок, в случаях, установленных федеральными законами и </w:t>
      </w:r>
      <w:r w:rsidR="007C5E61" w:rsidRPr="001F5839">
        <w:t>принятыми в соответствии с ними нормативными актами Банка России,</w:t>
      </w:r>
      <w:r w:rsidRPr="001F5839">
        <w:t xml:space="preserve"> и иными нормативными правовыми актами Российской Федерации, в том числе в целях предотвращения, выявления и пресечения неправомерного использования инсайдерской информации и (или) манипулирования рынком в соответствии с Разделом 1</w:t>
      </w:r>
      <w:r w:rsidR="00B22597" w:rsidRPr="001F5839">
        <w:t>2</w:t>
      </w:r>
      <w:r w:rsidRPr="001F5839">
        <w:t xml:space="preserve"> «</w:t>
      </w:r>
      <w:r w:rsidR="00611F1A" w:rsidRPr="001F5839">
        <w:t>Мониторинг организованных торгов и контроль за Участниками торгов</w:t>
      </w:r>
      <w:r w:rsidRPr="001F5839">
        <w:t>» настоящих Правил торгов.</w:t>
      </w:r>
    </w:p>
    <w:p w14:paraId="0C7CDAAD" w14:textId="0EAF57AC" w:rsidR="00A74EE0" w:rsidRPr="001F5839" w:rsidRDefault="00A74EE0" w:rsidP="00703649">
      <w:pPr>
        <w:pStyle w:val="a9"/>
        <w:ind w:left="0" w:firstLine="0"/>
      </w:pPr>
      <w:r w:rsidRPr="001F5839">
        <w:t>Правила</w:t>
      </w:r>
      <w:r w:rsidR="00646ACD" w:rsidRPr="001F5839">
        <w:t xml:space="preserve"> организованных</w:t>
      </w:r>
      <w:r w:rsidR="0084106D" w:rsidRPr="001F5839">
        <w:t xml:space="preserve"> торгов</w:t>
      </w:r>
      <w:r w:rsidRPr="001F5839">
        <w:t xml:space="preserve">, </w:t>
      </w:r>
      <w:r w:rsidR="00646ACD" w:rsidRPr="001F5839">
        <w:t xml:space="preserve">Правила СЭВ, Спецификации биржевого товара, </w:t>
      </w:r>
      <w:r w:rsidRPr="001F5839">
        <w:t xml:space="preserve">иные </w:t>
      </w:r>
      <w:r w:rsidR="00646ACD" w:rsidRPr="001F5839">
        <w:t xml:space="preserve">внутренние </w:t>
      </w:r>
      <w:r w:rsidRPr="001F5839">
        <w:t xml:space="preserve">документы </w:t>
      </w:r>
      <w:r w:rsidR="00646ACD" w:rsidRPr="001F5839">
        <w:t>АО «СПбМТСБ», предусмотренные настоящими Правилами торгов</w:t>
      </w:r>
      <w:r w:rsidRPr="001F5839">
        <w:t xml:space="preserve">, решения </w:t>
      </w:r>
      <w:r w:rsidR="00646ACD" w:rsidRPr="001F5839">
        <w:t>уполномоченных органов</w:t>
      </w:r>
      <w:r w:rsidR="00C56F2B" w:rsidRPr="001F5839">
        <w:t xml:space="preserve"> Биржи, </w:t>
      </w:r>
      <w:r w:rsidRPr="001F5839">
        <w:t>Президента Биржи, принятые по вопросам деятельности Секци</w:t>
      </w:r>
      <w:r w:rsidR="00703649" w:rsidRPr="001F5839">
        <w:t>и</w:t>
      </w:r>
      <w:r w:rsidRPr="001F5839">
        <w:t xml:space="preserve"> в соответствии с их компетенцией, являются обязательными для исполнения Участниками торгов.</w:t>
      </w:r>
    </w:p>
    <w:p w14:paraId="2CDDDC97" w14:textId="67FB706B" w:rsidR="00A74EE0" w:rsidRPr="001F5839" w:rsidRDefault="00A74EE0" w:rsidP="00703649">
      <w:pPr>
        <w:pStyle w:val="a9"/>
        <w:ind w:left="0" w:firstLine="0"/>
      </w:pPr>
      <w:r w:rsidRPr="001F5839">
        <w:t>Контроль за исполнением Правил</w:t>
      </w:r>
      <w:r w:rsidR="00BF1B48" w:rsidRPr="001F5839">
        <w:t xml:space="preserve"> организованных</w:t>
      </w:r>
      <w:r w:rsidR="0084106D" w:rsidRPr="001F5839">
        <w:t xml:space="preserve"> торгов</w:t>
      </w:r>
      <w:r w:rsidRPr="001F5839">
        <w:t>,</w:t>
      </w:r>
      <w:r w:rsidR="00BF1B48" w:rsidRPr="001F5839">
        <w:t xml:space="preserve"> Правил СЭВ, Спецификаций биржевого товара,</w:t>
      </w:r>
      <w:r w:rsidRPr="001F5839">
        <w:t xml:space="preserve"> иных </w:t>
      </w:r>
      <w:r w:rsidR="00BF1B48" w:rsidRPr="001F5839">
        <w:t xml:space="preserve">внутренних </w:t>
      </w:r>
      <w:r w:rsidRPr="001F5839">
        <w:t xml:space="preserve">документов </w:t>
      </w:r>
      <w:r w:rsidR="00BF1B48" w:rsidRPr="001F5839">
        <w:t>АО «СПбМТСБ», предусмотренных настоящими Правилами торгов</w:t>
      </w:r>
      <w:r w:rsidRPr="001F5839">
        <w:t xml:space="preserve">, решений </w:t>
      </w:r>
      <w:r w:rsidR="00BF1B48" w:rsidRPr="001F5839">
        <w:t>уполномоченных органов</w:t>
      </w:r>
      <w:r w:rsidR="00AB0CA2" w:rsidRPr="001F5839">
        <w:t xml:space="preserve"> Биржи и </w:t>
      </w:r>
      <w:r w:rsidRPr="001F5839">
        <w:t xml:space="preserve">Президента Биржи </w:t>
      </w:r>
      <w:r w:rsidR="007857EC" w:rsidRPr="001F5839">
        <w:t xml:space="preserve">обеспечивается </w:t>
      </w:r>
      <w:r w:rsidRPr="001F5839">
        <w:t>Президентом Биржи.</w:t>
      </w:r>
    </w:p>
    <w:p w14:paraId="56645A1B" w14:textId="17BF9A17" w:rsidR="00A74EE0" w:rsidRPr="001F5839" w:rsidRDefault="00A74EE0" w:rsidP="00703649">
      <w:pPr>
        <w:pStyle w:val="a9"/>
        <w:ind w:left="0" w:firstLine="0"/>
      </w:pPr>
      <w:r w:rsidRPr="001F5839">
        <w:t>За нарушение требований законов</w:t>
      </w:r>
      <w:r w:rsidR="004D01E5" w:rsidRPr="001F5839">
        <w:t>, нормативных актов Банка России</w:t>
      </w:r>
      <w:r w:rsidRPr="001F5839">
        <w:t xml:space="preserve"> и иных нормативных правовых актов Российской Федерации, Правил</w:t>
      </w:r>
      <w:r w:rsidR="003060DE" w:rsidRPr="001F5839">
        <w:t xml:space="preserve"> организованных</w:t>
      </w:r>
      <w:r w:rsidR="0084106D" w:rsidRPr="001F5839">
        <w:t xml:space="preserve"> торгов</w:t>
      </w:r>
      <w:r w:rsidRPr="001F5839">
        <w:t xml:space="preserve">, </w:t>
      </w:r>
      <w:r w:rsidR="003060DE" w:rsidRPr="001F5839">
        <w:t xml:space="preserve">Правил СЭВ, Спецификаций биржевого товара. </w:t>
      </w:r>
      <w:r w:rsidRPr="001F5839">
        <w:t xml:space="preserve">иных </w:t>
      </w:r>
      <w:r w:rsidR="003060DE" w:rsidRPr="001F5839">
        <w:t xml:space="preserve">внутренних </w:t>
      </w:r>
      <w:r w:rsidRPr="001F5839">
        <w:t xml:space="preserve">документов </w:t>
      </w:r>
      <w:r w:rsidR="003060DE" w:rsidRPr="001F5839">
        <w:t>АО «СПбМТСБ»</w:t>
      </w:r>
      <w:r w:rsidRPr="001F5839">
        <w:t>,</w:t>
      </w:r>
      <w:r w:rsidR="003060DE" w:rsidRPr="001F5839">
        <w:t xml:space="preserve"> предусмотренных настоящими Правилами торгов</w:t>
      </w:r>
      <w:r w:rsidRPr="001F5839">
        <w:t xml:space="preserve"> неисполнение (ненадлежащее исполнение) своих обязательств по заключенным в Секци</w:t>
      </w:r>
      <w:r w:rsidR="007A4554" w:rsidRPr="001F5839">
        <w:t>и</w:t>
      </w:r>
      <w:r w:rsidR="002A1AFA" w:rsidRPr="001F5839">
        <w:t xml:space="preserve"> </w:t>
      </w:r>
      <w:r w:rsidR="00473AB7" w:rsidRPr="001F5839">
        <w:t>Договор</w:t>
      </w:r>
      <w:r w:rsidR="007A4554" w:rsidRPr="001F5839">
        <w:t>ам</w:t>
      </w:r>
      <w:r w:rsidRPr="001F5839">
        <w:t xml:space="preserve">, </w:t>
      </w:r>
      <w:r w:rsidR="007857EC" w:rsidRPr="001F5839">
        <w:t xml:space="preserve">невыполнение решений, принятых в соответствии с указанными документами Советом директоров и Президентом Биржи, </w:t>
      </w:r>
      <w:r w:rsidRPr="001F5839">
        <w:t xml:space="preserve">а также в иных ситуациях, когда действия Участника торгов препятствуют либо могут воспрепятствовать нормальному функционированию ПТК, </w:t>
      </w:r>
      <w:r w:rsidR="00464D1D" w:rsidRPr="001F5839">
        <w:t xml:space="preserve">к </w:t>
      </w:r>
      <w:r w:rsidRPr="001F5839">
        <w:t>Участник</w:t>
      </w:r>
      <w:r w:rsidR="00464D1D" w:rsidRPr="001F5839">
        <w:t>у торгов</w:t>
      </w:r>
      <w:r w:rsidRPr="001F5839">
        <w:t xml:space="preserve"> </w:t>
      </w:r>
      <w:r w:rsidR="00464D1D" w:rsidRPr="001F5839">
        <w:t>могут быть применены меры воздействия</w:t>
      </w:r>
      <w:r w:rsidRPr="001F5839">
        <w:t xml:space="preserve">, </w:t>
      </w:r>
      <w:r w:rsidR="00464D1D" w:rsidRPr="001F5839">
        <w:t xml:space="preserve">предусмотренные </w:t>
      </w:r>
      <w:r w:rsidRPr="001F5839">
        <w:t xml:space="preserve">Правилами </w:t>
      </w:r>
      <w:r w:rsidR="00C86914" w:rsidRPr="001F5839">
        <w:t xml:space="preserve">допуска </w:t>
      </w:r>
      <w:r w:rsidRPr="001F5839">
        <w:t xml:space="preserve">и законодательством Российской Федерации. </w:t>
      </w:r>
    </w:p>
    <w:p w14:paraId="62E1A210" w14:textId="0AB76C27" w:rsidR="00A74EE0" w:rsidRPr="001F5839" w:rsidRDefault="00A74EE0" w:rsidP="00703649">
      <w:pPr>
        <w:pStyle w:val="a9"/>
        <w:ind w:left="0" w:firstLine="0"/>
      </w:pPr>
      <w:r w:rsidRPr="001F5839">
        <w:t>Незнание или непонимание положений Правил</w:t>
      </w:r>
      <w:r w:rsidR="003060DE" w:rsidRPr="001F5839">
        <w:t xml:space="preserve"> организованных</w:t>
      </w:r>
      <w:r w:rsidR="0084106D" w:rsidRPr="001F5839">
        <w:t xml:space="preserve"> торгов</w:t>
      </w:r>
      <w:r w:rsidRPr="001F5839">
        <w:t>,</w:t>
      </w:r>
      <w:r w:rsidR="003060DE" w:rsidRPr="001F5839">
        <w:t xml:space="preserve"> Правил СЭВ, Спецификаций биржевого товара,</w:t>
      </w:r>
      <w:r w:rsidRPr="001F5839">
        <w:t xml:space="preserve"> положений других </w:t>
      </w:r>
      <w:r w:rsidR="003060DE" w:rsidRPr="001F5839">
        <w:t xml:space="preserve">внутренних </w:t>
      </w:r>
      <w:r w:rsidRPr="001F5839">
        <w:t>документов</w:t>
      </w:r>
      <w:r w:rsidR="003060DE" w:rsidRPr="001F5839">
        <w:t xml:space="preserve"> АО «СПбМТСБ»</w:t>
      </w:r>
      <w:r w:rsidRPr="001F5839">
        <w:t>,</w:t>
      </w:r>
      <w:r w:rsidR="003060DE" w:rsidRPr="001F5839">
        <w:t xml:space="preserve"> предусмотренных настоящими Правилами торгов</w:t>
      </w:r>
      <w:r w:rsidRPr="001F5839">
        <w:t xml:space="preserve"> обязательных для исполнения Участниками торгов, не освобождает Участника торгов от их исполнения.</w:t>
      </w:r>
    </w:p>
    <w:p w14:paraId="05131B01" w14:textId="77777777" w:rsidR="00BC3D49" w:rsidRPr="001F5839" w:rsidRDefault="00BC3D49" w:rsidP="00BC3D49">
      <w:pPr>
        <w:pStyle w:val="a9"/>
        <w:ind w:left="0" w:firstLine="0"/>
      </w:pPr>
      <w:bookmarkStart w:id="107" w:name="_Toc361046911"/>
      <w:bookmarkEnd w:id="107"/>
      <w:r w:rsidRPr="001F5839">
        <w:t>Участники торгов обязаны исполнять свои обязательства по заключенным Договорам, а также способствовать исполнению заключенных от имени и за счет Клиента Договоров в соответствии с требованиями, определенными в настоящих Правилах торгов, в порядке, установленном в Правилах клиринга.</w:t>
      </w:r>
    </w:p>
    <w:p w14:paraId="48FFAB03" w14:textId="48187CA3" w:rsidR="00D36803" w:rsidRPr="001F5839" w:rsidRDefault="00D36803" w:rsidP="0054282C">
      <w:pPr>
        <w:pStyle w:val="a9"/>
        <w:ind w:left="0" w:firstLine="0"/>
      </w:pPr>
      <w:r w:rsidRPr="001F5839">
        <w:t xml:space="preserve">За неисполнение (ненадлежащее исполнение) своих обязательств по заключенным </w:t>
      </w:r>
      <w:r w:rsidRPr="001F5839">
        <w:lastRenderedPageBreak/>
        <w:t>в Секции Договорам Участник торгов несёт ответственность, предусмотренную Правилами торгов и Правилами клиринга</w:t>
      </w:r>
      <w:r w:rsidR="00C86914" w:rsidRPr="001F5839">
        <w:t>.</w:t>
      </w:r>
    </w:p>
    <w:p w14:paraId="13506E08" w14:textId="7F7F7B85" w:rsidR="00A72E89" w:rsidRPr="001F5839" w:rsidRDefault="008C6E35" w:rsidP="0054282C">
      <w:pPr>
        <w:pStyle w:val="a9"/>
        <w:ind w:left="0" w:firstLine="0"/>
      </w:pPr>
      <w:r w:rsidRPr="001F5839">
        <w:t>Информация о фактах неисполнения Участником торгов своих обязательств раскрывается на Официальном сайте Биржи в сети Интернет в порядке, установленном нормативными актами Банка России, если иное не предусмотрено законами и иными нормативными правовыми актами Российской Федерации</w:t>
      </w:r>
      <w:r w:rsidR="00A72E89" w:rsidRPr="001F5839">
        <w:t>.</w:t>
      </w:r>
    </w:p>
    <w:p w14:paraId="0F99D784" w14:textId="7DB2BFBA" w:rsidR="008106CF" w:rsidRPr="001F5839" w:rsidRDefault="008106CF" w:rsidP="0054282C">
      <w:pPr>
        <w:pStyle w:val="a9"/>
        <w:ind w:left="0" w:firstLine="0"/>
      </w:pPr>
      <w:r w:rsidRPr="001F5839">
        <w:t xml:space="preserve">В случае признания Клиринговой организацией </w:t>
      </w:r>
      <w:r w:rsidR="003060DE" w:rsidRPr="001F5839">
        <w:t>неисполнения обязательств Покупателем или Продавцом</w:t>
      </w:r>
      <w:r w:rsidR="003060DE" w:rsidRPr="001F5839" w:rsidDel="003060DE">
        <w:t xml:space="preserve"> </w:t>
      </w:r>
      <w:r w:rsidRPr="001F5839">
        <w:t xml:space="preserve">по заключенному Договору </w:t>
      </w:r>
      <w:r w:rsidR="003060DE" w:rsidRPr="001F5839">
        <w:t>Клиринговой организацией</w:t>
      </w:r>
      <w:r w:rsidR="00B359FC" w:rsidRPr="001F5839">
        <w:t xml:space="preserve"> </w:t>
      </w:r>
      <w:r w:rsidR="00175678" w:rsidRPr="001F5839">
        <w:t xml:space="preserve">взимается </w:t>
      </w:r>
      <w:r w:rsidRPr="001F5839">
        <w:t>неустойка</w:t>
      </w:r>
      <w:r w:rsidR="003060DE" w:rsidRPr="001F5839">
        <w:t xml:space="preserve"> со стороны, не исполнившей обязательства по Договору,</w:t>
      </w:r>
      <w:r w:rsidRPr="001F5839">
        <w:t xml:space="preserve"> в порядке, определенном настоящими Правилами торгов и Правилами клиринга.</w:t>
      </w:r>
    </w:p>
    <w:p w14:paraId="1BED95AF" w14:textId="77777777" w:rsidR="00A74EE0" w:rsidRPr="001F5839" w:rsidRDefault="00A74EE0" w:rsidP="00E5366E">
      <w:pPr>
        <w:pStyle w:val="a8"/>
        <w:tabs>
          <w:tab w:val="clear" w:pos="1701"/>
          <w:tab w:val="left" w:pos="0"/>
        </w:tabs>
        <w:ind w:left="0" w:firstLine="0"/>
        <w:jc w:val="center"/>
      </w:pPr>
      <w:bookmarkStart w:id="108" w:name="_Toc365477550"/>
      <w:bookmarkStart w:id="109" w:name="_Toc365906294"/>
      <w:bookmarkStart w:id="110" w:name="_Toc11685623"/>
      <w:r w:rsidRPr="001F5839">
        <w:t>Разрешение споров</w:t>
      </w:r>
      <w:bookmarkEnd w:id="108"/>
      <w:bookmarkEnd w:id="109"/>
      <w:bookmarkEnd w:id="110"/>
    </w:p>
    <w:p w14:paraId="04940CEE" w14:textId="302E3DA5" w:rsidR="00A74EE0" w:rsidRPr="001F5839" w:rsidRDefault="00680252" w:rsidP="00703649">
      <w:pPr>
        <w:pStyle w:val="a9"/>
        <w:ind w:left="0" w:firstLine="0"/>
      </w:pPr>
      <w:r w:rsidRPr="001F5839">
        <w:t xml:space="preserve">В случае возникновения споров и разногласий в связи с заключенными Договорами стороны приложат все усилия для их урегулирования путем переговоров. В случаях, указанных в </w:t>
      </w:r>
      <w:r w:rsidR="003060DE" w:rsidRPr="001F5839">
        <w:t>Приложении № 01 к Правилам торгов</w:t>
      </w:r>
      <w:r w:rsidRPr="001F5839">
        <w:t xml:space="preserve">, стороны обязаны соблюдать претензионный порядок. </w:t>
      </w:r>
      <w:r w:rsidR="00A74EE0" w:rsidRPr="001F5839">
        <w:t>Неурегулированные сторонами споры рассматривают</w:t>
      </w:r>
      <w:r w:rsidR="00EE0D31" w:rsidRPr="001F5839">
        <w:t xml:space="preserve">ся </w:t>
      </w:r>
      <w:r w:rsidR="001D5CFC" w:rsidRPr="001F5839">
        <w:t>в соответствии с законодательством Российской Федерации</w:t>
      </w:r>
      <w:r w:rsidRPr="001F5839">
        <w:t>.</w:t>
      </w:r>
    </w:p>
    <w:p w14:paraId="3EC0BC56" w14:textId="4E3C4D6B" w:rsidR="00A74EE0" w:rsidRPr="001F5839" w:rsidRDefault="00D50E6B" w:rsidP="00E5366E">
      <w:pPr>
        <w:pStyle w:val="a8"/>
        <w:tabs>
          <w:tab w:val="clear" w:pos="1701"/>
          <w:tab w:val="left" w:pos="0"/>
        </w:tabs>
        <w:ind w:left="0" w:firstLine="0"/>
        <w:jc w:val="center"/>
      </w:pPr>
      <w:bookmarkStart w:id="111" w:name="_Toc361044327"/>
      <w:bookmarkStart w:id="112" w:name="_Toc361046914"/>
      <w:bookmarkStart w:id="113" w:name="_Toc361044328"/>
      <w:bookmarkStart w:id="114" w:name="_Toc361046915"/>
      <w:bookmarkStart w:id="115" w:name="_Toc361044329"/>
      <w:bookmarkStart w:id="116" w:name="_Toc361046916"/>
      <w:bookmarkStart w:id="117" w:name="_Toc381186707"/>
      <w:bookmarkStart w:id="118" w:name="_Toc11685624"/>
      <w:bookmarkEnd w:id="111"/>
      <w:bookmarkEnd w:id="112"/>
      <w:bookmarkEnd w:id="113"/>
      <w:bookmarkEnd w:id="114"/>
      <w:bookmarkEnd w:id="115"/>
      <w:bookmarkEnd w:id="116"/>
      <w:r w:rsidRPr="001F5839">
        <w:t>Плата за услуги Биржи</w:t>
      </w:r>
      <w:bookmarkEnd w:id="117"/>
      <w:bookmarkEnd w:id="118"/>
    </w:p>
    <w:p w14:paraId="0305F9BA" w14:textId="78FFB61C" w:rsidR="00A74EE0" w:rsidRPr="001F5839" w:rsidRDefault="00A74EE0" w:rsidP="00703649">
      <w:pPr>
        <w:pStyle w:val="a9"/>
        <w:ind w:left="0" w:firstLine="0"/>
      </w:pPr>
      <w:r w:rsidRPr="001F5839">
        <w:t xml:space="preserve">Участники торгов уплачивают за </w:t>
      </w:r>
      <w:r w:rsidR="006B30E4" w:rsidRPr="001F5839">
        <w:t xml:space="preserve">регистрацию </w:t>
      </w:r>
      <w:r w:rsidR="00473AB7" w:rsidRPr="001F5839">
        <w:t>Договор</w:t>
      </w:r>
      <w:r w:rsidRPr="001F5839">
        <w:t xml:space="preserve">а </w:t>
      </w:r>
      <w:r w:rsidR="000127C8" w:rsidRPr="001F5839">
        <w:t>на Бирже</w:t>
      </w:r>
      <w:r w:rsidR="0034749A" w:rsidRPr="001F5839">
        <w:t xml:space="preserve"> </w:t>
      </w:r>
      <w:r w:rsidR="00E5366E" w:rsidRPr="001F5839">
        <w:t xml:space="preserve">биржевой сбор </w:t>
      </w:r>
      <w:r w:rsidRPr="001F5839">
        <w:t>в размере</w:t>
      </w:r>
      <w:r w:rsidR="004D5F23" w:rsidRPr="001F5839">
        <w:t>,</w:t>
      </w:r>
      <w:r w:rsidRPr="001F5839">
        <w:t xml:space="preserve"> </w:t>
      </w:r>
      <w:r w:rsidR="00006DDB" w:rsidRPr="001F5839">
        <w:t xml:space="preserve">установленном </w:t>
      </w:r>
      <w:r w:rsidRPr="001F5839">
        <w:t xml:space="preserve">решением Совета </w:t>
      </w:r>
      <w:r w:rsidR="004D01E5" w:rsidRPr="001F5839">
        <w:t xml:space="preserve">директоров </w:t>
      </w:r>
      <w:r w:rsidRPr="001F5839">
        <w:t>Биржи</w:t>
      </w:r>
      <w:r w:rsidR="004E0CFD" w:rsidRPr="001F5839">
        <w:t xml:space="preserve">, и </w:t>
      </w:r>
      <w:r w:rsidR="005B47C0" w:rsidRPr="001F5839">
        <w:t>содержащемся</w:t>
      </w:r>
      <w:r w:rsidR="00006DDB" w:rsidRPr="001F5839">
        <w:t xml:space="preserve"> </w:t>
      </w:r>
      <w:r w:rsidR="004E0CFD" w:rsidRPr="001F5839">
        <w:t>в Тарифном сборнике</w:t>
      </w:r>
      <w:r w:rsidR="0041590E" w:rsidRPr="001F5839">
        <w:t xml:space="preserve"> </w:t>
      </w:r>
      <w:r w:rsidR="004F2C81" w:rsidRPr="001F5839">
        <w:t>АО «СПбМТСБ»</w:t>
      </w:r>
      <w:r w:rsidRPr="001F5839">
        <w:t>.</w:t>
      </w:r>
      <w:r w:rsidR="00006DDB" w:rsidRPr="001F5839">
        <w:t xml:space="preserve"> Условия и порядок уплаты биржевого сбора предусмотрены Правилами допуска, а также договором об оказании услуг по проведению организованных торгов</w:t>
      </w:r>
      <w:r w:rsidR="00426AB7" w:rsidRPr="001F5839">
        <w:t>, заключаемому между Участником торгов и Биржей</w:t>
      </w:r>
      <w:r w:rsidR="00006DDB" w:rsidRPr="001F5839">
        <w:t>.</w:t>
      </w:r>
    </w:p>
    <w:p w14:paraId="1749F6D1" w14:textId="4948087D" w:rsidR="00B65315" w:rsidRPr="001F5839" w:rsidRDefault="00B65315" w:rsidP="004E0CFD">
      <w:pPr>
        <w:pStyle w:val="a9"/>
        <w:ind w:left="0" w:firstLine="0"/>
      </w:pPr>
      <w:r w:rsidRPr="001F5839">
        <w:t xml:space="preserve">Размер платы за предоставление Участнику торгов отчетных документов по результатам организованных торгов на бумажном носителе устанавливается решением Совета директоров Биржи и содержится в Тарифном сборнике </w:t>
      </w:r>
      <w:r w:rsidR="00365E2B" w:rsidRPr="001F5839">
        <w:t>АО «СПбМТСБ»</w:t>
      </w:r>
      <w:r w:rsidRPr="001F5839">
        <w:t xml:space="preserve">. </w:t>
      </w:r>
    </w:p>
    <w:p w14:paraId="7096AE72" w14:textId="77777777" w:rsidR="004B6EF2" w:rsidRPr="001F5839" w:rsidRDefault="00A74EE0" w:rsidP="002A1E4F">
      <w:pPr>
        <w:pStyle w:val="a9"/>
        <w:ind w:left="0" w:firstLine="0"/>
      </w:pPr>
      <w:r w:rsidRPr="001F5839">
        <w:t>Неуплата или неполная уплата Участником торгов</w:t>
      </w:r>
      <w:r w:rsidR="0034749A" w:rsidRPr="001F5839">
        <w:t xml:space="preserve"> </w:t>
      </w:r>
      <w:r w:rsidRPr="001F5839">
        <w:t xml:space="preserve">установленных Советом </w:t>
      </w:r>
      <w:r w:rsidR="004D01E5" w:rsidRPr="001F5839">
        <w:t xml:space="preserve">директоров </w:t>
      </w:r>
      <w:r w:rsidR="001D5CFC" w:rsidRPr="001F5839">
        <w:t>плате</w:t>
      </w:r>
      <w:r w:rsidR="00982D6C" w:rsidRPr="001F5839">
        <w:t>ж</w:t>
      </w:r>
      <w:r w:rsidR="001D5CFC" w:rsidRPr="001F5839">
        <w:t xml:space="preserve">ей и сборов </w:t>
      </w:r>
      <w:r w:rsidRPr="001F5839">
        <w:t>за оказанные услуги является нарушением настоящих Правил</w:t>
      </w:r>
      <w:r w:rsidR="0076201E" w:rsidRPr="001F5839">
        <w:t xml:space="preserve"> торгов</w:t>
      </w:r>
      <w:r w:rsidRPr="001F5839">
        <w:t>.</w:t>
      </w:r>
      <w:r w:rsidR="008E00DF" w:rsidRPr="001F5839">
        <w:t xml:space="preserve">      </w:t>
      </w:r>
      <w:r w:rsidR="004B6EF2" w:rsidRPr="001F5839">
        <w:br w:type="page"/>
      </w:r>
    </w:p>
    <w:p w14:paraId="5FAF2D7E" w14:textId="77777777" w:rsidR="004B6EF2" w:rsidRPr="001F5839" w:rsidRDefault="004B6EF2" w:rsidP="009F6CA2">
      <w:pPr>
        <w:pStyle w:val="a1"/>
        <w:ind w:left="4253" w:firstLine="0"/>
      </w:pPr>
      <w:bookmarkStart w:id="119" w:name="_Toc365477553"/>
      <w:bookmarkStart w:id="120" w:name="_Toc365906297"/>
      <w:bookmarkStart w:id="121" w:name="_Toc11685625"/>
      <w:bookmarkEnd w:id="119"/>
      <w:bookmarkEnd w:id="120"/>
      <w:bookmarkEnd w:id="121"/>
    </w:p>
    <w:p w14:paraId="5E713222" w14:textId="77777777" w:rsidR="004B6EF2" w:rsidRPr="001F5839" w:rsidRDefault="004B6EF2" w:rsidP="00732BE4">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379D29C1" w14:textId="6B4FC05E" w:rsidR="004B6EF2" w:rsidRPr="001F5839" w:rsidRDefault="0003142D" w:rsidP="0054282C">
      <w:pPr>
        <w:tabs>
          <w:tab w:val="left" w:pos="0"/>
        </w:tabs>
        <w:autoSpaceDE w:val="0"/>
        <w:autoSpaceDN w:val="0"/>
        <w:spacing w:before="0" w:after="0" w:line="240" w:lineRule="auto"/>
        <w:ind w:left="4253"/>
        <w:jc w:val="left"/>
        <w:rPr>
          <w:rFonts w:eastAsia="Times New Roman"/>
          <w:bCs/>
          <w:lang w:eastAsia="ru-RU"/>
        </w:rPr>
      </w:pPr>
      <w:r w:rsidRPr="001F5839">
        <w:rPr>
          <w:rFonts w:eastAsia="Times New Roman"/>
          <w:lang w:eastAsia="ru-RU"/>
        </w:rPr>
        <w:t>в Секции «</w:t>
      </w:r>
      <w:r w:rsidR="007C5E61" w:rsidRPr="001F5839">
        <w:rPr>
          <w:rFonts w:eastAsia="Times New Roman"/>
          <w:bCs/>
          <w:lang w:eastAsia="ru-RU"/>
        </w:rPr>
        <w:t xml:space="preserve">Энергоносители» </w:t>
      </w:r>
      <w:r w:rsidR="007C5E61" w:rsidRPr="001F5839">
        <w:rPr>
          <w:rFonts w:eastAsia="Times New Roman"/>
          <w:lang w:eastAsia="ru-RU"/>
        </w:rPr>
        <w:t>Акционерного</w:t>
      </w:r>
      <w:r w:rsidR="006C1A98" w:rsidRPr="001F5839">
        <w:rPr>
          <w:rFonts w:eastAsia="Times New Roman"/>
          <w:lang w:eastAsia="ru-RU"/>
        </w:rPr>
        <w:t xml:space="preserve"> </w:t>
      </w:r>
      <w:r w:rsidR="004B6EF2" w:rsidRPr="001F5839">
        <w:rPr>
          <w:rFonts w:eastAsia="Times New Roman"/>
          <w:lang w:eastAsia="ru-RU"/>
        </w:rPr>
        <w:t>общества «Санкт-Петербургская Международная Товарно-сырьевая Биржа»</w:t>
      </w:r>
    </w:p>
    <w:p w14:paraId="23579E11" w14:textId="77777777" w:rsidR="00E62AA3" w:rsidRPr="001F5839" w:rsidRDefault="00E62AA3" w:rsidP="004B6EF2">
      <w:pPr>
        <w:tabs>
          <w:tab w:val="left" w:pos="0"/>
        </w:tabs>
        <w:autoSpaceDE w:val="0"/>
        <w:autoSpaceDN w:val="0"/>
        <w:spacing w:before="0" w:after="0" w:line="240" w:lineRule="auto"/>
        <w:ind w:left="5103"/>
        <w:jc w:val="left"/>
        <w:rPr>
          <w:rFonts w:eastAsia="Times New Roman"/>
          <w:bCs/>
          <w:lang w:eastAsia="ru-RU"/>
        </w:rPr>
      </w:pPr>
    </w:p>
    <w:p w14:paraId="7357BA8E" w14:textId="0FBC9DB7" w:rsidR="009F6CA2" w:rsidRPr="001F5839" w:rsidRDefault="009F6CA2" w:rsidP="009F6CA2">
      <w:pPr>
        <w:tabs>
          <w:tab w:val="left" w:pos="720"/>
        </w:tabs>
        <w:spacing w:before="240" w:after="240" w:line="240" w:lineRule="auto"/>
        <w:ind w:left="917"/>
        <w:jc w:val="center"/>
        <w:rPr>
          <w:b/>
        </w:rPr>
      </w:pPr>
      <w:bookmarkStart w:id="122" w:name="_Toc362349990"/>
      <w:bookmarkStart w:id="123" w:name="_Toc362354536"/>
      <w:r w:rsidRPr="001F5839">
        <w:rPr>
          <w:b/>
        </w:rPr>
        <w:t xml:space="preserve">Общие условия </w:t>
      </w:r>
      <w:r w:rsidR="00192C6F" w:rsidRPr="001F5839">
        <w:rPr>
          <w:b/>
        </w:rPr>
        <w:t xml:space="preserve">договоров </w:t>
      </w:r>
      <w:r w:rsidR="0013169A" w:rsidRPr="001F5839">
        <w:rPr>
          <w:b/>
        </w:rPr>
        <w:t>поставки</w:t>
      </w:r>
      <w:r w:rsidRPr="001F5839">
        <w:rPr>
          <w:b/>
        </w:rPr>
        <w:t xml:space="preserve">, заключаемых в </w:t>
      </w:r>
      <w:r w:rsidR="0013169A" w:rsidRPr="001F5839">
        <w:rPr>
          <w:b/>
        </w:rPr>
        <w:t>Секции «</w:t>
      </w:r>
      <w:r w:rsidR="00825E82" w:rsidRPr="001F5839">
        <w:rPr>
          <w:b/>
        </w:rPr>
        <w:t>Энергоносители</w:t>
      </w:r>
      <w:r w:rsidR="0013169A" w:rsidRPr="001F5839">
        <w:rPr>
          <w:b/>
        </w:rPr>
        <w:t xml:space="preserve">» </w:t>
      </w:r>
      <w:r w:rsidRPr="001F5839">
        <w:rPr>
          <w:b/>
        </w:rPr>
        <w:t>АО «СПбМТСБ»</w:t>
      </w:r>
    </w:p>
    <w:p w14:paraId="079CC543" w14:textId="77777777" w:rsidR="009F6CA2" w:rsidRPr="001F5839" w:rsidRDefault="009F6CA2" w:rsidP="0061031E">
      <w:pPr>
        <w:pStyle w:val="1f6"/>
        <w:numPr>
          <w:ilvl w:val="0"/>
          <w:numId w:val="17"/>
        </w:numPr>
        <w:ind w:left="0" w:firstLine="0"/>
        <w:rPr>
          <w:rFonts w:cs="Times New Roman"/>
        </w:rPr>
      </w:pPr>
      <w:r w:rsidRPr="001F5839">
        <w:rPr>
          <w:rFonts w:cs="Times New Roman"/>
        </w:rPr>
        <w:t>Термины и определения</w:t>
      </w:r>
    </w:p>
    <w:tbl>
      <w:tblPr>
        <w:tblStyle w:val="aff5"/>
        <w:tblW w:w="9118"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2"/>
        <w:gridCol w:w="64"/>
        <w:gridCol w:w="40"/>
        <w:gridCol w:w="5491"/>
        <w:gridCol w:w="71"/>
      </w:tblGrid>
      <w:tr w:rsidR="009F6CA2" w:rsidRPr="001F5839" w14:paraId="095AF669" w14:textId="77777777" w:rsidTr="00684AE4">
        <w:tc>
          <w:tcPr>
            <w:tcW w:w="3556" w:type="dxa"/>
            <w:gridSpan w:val="3"/>
          </w:tcPr>
          <w:p w14:paraId="64BD919A" w14:textId="58B2A9CE" w:rsidR="00C74314" w:rsidRPr="001F5839" w:rsidRDefault="009F6CA2" w:rsidP="00581095">
            <w:pPr>
              <w:pStyle w:val="affff3"/>
              <w:ind w:left="46"/>
              <w:jc w:val="both"/>
              <w:rPr>
                <w:sz w:val="24"/>
                <w:szCs w:val="24"/>
              </w:rPr>
            </w:pPr>
            <w:r w:rsidRPr="001F5839">
              <w:rPr>
                <w:sz w:val="24"/>
                <w:szCs w:val="24"/>
              </w:rPr>
              <w:t>Арендованные вагоны Поставщика</w:t>
            </w:r>
          </w:p>
        </w:tc>
        <w:tc>
          <w:tcPr>
            <w:tcW w:w="5562" w:type="dxa"/>
            <w:gridSpan w:val="2"/>
          </w:tcPr>
          <w:p w14:paraId="5787A1E7" w14:textId="1CB7213E" w:rsidR="009F6CA2" w:rsidRPr="001F5839" w:rsidRDefault="005B1DDA" w:rsidP="00C054A3">
            <w:pPr>
              <w:pStyle w:val="afffff4"/>
              <w:tabs>
                <w:tab w:val="left" w:pos="4810"/>
              </w:tabs>
              <w:ind w:right="-108"/>
              <w:jc w:val="both"/>
              <w:rPr>
                <w:sz w:val="24"/>
                <w:szCs w:val="24"/>
                <w:lang w:eastAsia="en-US"/>
              </w:rPr>
            </w:pPr>
            <w:r w:rsidRPr="001F5839">
              <w:rPr>
                <w:sz w:val="24"/>
                <w:szCs w:val="24"/>
              </w:rPr>
              <w:t>В</w:t>
            </w:r>
            <w:r w:rsidR="00624704" w:rsidRPr="001F5839">
              <w:rPr>
                <w:sz w:val="24"/>
                <w:szCs w:val="24"/>
              </w:rPr>
              <w:t>агоны</w:t>
            </w:r>
            <w:r w:rsidR="009F6CA2" w:rsidRPr="001F5839">
              <w:rPr>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tc>
      </w:tr>
      <w:tr w:rsidR="00CB1F7F" w:rsidRPr="001F5839" w14:paraId="053B05A3" w14:textId="77777777" w:rsidTr="00E7734D">
        <w:trPr>
          <w:gridAfter w:val="1"/>
          <w:wAfter w:w="71" w:type="dxa"/>
        </w:trPr>
        <w:tc>
          <w:tcPr>
            <w:tcW w:w="3516" w:type="dxa"/>
            <w:gridSpan w:val="2"/>
          </w:tcPr>
          <w:p w14:paraId="6C682FB5" w14:textId="77777777" w:rsidR="00CB1F7F" w:rsidRPr="001F5839" w:rsidRDefault="00CB1F7F" w:rsidP="00F12A23">
            <w:pPr>
              <w:pStyle w:val="affff3"/>
              <w:spacing w:before="0" w:after="120"/>
              <w:ind w:left="46"/>
              <w:rPr>
                <w:sz w:val="24"/>
                <w:szCs w:val="24"/>
              </w:rPr>
            </w:pPr>
            <w:r w:rsidRPr="001F5839">
              <w:rPr>
                <w:sz w:val="24"/>
                <w:szCs w:val="24"/>
              </w:rPr>
              <w:t>Базис поставки (Базис)</w:t>
            </w:r>
          </w:p>
        </w:tc>
        <w:tc>
          <w:tcPr>
            <w:tcW w:w="5531" w:type="dxa"/>
            <w:gridSpan w:val="2"/>
          </w:tcPr>
          <w:p w14:paraId="73FB2804" w14:textId="77777777" w:rsidR="00CB1F7F" w:rsidRPr="001F5839" w:rsidRDefault="00CB1F7F" w:rsidP="003715BD">
            <w:pPr>
              <w:pStyle w:val="afffff4"/>
              <w:spacing w:before="0" w:after="120"/>
              <w:jc w:val="both"/>
              <w:rPr>
                <w:rFonts w:eastAsia="Times New Roman"/>
                <w:bCs/>
                <w:sz w:val="24"/>
                <w:szCs w:val="24"/>
              </w:rPr>
            </w:pPr>
            <w:r w:rsidRPr="001F5839">
              <w:rPr>
                <w:rFonts w:eastAsia="Times New Roman"/>
                <w:sz w:val="24"/>
                <w:szCs w:val="24"/>
              </w:rPr>
              <w:t>Определенное место доставки Биржевого товара для исполнения обязательств по Договору/ либо место формирования цены Договора, установленное в Спецификации биржевого товара.</w:t>
            </w:r>
          </w:p>
        </w:tc>
      </w:tr>
      <w:tr w:rsidR="009F6CA2" w:rsidRPr="001F5839" w14:paraId="5CE161F0" w14:textId="77777777" w:rsidTr="00E7734D">
        <w:trPr>
          <w:gridAfter w:val="1"/>
          <w:wAfter w:w="71" w:type="dxa"/>
        </w:trPr>
        <w:tc>
          <w:tcPr>
            <w:tcW w:w="3516" w:type="dxa"/>
            <w:gridSpan w:val="2"/>
          </w:tcPr>
          <w:p w14:paraId="4453EC25" w14:textId="2F3CB785" w:rsidR="00C74314" w:rsidRPr="001F5839" w:rsidRDefault="009F6CA2" w:rsidP="003715BD">
            <w:pPr>
              <w:pStyle w:val="affff3"/>
              <w:spacing w:before="0" w:after="120"/>
              <w:ind w:left="46"/>
              <w:rPr>
                <w:sz w:val="24"/>
                <w:szCs w:val="24"/>
              </w:rPr>
            </w:pPr>
            <w:r w:rsidRPr="001F5839">
              <w:rPr>
                <w:sz w:val="24"/>
                <w:szCs w:val="24"/>
              </w:rPr>
              <w:t>Базис поставки</w:t>
            </w:r>
            <w:r w:rsidR="00CB1F7F" w:rsidRPr="001F5839">
              <w:rPr>
                <w:sz w:val="24"/>
                <w:szCs w:val="24"/>
              </w:rPr>
              <w:t>, являющийся балансовым пунктом</w:t>
            </w:r>
            <w:r w:rsidRPr="001F5839">
              <w:rPr>
                <w:sz w:val="24"/>
                <w:szCs w:val="24"/>
              </w:rPr>
              <w:t xml:space="preserve"> (</w:t>
            </w:r>
            <w:r w:rsidR="00CB1F7F" w:rsidRPr="001F5839">
              <w:rPr>
                <w:sz w:val="24"/>
                <w:szCs w:val="24"/>
              </w:rPr>
              <w:t xml:space="preserve">балансовый </w:t>
            </w:r>
            <w:r w:rsidRPr="001F5839">
              <w:rPr>
                <w:sz w:val="24"/>
                <w:szCs w:val="24"/>
              </w:rPr>
              <w:t>пункт)</w:t>
            </w:r>
          </w:p>
        </w:tc>
        <w:tc>
          <w:tcPr>
            <w:tcW w:w="5531" w:type="dxa"/>
            <w:gridSpan w:val="2"/>
          </w:tcPr>
          <w:p w14:paraId="62972E8A" w14:textId="4BD626A0" w:rsidR="009F6CA2" w:rsidRPr="001F5839" w:rsidRDefault="009F6CA2" w:rsidP="00A61547">
            <w:pPr>
              <w:pStyle w:val="afffff4"/>
              <w:autoSpaceDE/>
              <w:autoSpaceDN/>
              <w:spacing w:before="0" w:after="120"/>
              <w:jc w:val="both"/>
              <w:rPr>
                <w:rFonts w:eastAsia="Times New Roman"/>
                <w:bCs/>
                <w:sz w:val="24"/>
                <w:szCs w:val="24"/>
              </w:rPr>
            </w:pPr>
            <w:r w:rsidRPr="001F5839">
              <w:rPr>
                <w:rFonts w:eastAsia="Times New Roman"/>
                <w:sz w:val="24"/>
                <w:szCs w:val="24"/>
              </w:rPr>
              <w:t>Базис поставки, являющийся определённой</w:t>
            </w:r>
            <w:r w:rsidR="009417A4" w:rsidRPr="001F5839">
              <w:rPr>
                <w:rFonts w:eastAsia="Times New Roman"/>
                <w:sz w:val="24"/>
                <w:szCs w:val="24"/>
              </w:rPr>
              <w:t xml:space="preserve"> в Спецификации биржевого товара </w:t>
            </w:r>
            <w:r w:rsidRPr="001F5839">
              <w:rPr>
                <w:rFonts w:eastAsia="Times New Roman"/>
                <w:sz w:val="24"/>
                <w:szCs w:val="24"/>
              </w:rPr>
              <w:t xml:space="preserve">совокупностью </w:t>
            </w:r>
            <w:r w:rsidR="001111CB" w:rsidRPr="001F5839">
              <w:rPr>
                <w:rFonts w:eastAsia="Times New Roman"/>
                <w:sz w:val="24"/>
                <w:szCs w:val="24"/>
              </w:rPr>
              <w:t>пунктов налива(погрузки) и/или пунктов назначения, а также станций отправления и/или станций назначения</w:t>
            </w:r>
            <w:r w:rsidRPr="001F5839">
              <w:rPr>
                <w:rFonts w:eastAsia="Times New Roman"/>
                <w:sz w:val="24"/>
                <w:szCs w:val="24"/>
              </w:rPr>
              <w:t>. На Базисе поставки</w:t>
            </w:r>
            <w:r w:rsidR="007C3886" w:rsidRPr="001F5839">
              <w:rPr>
                <w:rFonts w:eastAsia="Times New Roman"/>
                <w:sz w:val="24"/>
                <w:szCs w:val="24"/>
              </w:rPr>
              <w:t>, являющимся</w:t>
            </w:r>
            <w:r w:rsidRPr="001F5839">
              <w:rPr>
                <w:rFonts w:eastAsia="Times New Roman"/>
                <w:sz w:val="24"/>
                <w:szCs w:val="24"/>
              </w:rPr>
              <w:t xml:space="preserve"> балансов</w:t>
            </w:r>
            <w:r w:rsidR="00A61547" w:rsidRPr="001F5839">
              <w:rPr>
                <w:rFonts w:eastAsia="Times New Roman"/>
                <w:sz w:val="24"/>
                <w:szCs w:val="24"/>
              </w:rPr>
              <w:t>ы</w:t>
            </w:r>
            <w:r w:rsidRPr="001F5839">
              <w:rPr>
                <w:rFonts w:eastAsia="Times New Roman"/>
                <w:sz w:val="24"/>
                <w:szCs w:val="24"/>
              </w:rPr>
              <w:t>м пункт</w:t>
            </w:r>
            <w:r w:rsidR="007C3886" w:rsidRPr="001F5839">
              <w:rPr>
                <w:rFonts w:eastAsia="Times New Roman"/>
                <w:sz w:val="24"/>
                <w:szCs w:val="24"/>
              </w:rPr>
              <w:t>ом,</w:t>
            </w:r>
            <w:r w:rsidRPr="001F5839">
              <w:rPr>
                <w:rFonts w:eastAsia="Times New Roman"/>
                <w:sz w:val="24"/>
                <w:szCs w:val="24"/>
              </w:rPr>
              <w:t xml:space="preserve"> формируется цена </w:t>
            </w:r>
            <w:r w:rsidR="007C3886" w:rsidRPr="001F5839">
              <w:rPr>
                <w:rFonts w:eastAsia="Times New Roman"/>
                <w:sz w:val="24"/>
                <w:szCs w:val="24"/>
              </w:rPr>
              <w:t>Договора</w:t>
            </w:r>
            <w:r w:rsidRPr="001F5839">
              <w:rPr>
                <w:rFonts w:eastAsia="Times New Roman"/>
                <w:sz w:val="24"/>
                <w:szCs w:val="24"/>
              </w:rPr>
              <w:t>.</w:t>
            </w:r>
          </w:p>
        </w:tc>
      </w:tr>
      <w:tr w:rsidR="009F6CA2" w:rsidRPr="001F5839" w14:paraId="0E4F5ACB" w14:textId="77777777" w:rsidTr="00E7734D">
        <w:trPr>
          <w:gridAfter w:val="1"/>
          <w:wAfter w:w="71" w:type="dxa"/>
        </w:trPr>
        <w:tc>
          <w:tcPr>
            <w:tcW w:w="3516" w:type="dxa"/>
            <w:gridSpan w:val="2"/>
          </w:tcPr>
          <w:p w14:paraId="4D770D0D" w14:textId="7194B239" w:rsidR="00C74314" w:rsidRPr="001F5839" w:rsidRDefault="009F6CA2" w:rsidP="001111CB">
            <w:pPr>
              <w:pStyle w:val="affff3"/>
              <w:spacing w:before="0" w:after="120"/>
              <w:ind w:left="46"/>
              <w:rPr>
                <w:sz w:val="24"/>
                <w:szCs w:val="24"/>
              </w:rPr>
            </w:pPr>
            <w:r w:rsidRPr="001F5839">
              <w:rPr>
                <w:sz w:val="24"/>
                <w:szCs w:val="24"/>
              </w:rPr>
              <w:t xml:space="preserve">Базовая станция назначения </w:t>
            </w:r>
          </w:p>
        </w:tc>
        <w:tc>
          <w:tcPr>
            <w:tcW w:w="5531" w:type="dxa"/>
            <w:gridSpan w:val="2"/>
          </w:tcPr>
          <w:p w14:paraId="6B3C95E5" w14:textId="5FD2ABDC" w:rsidR="009F6CA2" w:rsidRPr="001F5839" w:rsidRDefault="004D01E5" w:rsidP="001F6974">
            <w:pPr>
              <w:pStyle w:val="af0"/>
              <w:autoSpaceDE/>
              <w:autoSpaceDN/>
              <w:spacing w:before="0" w:after="120"/>
              <w:ind w:left="34"/>
              <w:contextualSpacing w:val="0"/>
              <w:jc w:val="both"/>
              <w:rPr>
                <w:bCs/>
                <w:sz w:val="24"/>
                <w:szCs w:val="24"/>
              </w:rPr>
            </w:pPr>
            <w:r w:rsidRPr="001F5839">
              <w:rPr>
                <w:sz w:val="24"/>
                <w:szCs w:val="24"/>
              </w:rPr>
              <w:t xml:space="preserve">Железнодорожная станция, соответствующая требованиям, определённым Спецификацией биржевого товара, и являющаяся </w:t>
            </w:r>
            <w:r w:rsidR="001111CB" w:rsidRPr="001F5839">
              <w:rPr>
                <w:sz w:val="24"/>
                <w:szCs w:val="24"/>
              </w:rPr>
              <w:t>станцией</w:t>
            </w:r>
            <w:r w:rsidR="001111CB" w:rsidRPr="001F5839" w:rsidDel="001111CB">
              <w:rPr>
                <w:sz w:val="24"/>
                <w:szCs w:val="24"/>
              </w:rPr>
              <w:t xml:space="preserve"> </w:t>
            </w:r>
            <w:r w:rsidRPr="001F5839">
              <w:rPr>
                <w:sz w:val="24"/>
                <w:szCs w:val="24"/>
              </w:rPr>
              <w:t xml:space="preserve">назначения </w:t>
            </w:r>
            <w:r w:rsidR="009F6CA2" w:rsidRPr="001F5839">
              <w:rPr>
                <w:sz w:val="24"/>
                <w:szCs w:val="24"/>
              </w:rPr>
              <w:t xml:space="preserve">при поставке на условиях «франко-вагон станция </w:t>
            </w:r>
            <w:r w:rsidR="001F6974" w:rsidRPr="001F5839">
              <w:rPr>
                <w:sz w:val="24"/>
                <w:szCs w:val="24"/>
              </w:rPr>
              <w:t>отправления</w:t>
            </w:r>
            <w:r w:rsidR="009F6CA2" w:rsidRPr="001F5839">
              <w:rPr>
                <w:sz w:val="24"/>
                <w:szCs w:val="24"/>
              </w:rPr>
              <w:t>»</w:t>
            </w:r>
            <w:r w:rsidR="00E8512C" w:rsidRPr="001F5839">
              <w:rPr>
                <w:sz w:val="24"/>
                <w:szCs w:val="24"/>
              </w:rPr>
              <w:t>,</w:t>
            </w:r>
            <w:r w:rsidR="009F6CA2" w:rsidRPr="001F5839">
              <w:rPr>
                <w:sz w:val="24"/>
                <w:szCs w:val="24"/>
              </w:rPr>
              <w:t xml:space="preserve"> «франко-вагон станция назначения». </w:t>
            </w:r>
          </w:p>
        </w:tc>
      </w:tr>
      <w:tr w:rsidR="009F6CA2" w:rsidRPr="001F5839" w14:paraId="2571AFB4" w14:textId="77777777" w:rsidTr="00E7734D">
        <w:trPr>
          <w:gridAfter w:val="1"/>
          <w:wAfter w:w="71" w:type="dxa"/>
        </w:trPr>
        <w:tc>
          <w:tcPr>
            <w:tcW w:w="3516" w:type="dxa"/>
            <w:gridSpan w:val="2"/>
          </w:tcPr>
          <w:p w14:paraId="155AE71B" w14:textId="77777777" w:rsidR="00C74314" w:rsidRPr="001F5839" w:rsidRDefault="009F6CA2" w:rsidP="003715BD">
            <w:pPr>
              <w:pStyle w:val="affff3"/>
              <w:spacing w:before="0" w:after="120"/>
              <w:ind w:left="46"/>
              <w:rPr>
                <w:sz w:val="24"/>
                <w:szCs w:val="24"/>
              </w:rPr>
            </w:pPr>
            <w:r w:rsidRPr="001F5839">
              <w:rPr>
                <w:sz w:val="24"/>
                <w:szCs w:val="24"/>
              </w:rPr>
              <w:t>Вагонная норма</w:t>
            </w:r>
          </w:p>
        </w:tc>
        <w:tc>
          <w:tcPr>
            <w:tcW w:w="5531" w:type="dxa"/>
            <w:gridSpan w:val="2"/>
          </w:tcPr>
          <w:p w14:paraId="5B60A39D" w14:textId="3017F0D6" w:rsidR="009F6CA2" w:rsidRPr="001F5839" w:rsidRDefault="004D01E5" w:rsidP="00581095">
            <w:pPr>
              <w:pStyle w:val="af0"/>
              <w:autoSpaceDE/>
              <w:autoSpaceDN/>
              <w:spacing w:before="0" w:after="120"/>
              <w:ind w:left="34"/>
              <w:contextualSpacing w:val="0"/>
              <w:jc w:val="both"/>
              <w:rPr>
                <w:bCs/>
                <w:sz w:val="24"/>
                <w:szCs w:val="24"/>
              </w:rPr>
            </w:pPr>
            <w:r w:rsidRPr="001F5839">
              <w:rPr>
                <w:sz w:val="24"/>
                <w:szCs w:val="24"/>
              </w:rPr>
              <w:t xml:space="preserve">Норма </w:t>
            </w:r>
            <w:r w:rsidR="009F6CA2" w:rsidRPr="001F5839">
              <w:rPr>
                <w:sz w:val="24"/>
                <w:szCs w:val="24"/>
              </w:rPr>
              <w:t>загрузки одного ж/д вагона</w:t>
            </w:r>
            <w:r w:rsidR="00E61117" w:rsidRPr="001F5839">
              <w:rPr>
                <w:sz w:val="24"/>
                <w:szCs w:val="24"/>
              </w:rPr>
              <w:t>.</w:t>
            </w:r>
          </w:p>
        </w:tc>
      </w:tr>
      <w:tr w:rsidR="009F6CA2" w:rsidRPr="001F5839" w14:paraId="1677D375" w14:textId="77777777" w:rsidTr="00E7734D">
        <w:trPr>
          <w:gridAfter w:val="1"/>
          <w:wAfter w:w="71" w:type="dxa"/>
        </w:trPr>
        <w:tc>
          <w:tcPr>
            <w:tcW w:w="3516" w:type="dxa"/>
            <w:gridSpan w:val="2"/>
          </w:tcPr>
          <w:p w14:paraId="156E54ED" w14:textId="77777777" w:rsidR="00C74314" w:rsidRPr="001F5839" w:rsidRDefault="009F6CA2" w:rsidP="008D336D">
            <w:pPr>
              <w:pStyle w:val="affff3"/>
              <w:spacing w:before="0" w:after="120"/>
              <w:ind w:left="46"/>
              <w:rPr>
                <w:sz w:val="24"/>
                <w:szCs w:val="24"/>
              </w:rPr>
            </w:pPr>
            <w:r w:rsidRPr="001F5839">
              <w:rPr>
                <w:sz w:val="24"/>
                <w:szCs w:val="24"/>
              </w:rPr>
              <w:t>Грузополучатель</w:t>
            </w:r>
          </w:p>
        </w:tc>
        <w:tc>
          <w:tcPr>
            <w:tcW w:w="5531" w:type="dxa"/>
            <w:gridSpan w:val="2"/>
          </w:tcPr>
          <w:p w14:paraId="44BCB4FB" w14:textId="0B7C88D2" w:rsidR="009F6CA2" w:rsidRPr="001F5839" w:rsidRDefault="004D01E5" w:rsidP="001D0829">
            <w:pPr>
              <w:pStyle w:val="afffff4"/>
              <w:autoSpaceDE/>
              <w:autoSpaceDN/>
              <w:spacing w:before="0" w:after="120"/>
              <w:jc w:val="both"/>
              <w:rPr>
                <w:rFonts w:eastAsia="Times New Roman"/>
                <w:bCs/>
                <w:sz w:val="24"/>
                <w:szCs w:val="24"/>
              </w:rPr>
            </w:pPr>
            <w:r w:rsidRPr="001F5839">
              <w:rPr>
                <w:rFonts w:eastAsia="Times New Roman"/>
                <w:sz w:val="24"/>
                <w:szCs w:val="24"/>
              </w:rPr>
              <w:t>Лицо</w:t>
            </w:r>
            <w:r w:rsidR="009F6CA2" w:rsidRPr="001F5839">
              <w:rPr>
                <w:rFonts w:eastAsia="Times New Roman"/>
                <w:sz w:val="24"/>
                <w:szCs w:val="24"/>
              </w:rPr>
              <w:t xml:space="preserve">, указанное Покупателем в реквизитной заявке, и за действия которого Покупатель </w:t>
            </w:r>
            <w:r w:rsidR="001D0829" w:rsidRPr="001F5839">
              <w:rPr>
                <w:rFonts w:eastAsia="Times New Roman"/>
                <w:sz w:val="24"/>
                <w:szCs w:val="24"/>
              </w:rPr>
              <w:t>отвечает</w:t>
            </w:r>
            <w:r w:rsidR="009F6CA2" w:rsidRPr="001F5839">
              <w:rPr>
                <w:rFonts w:eastAsia="Times New Roman"/>
                <w:sz w:val="24"/>
                <w:szCs w:val="24"/>
              </w:rPr>
              <w:t xml:space="preserve"> как за свои собственные.</w:t>
            </w:r>
          </w:p>
        </w:tc>
      </w:tr>
      <w:tr w:rsidR="009F6CA2" w:rsidRPr="001F5839" w14:paraId="6A778E3C" w14:textId="77777777" w:rsidTr="00E7734D">
        <w:trPr>
          <w:gridAfter w:val="1"/>
          <w:wAfter w:w="71" w:type="dxa"/>
        </w:trPr>
        <w:tc>
          <w:tcPr>
            <w:tcW w:w="3516" w:type="dxa"/>
            <w:gridSpan w:val="2"/>
          </w:tcPr>
          <w:p w14:paraId="0DF7F3EB" w14:textId="2423F6DF" w:rsidR="00C74314" w:rsidRPr="001F5839" w:rsidRDefault="009F6CA2" w:rsidP="00581095">
            <w:pPr>
              <w:pStyle w:val="affff3"/>
              <w:spacing w:before="0" w:after="120"/>
              <w:ind w:left="46"/>
              <w:rPr>
                <w:sz w:val="24"/>
                <w:szCs w:val="24"/>
              </w:rPr>
            </w:pPr>
            <w:r w:rsidRPr="001F5839">
              <w:rPr>
                <w:sz w:val="24"/>
                <w:szCs w:val="24"/>
              </w:rPr>
              <w:t>Ж/д вагон</w:t>
            </w:r>
            <w:r w:rsidR="003D5531" w:rsidRPr="001F5839">
              <w:rPr>
                <w:sz w:val="24"/>
                <w:szCs w:val="24"/>
              </w:rPr>
              <w:t xml:space="preserve"> </w:t>
            </w:r>
          </w:p>
        </w:tc>
        <w:tc>
          <w:tcPr>
            <w:tcW w:w="5531" w:type="dxa"/>
            <w:gridSpan w:val="2"/>
          </w:tcPr>
          <w:p w14:paraId="7C552BA0" w14:textId="16C2C754" w:rsidR="009F6CA2" w:rsidRPr="001F5839" w:rsidRDefault="004D01E5" w:rsidP="00C054A3">
            <w:pPr>
              <w:pStyle w:val="afffff4"/>
              <w:autoSpaceDE/>
              <w:autoSpaceDN/>
              <w:spacing w:before="0" w:after="120"/>
              <w:jc w:val="both"/>
              <w:rPr>
                <w:sz w:val="24"/>
                <w:szCs w:val="24"/>
              </w:rPr>
            </w:pPr>
            <w:r w:rsidRPr="001F5839">
              <w:rPr>
                <w:rFonts w:eastAsia="Times New Roman"/>
                <w:sz w:val="24"/>
                <w:szCs w:val="24"/>
              </w:rPr>
              <w:t xml:space="preserve">Железнодорожные </w:t>
            </w:r>
            <w:r w:rsidR="009F6CA2" w:rsidRPr="001F5839">
              <w:rPr>
                <w:rFonts w:eastAsia="Times New Roman"/>
                <w:sz w:val="24"/>
                <w:szCs w:val="24"/>
              </w:rPr>
              <w:t>вагоны и полувагоны.</w:t>
            </w:r>
          </w:p>
        </w:tc>
      </w:tr>
      <w:tr w:rsidR="009F6CA2" w:rsidRPr="001F5839" w14:paraId="30B0E620" w14:textId="77777777" w:rsidTr="00684AE4">
        <w:tc>
          <w:tcPr>
            <w:tcW w:w="3516" w:type="dxa"/>
            <w:gridSpan w:val="2"/>
          </w:tcPr>
          <w:p w14:paraId="07989068" w14:textId="77777777" w:rsidR="00C74314" w:rsidRPr="001F5839" w:rsidRDefault="009F6CA2" w:rsidP="0058365B">
            <w:pPr>
              <w:pStyle w:val="affff3"/>
              <w:spacing w:before="0" w:after="120"/>
              <w:ind w:left="46"/>
              <w:rPr>
                <w:sz w:val="24"/>
                <w:szCs w:val="24"/>
              </w:rPr>
            </w:pPr>
            <w:r w:rsidRPr="001F5839">
              <w:rPr>
                <w:sz w:val="24"/>
                <w:szCs w:val="24"/>
              </w:rPr>
              <w:t>Партия Товара</w:t>
            </w:r>
          </w:p>
        </w:tc>
        <w:tc>
          <w:tcPr>
            <w:tcW w:w="5602" w:type="dxa"/>
            <w:gridSpan w:val="3"/>
          </w:tcPr>
          <w:p w14:paraId="02E89BE2" w14:textId="77777777" w:rsidR="009F6CA2" w:rsidRPr="001F5839" w:rsidRDefault="004D01E5" w:rsidP="0058365B">
            <w:pPr>
              <w:pStyle w:val="afffff4"/>
              <w:autoSpaceDE/>
              <w:autoSpaceDN/>
              <w:spacing w:before="0" w:after="120"/>
              <w:jc w:val="both"/>
              <w:rPr>
                <w:sz w:val="24"/>
                <w:szCs w:val="24"/>
              </w:rPr>
            </w:pPr>
            <w:r w:rsidRPr="001F5839">
              <w:rPr>
                <w:sz w:val="24"/>
                <w:szCs w:val="24"/>
              </w:rPr>
              <w:t xml:space="preserve">Количество </w:t>
            </w:r>
            <w:r w:rsidR="009F6CA2" w:rsidRPr="001F5839">
              <w:rPr>
                <w:sz w:val="24"/>
                <w:szCs w:val="24"/>
              </w:rPr>
              <w:t xml:space="preserve">Товара одного наименования и качества, являющееся предметом одного </w:t>
            </w:r>
            <w:r w:rsidR="00B42771" w:rsidRPr="001F5839">
              <w:rPr>
                <w:sz w:val="24"/>
                <w:szCs w:val="24"/>
              </w:rPr>
              <w:t>Д</w:t>
            </w:r>
            <w:r w:rsidR="009F6CA2" w:rsidRPr="001F5839">
              <w:rPr>
                <w:sz w:val="24"/>
                <w:szCs w:val="24"/>
              </w:rPr>
              <w:t>оговора.</w:t>
            </w:r>
          </w:p>
        </w:tc>
      </w:tr>
      <w:tr w:rsidR="00EE672B" w:rsidRPr="001F5839" w14:paraId="7A92E5CA" w14:textId="77777777" w:rsidTr="00684AE4">
        <w:tc>
          <w:tcPr>
            <w:tcW w:w="3516" w:type="dxa"/>
            <w:gridSpan w:val="2"/>
          </w:tcPr>
          <w:p w14:paraId="0D7915E0" w14:textId="77777777" w:rsidR="00EE672B" w:rsidRPr="001F5839" w:rsidRDefault="00EE672B" w:rsidP="0058365B">
            <w:pPr>
              <w:pStyle w:val="affff3"/>
              <w:spacing w:before="0" w:after="120"/>
              <w:ind w:left="46"/>
              <w:rPr>
                <w:sz w:val="24"/>
                <w:szCs w:val="24"/>
              </w:rPr>
            </w:pPr>
            <w:r w:rsidRPr="001F5839">
              <w:rPr>
                <w:sz w:val="24"/>
                <w:szCs w:val="24"/>
              </w:rPr>
              <w:t>Продавец (Поставщик)</w:t>
            </w:r>
          </w:p>
        </w:tc>
        <w:tc>
          <w:tcPr>
            <w:tcW w:w="5602" w:type="dxa"/>
            <w:gridSpan w:val="3"/>
          </w:tcPr>
          <w:p w14:paraId="7948D7FC" w14:textId="151C4EA3" w:rsidR="00EE672B" w:rsidRPr="001F5839" w:rsidRDefault="00EE672B" w:rsidP="0058365B">
            <w:pPr>
              <w:pStyle w:val="afffff4"/>
              <w:autoSpaceDE/>
              <w:autoSpaceDN/>
              <w:spacing w:before="0" w:after="120"/>
              <w:jc w:val="both"/>
              <w:rPr>
                <w:sz w:val="24"/>
                <w:szCs w:val="24"/>
              </w:rPr>
            </w:pPr>
            <w:r w:rsidRPr="001F5839">
              <w:rPr>
                <w:sz w:val="24"/>
                <w:szCs w:val="24"/>
              </w:rPr>
              <w:t>Участник торгов, подавший Заявку на продажу Биржевого товара, или Клиент, от и</w:t>
            </w:r>
            <w:r w:rsidR="0034749A" w:rsidRPr="001F5839">
              <w:rPr>
                <w:sz w:val="24"/>
                <w:szCs w:val="24"/>
              </w:rPr>
              <w:t>мени которого Участником торгов</w:t>
            </w:r>
            <w:r w:rsidRPr="001F5839">
              <w:rPr>
                <w:sz w:val="24"/>
                <w:szCs w:val="24"/>
              </w:rPr>
              <w:t xml:space="preserve">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w:t>
            </w:r>
            <w:r w:rsidRPr="001F5839">
              <w:rPr>
                <w:sz w:val="24"/>
                <w:szCs w:val="24"/>
              </w:rPr>
              <w:lastRenderedPageBreak/>
              <w:t>к Продавцам, такие требования устанавливаются в Спецификации биржевого товара.</w:t>
            </w:r>
          </w:p>
        </w:tc>
      </w:tr>
      <w:tr w:rsidR="00EE672B" w:rsidRPr="001F5839" w14:paraId="35A0523F" w14:textId="77777777" w:rsidTr="00684AE4">
        <w:tc>
          <w:tcPr>
            <w:tcW w:w="3516" w:type="dxa"/>
            <w:gridSpan w:val="2"/>
          </w:tcPr>
          <w:p w14:paraId="70867156" w14:textId="77777777" w:rsidR="00EE672B" w:rsidRPr="001F5839" w:rsidRDefault="00EE672B" w:rsidP="00AA334E">
            <w:pPr>
              <w:pStyle w:val="affff3"/>
              <w:spacing w:before="0" w:after="120"/>
              <w:ind w:left="46"/>
              <w:rPr>
                <w:sz w:val="24"/>
                <w:szCs w:val="24"/>
              </w:rPr>
            </w:pPr>
            <w:r w:rsidRPr="001F5839">
              <w:rPr>
                <w:sz w:val="24"/>
                <w:szCs w:val="24"/>
              </w:rPr>
              <w:lastRenderedPageBreak/>
              <w:t>Производитель</w:t>
            </w:r>
          </w:p>
        </w:tc>
        <w:tc>
          <w:tcPr>
            <w:tcW w:w="5602" w:type="dxa"/>
            <w:gridSpan w:val="3"/>
          </w:tcPr>
          <w:p w14:paraId="70B6F34A" w14:textId="0A3A0A53" w:rsidR="00EE672B" w:rsidRPr="001F5839" w:rsidRDefault="00EE672B" w:rsidP="00AA334E">
            <w:pPr>
              <w:pStyle w:val="afffff4"/>
              <w:autoSpaceDE/>
              <w:autoSpaceDN/>
              <w:spacing w:before="0" w:after="120"/>
              <w:jc w:val="both"/>
              <w:rPr>
                <w:sz w:val="24"/>
                <w:szCs w:val="24"/>
              </w:rPr>
            </w:pPr>
            <w:r w:rsidRPr="001F5839">
              <w:rPr>
                <w:rFonts w:eastAsia="Times New Roman"/>
                <w:sz w:val="24"/>
                <w:szCs w:val="24"/>
              </w:rPr>
              <w:t>Завод-изготовитель.</w:t>
            </w:r>
          </w:p>
        </w:tc>
      </w:tr>
      <w:tr w:rsidR="00EE672B" w:rsidRPr="001F5839" w14:paraId="251F2BE3" w14:textId="77777777" w:rsidTr="00684AE4">
        <w:tc>
          <w:tcPr>
            <w:tcW w:w="3516" w:type="dxa"/>
            <w:gridSpan w:val="2"/>
          </w:tcPr>
          <w:p w14:paraId="6280182C" w14:textId="6313D528" w:rsidR="00EE672B" w:rsidRPr="001F5839" w:rsidRDefault="001111CB" w:rsidP="0058365B">
            <w:pPr>
              <w:pStyle w:val="affff3"/>
              <w:spacing w:before="0" w:after="120"/>
              <w:ind w:left="46"/>
              <w:rPr>
                <w:sz w:val="24"/>
                <w:szCs w:val="24"/>
              </w:rPr>
            </w:pPr>
            <w:r w:rsidRPr="001F5839">
              <w:rPr>
                <w:sz w:val="24"/>
                <w:szCs w:val="24"/>
              </w:rPr>
              <w:t>Станция</w:t>
            </w:r>
            <w:r w:rsidRPr="001F5839">
              <w:t xml:space="preserve"> </w:t>
            </w:r>
            <w:r w:rsidR="00EE672B" w:rsidRPr="001F5839">
              <w:rPr>
                <w:sz w:val="24"/>
                <w:szCs w:val="24"/>
              </w:rPr>
              <w:t>отправления</w:t>
            </w:r>
          </w:p>
        </w:tc>
        <w:tc>
          <w:tcPr>
            <w:tcW w:w="5602" w:type="dxa"/>
            <w:gridSpan w:val="3"/>
          </w:tcPr>
          <w:p w14:paraId="672C2F4B" w14:textId="4FF97CD3" w:rsidR="00EE672B" w:rsidRPr="001F5839" w:rsidRDefault="00FA7BB4" w:rsidP="001F6974">
            <w:pPr>
              <w:pStyle w:val="af0"/>
              <w:autoSpaceDE/>
              <w:autoSpaceDN/>
              <w:spacing w:before="0" w:after="120"/>
              <w:ind w:left="34"/>
              <w:contextualSpacing w:val="0"/>
              <w:jc w:val="both"/>
              <w:rPr>
                <w:sz w:val="24"/>
                <w:szCs w:val="24"/>
              </w:rPr>
            </w:pPr>
            <w:r w:rsidRPr="001F5839">
              <w:rPr>
                <w:sz w:val="24"/>
                <w:szCs w:val="24"/>
              </w:rPr>
              <w:t>Ж</w:t>
            </w:r>
            <w:r w:rsidR="004D01E5" w:rsidRPr="001F5839">
              <w:rPr>
                <w:sz w:val="24"/>
                <w:szCs w:val="24"/>
              </w:rPr>
              <w:t xml:space="preserve">елезнодорожная станция, являющаяся местом сдачи </w:t>
            </w:r>
            <w:r w:rsidR="00702753" w:rsidRPr="001F5839">
              <w:rPr>
                <w:sz w:val="24"/>
                <w:szCs w:val="24"/>
              </w:rPr>
              <w:t xml:space="preserve">Товара </w:t>
            </w:r>
            <w:r w:rsidR="004D01E5" w:rsidRPr="001F5839">
              <w:rPr>
                <w:sz w:val="24"/>
                <w:szCs w:val="24"/>
              </w:rPr>
              <w:t>перевозчику</w:t>
            </w:r>
            <w:r w:rsidR="0003142D" w:rsidRPr="001F5839">
              <w:rPr>
                <w:sz w:val="24"/>
                <w:szCs w:val="24"/>
              </w:rPr>
              <w:t xml:space="preserve"> </w:t>
            </w:r>
            <w:r w:rsidR="00EE672B" w:rsidRPr="001F5839">
              <w:rPr>
                <w:sz w:val="24"/>
                <w:szCs w:val="24"/>
              </w:rPr>
              <w:t>при поставке на условиях «франко-вагон станция назначения» и «франко-вагон станция отправления».</w:t>
            </w:r>
          </w:p>
        </w:tc>
      </w:tr>
      <w:tr w:rsidR="009D3074" w:rsidRPr="001F5839" w14:paraId="737394AA" w14:textId="77777777" w:rsidTr="00684AE4">
        <w:tc>
          <w:tcPr>
            <w:tcW w:w="3452" w:type="dxa"/>
          </w:tcPr>
          <w:p w14:paraId="035AF2EC" w14:textId="77777777" w:rsidR="009D3074" w:rsidRPr="001F5839" w:rsidRDefault="009D3074" w:rsidP="0058365B">
            <w:pPr>
              <w:pStyle w:val="affff3"/>
              <w:spacing w:before="0" w:after="120"/>
              <w:ind w:left="46"/>
              <w:rPr>
                <w:sz w:val="24"/>
                <w:szCs w:val="24"/>
              </w:rPr>
            </w:pPr>
            <w:r w:rsidRPr="001F5839">
              <w:rPr>
                <w:sz w:val="24"/>
                <w:szCs w:val="24"/>
              </w:rPr>
              <w:t>Универсальный передаточный документ (УПД)</w:t>
            </w:r>
          </w:p>
        </w:tc>
        <w:tc>
          <w:tcPr>
            <w:tcW w:w="5666" w:type="dxa"/>
            <w:gridSpan w:val="4"/>
          </w:tcPr>
          <w:p w14:paraId="5325FD4F" w14:textId="77777777" w:rsidR="009D3074" w:rsidRPr="001F5839" w:rsidRDefault="009D3074" w:rsidP="0058365B">
            <w:pPr>
              <w:pStyle w:val="affff3"/>
              <w:spacing w:before="0" w:after="120"/>
              <w:ind w:left="46"/>
              <w:jc w:val="both"/>
              <w:rPr>
                <w:b w:val="0"/>
                <w:sz w:val="24"/>
                <w:szCs w:val="24"/>
              </w:rPr>
            </w:pPr>
            <w:r w:rsidRPr="001F5839">
              <w:rPr>
                <w:b w:val="0"/>
                <w:sz w:val="24"/>
                <w:szCs w:val="24"/>
              </w:rPr>
              <w:t>Универсальный передаточный документ по форме, рекомендованной Федеральной налоговой службой России.</w:t>
            </w:r>
          </w:p>
        </w:tc>
      </w:tr>
      <w:tr w:rsidR="00F12A23" w:rsidRPr="001F5839" w14:paraId="6ABB12F1" w14:textId="77777777" w:rsidTr="00684AE4">
        <w:tc>
          <w:tcPr>
            <w:tcW w:w="9118" w:type="dxa"/>
            <w:gridSpan w:val="5"/>
          </w:tcPr>
          <w:p w14:paraId="7BC25EC8" w14:textId="51FB2955" w:rsidR="00F12A23" w:rsidRPr="001F5839" w:rsidRDefault="003D5531" w:rsidP="003D5531">
            <w:pPr>
              <w:pStyle w:val="af0"/>
              <w:autoSpaceDE/>
              <w:autoSpaceDN/>
              <w:spacing w:before="240" w:after="120"/>
              <w:ind w:left="34"/>
              <w:contextualSpacing w:val="0"/>
              <w:jc w:val="both"/>
              <w:rPr>
                <w:rFonts w:eastAsiaTheme="minorHAnsi"/>
                <w:b/>
                <w:sz w:val="24"/>
                <w:szCs w:val="24"/>
              </w:rPr>
            </w:pPr>
            <w:r w:rsidRPr="001F5839">
              <w:rPr>
                <w:b/>
                <w:sz w:val="24"/>
                <w:szCs w:val="24"/>
              </w:rPr>
              <w:t xml:space="preserve">Условия поставки, используемые </w:t>
            </w:r>
            <w:r w:rsidR="00F12A23" w:rsidRPr="001F5839">
              <w:rPr>
                <w:b/>
                <w:sz w:val="24"/>
                <w:szCs w:val="24"/>
              </w:rPr>
              <w:t>при заключении Договоров на Бирже:</w:t>
            </w:r>
          </w:p>
        </w:tc>
      </w:tr>
      <w:tr w:rsidR="00F12A23" w:rsidRPr="001F5839" w14:paraId="20579BD5" w14:textId="77777777" w:rsidTr="00684AE4">
        <w:tc>
          <w:tcPr>
            <w:tcW w:w="3516" w:type="dxa"/>
            <w:gridSpan w:val="2"/>
          </w:tcPr>
          <w:p w14:paraId="25D2A429" w14:textId="77777777" w:rsidR="00F12A23" w:rsidRPr="001F5839" w:rsidRDefault="00F12A23" w:rsidP="0058365B">
            <w:pPr>
              <w:pStyle w:val="affff3"/>
              <w:spacing w:before="0" w:after="120"/>
              <w:ind w:left="46"/>
              <w:jc w:val="both"/>
              <w:rPr>
                <w:sz w:val="24"/>
                <w:szCs w:val="24"/>
              </w:rPr>
            </w:pPr>
            <w:r w:rsidRPr="001F5839">
              <w:rPr>
                <w:sz w:val="24"/>
                <w:szCs w:val="24"/>
              </w:rPr>
              <w:t>Франко-вагон станция отправления</w:t>
            </w:r>
          </w:p>
        </w:tc>
        <w:tc>
          <w:tcPr>
            <w:tcW w:w="5602" w:type="dxa"/>
            <w:gridSpan w:val="3"/>
          </w:tcPr>
          <w:p w14:paraId="1CF06EFF" w14:textId="0AE53960" w:rsidR="00F12A23" w:rsidRPr="001F5839" w:rsidRDefault="0033283D" w:rsidP="00AA334E">
            <w:pPr>
              <w:pStyle w:val="affff3"/>
              <w:spacing w:before="0" w:after="120"/>
              <w:ind w:left="46"/>
              <w:jc w:val="both"/>
              <w:rPr>
                <w:sz w:val="24"/>
                <w:szCs w:val="24"/>
              </w:rPr>
            </w:pPr>
            <w:r w:rsidRPr="001F5839">
              <w:rPr>
                <w:b w:val="0"/>
                <w:sz w:val="24"/>
                <w:szCs w:val="24"/>
              </w:rPr>
              <w:t xml:space="preserve">Условие </w:t>
            </w:r>
            <w:r w:rsidR="00F12A23" w:rsidRPr="001F5839">
              <w:rPr>
                <w:b w:val="0"/>
                <w:sz w:val="24"/>
                <w:szCs w:val="24"/>
              </w:rPr>
              <w:t xml:space="preserve">поставки, </w:t>
            </w:r>
            <w:r w:rsidRPr="001F5839">
              <w:rPr>
                <w:b w:val="0"/>
                <w:sz w:val="24"/>
                <w:szCs w:val="24"/>
              </w:rPr>
              <w:t xml:space="preserve">которое </w:t>
            </w:r>
            <w:r w:rsidR="00F12A23" w:rsidRPr="001F5839">
              <w:rPr>
                <w:b w:val="0"/>
                <w:sz w:val="24"/>
                <w:szCs w:val="24"/>
              </w:rPr>
              <w:t xml:space="preserve">означает доставку Биржевого товара Поставщиком до железнодорожной станции, являющейся </w:t>
            </w:r>
            <w:r w:rsidR="001111CB" w:rsidRPr="001F5839">
              <w:rPr>
                <w:b w:val="0"/>
                <w:sz w:val="24"/>
                <w:szCs w:val="24"/>
              </w:rPr>
              <w:t>станцией</w:t>
            </w:r>
            <w:r w:rsidR="001111CB" w:rsidRPr="001F5839">
              <w:rPr>
                <w:b w:val="0"/>
                <w:sz w:val="22"/>
                <w:szCs w:val="22"/>
              </w:rPr>
              <w:t xml:space="preserve"> </w:t>
            </w:r>
            <w:r w:rsidR="00F12A23" w:rsidRPr="001F5839">
              <w:rPr>
                <w:b w:val="0"/>
                <w:sz w:val="24"/>
                <w:szCs w:val="24"/>
              </w:rPr>
              <w:t>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14:paraId="581D40A3" w14:textId="4BCE2143" w:rsidR="00F12A23" w:rsidRPr="001F5839" w:rsidRDefault="00F12A23" w:rsidP="0058365B">
            <w:pPr>
              <w:pStyle w:val="affff3"/>
              <w:spacing w:before="0" w:after="120"/>
              <w:ind w:left="46"/>
              <w:jc w:val="both"/>
              <w:rPr>
                <w:sz w:val="24"/>
                <w:szCs w:val="24"/>
              </w:rPr>
            </w:pPr>
            <w:r w:rsidRPr="001F5839">
              <w:rPr>
                <w:b w:val="0"/>
                <w:sz w:val="24"/>
                <w:szCs w:val="24"/>
              </w:rPr>
              <w:t>Поставщик обязуется выполнить и/или организовать от своег</w:t>
            </w:r>
            <w:r w:rsidR="0003142D" w:rsidRPr="001F5839">
              <w:rPr>
                <w:b w:val="0"/>
                <w:sz w:val="24"/>
                <w:szCs w:val="24"/>
              </w:rPr>
              <w:t xml:space="preserve">о имени, но за счет Покупателя </w:t>
            </w:r>
            <w:r w:rsidRPr="001F5839">
              <w:rPr>
                <w:b w:val="0"/>
                <w:sz w:val="24"/>
                <w:szCs w:val="24"/>
              </w:rPr>
              <w:t>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14:paraId="7545888D" w14:textId="3DBFC29E" w:rsidR="00F12A23" w:rsidRPr="001F5839" w:rsidRDefault="00F12A23" w:rsidP="0058365B">
            <w:pPr>
              <w:pStyle w:val="affff3"/>
              <w:spacing w:before="0" w:after="120"/>
              <w:ind w:left="46"/>
              <w:jc w:val="both"/>
              <w:rPr>
                <w:sz w:val="24"/>
                <w:szCs w:val="24"/>
              </w:rPr>
            </w:pPr>
            <w:r w:rsidRPr="001F5839">
              <w:rPr>
                <w:b w:val="0"/>
                <w:sz w:val="24"/>
                <w:szCs w:val="24"/>
              </w:rPr>
              <w:t>Поставщик организует заказ вагонов, заказ плана перевозки, погрузку</w:t>
            </w:r>
            <w:r w:rsidR="003D5531" w:rsidRPr="001F5839">
              <w:rPr>
                <w:b w:val="0"/>
                <w:sz w:val="24"/>
                <w:szCs w:val="24"/>
              </w:rPr>
              <w:t xml:space="preserve"> (налив)</w:t>
            </w:r>
            <w:r w:rsidRPr="001F5839">
              <w:rPr>
                <w:b w:val="0"/>
                <w:sz w:val="24"/>
                <w:szCs w:val="24"/>
              </w:rPr>
              <w:t xml:space="preserve">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r w:rsidR="003D5531" w:rsidRPr="001F5839">
              <w:rPr>
                <w:b w:val="0"/>
                <w:sz w:val="24"/>
                <w:szCs w:val="24"/>
              </w:rPr>
              <w:t xml:space="preserve">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w:t>
            </w:r>
            <w:r w:rsidR="00054C2E" w:rsidRPr="001F5839">
              <w:rPr>
                <w:b w:val="0"/>
                <w:sz w:val="24"/>
                <w:szCs w:val="24"/>
              </w:rPr>
              <w:t xml:space="preserve">вагонов </w:t>
            </w:r>
            <w:r w:rsidR="003D5531" w:rsidRPr="001F5839">
              <w:rPr>
                <w:b w:val="0"/>
                <w:sz w:val="24"/>
                <w:szCs w:val="24"/>
              </w:rPr>
              <w:t>в системе ЭТРАН.</w:t>
            </w:r>
          </w:p>
          <w:p w14:paraId="0794732D" w14:textId="07DFD406" w:rsidR="00F12A23" w:rsidRPr="001F5839" w:rsidRDefault="00F12A23" w:rsidP="0058365B">
            <w:pPr>
              <w:pStyle w:val="affff3"/>
              <w:spacing w:before="0" w:after="120"/>
              <w:ind w:left="46"/>
              <w:jc w:val="both"/>
              <w:rPr>
                <w:sz w:val="24"/>
                <w:szCs w:val="24"/>
              </w:rPr>
            </w:pPr>
            <w:r w:rsidRPr="001F5839">
              <w:rPr>
                <w:b w:val="0"/>
                <w:sz w:val="24"/>
                <w:szCs w:val="24"/>
              </w:rPr>
              <w:t>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14:paraId="651332D4" w14:textId="16D6C330" w:rsidR="00F12A23" w:rsidRPr="001F5839" w:rsidRDefault="00F12A23" w:rsidP="00AA334E">
            <w:pPr>
              <w:pStyle w:val="affff3"/>
              <w:spacing w:before="0" w:after="120"/>
              <w:ind w:left="46"/>
              <w:jc w:val="both"/>
              <w:rPr>
                <w:sz w:val="24"/>
                <w:szCs w:val="24"/>
              </w:rPr>
            </w:pPr>
            <w:r w:rsidRPr="001F5839">
              <w:rPr>
                <w:b w:val="0"/>
                <w:sz w:val="24"/>
                <w:szCs w:val="24"/>
              </w:rPr>
              <w:t xml:space="preserve">Датой (моментом) исполнения Поставщиком обязательств по поставке Товара, а также датой перехода права собственности на Товар, датой </w:t>
            </w:r>
            <w:r w:rsidRPr="001F5839">
              <w:rPr>
                <w:b w:val="0"/>
                <w:sz w:val="24"/>
                <w:szCs w:val="24"/>
              </w:rPr>
              <w:lastRenderedPageBreak/>
              <w:t xml:space="preserve">оказания услуг, связанных с транспортировкой Товара железнодорожным транспортом, датой поставки (отгрузки) является дата сдачи Товара перевозчику </w:t>
            </w:r>
            <w:r w:rsidR="004351DD" w:rsidRPr="001F5839">
              <w:rPr>
                <w:b w:val="0"/>
                <w:sz w:val="24"/>
                <w:szCs w:val="24"/>
              </w:rPr>
              <w:t>на станции</w:t>
            </w:r>
            <w:r w:rsidRPr="001F5839">
              <w:rPr>
                <w:b w:val="0"/>
                <w:sz w:val="24"/>
                <w:szCs w:val="24"/>
              </w:rPr>
              <w:t xml:space="preserve"> отправления (дата календарного штемпеля ж/д станции отправления в квитанции о приеме груза).</w:t>
            </w:r>
          </w:p>
          <w:p w14:paraId="2C91D2AC" w14:textId="480ABB77" w:rsidR="00F12A23" w:rsidRPr="001F5839" w:rsidRDefault="00F12A23" w:rsidP="00AA334E">
            <w:pPr>
              <w:pStyle w:val="affff3"/>
              <w:spacing w:before="0" w:after="120"/>
              <w:ind w:left="46"/>
              <w:jc w:val="both"/>
              <w:rPr>
                <w:sz w:val="24"/>
                <w:szCs w:val="24"/>
              </w:rPr>
            </w:pPr>
            <w:r w:rsidRPr="001F5839">
              <w:rPr>
                <w:b w:val="0"/>
                <w:sz w:val="24"/>
                <w:szCs w:val="24"/>
              </w:rPr>
              <w:t xml:space="preserve">Цена Биржевого товара для </w:t>
            </w:r>
            <w:r w:rsidR="001111CB" w:rsidRPr="001F5839">
              <w:rPr>
                <w:b w:val="0"/>
                <w:sz w:val="24"/>
                <w:szCs w:val="24"/>
              </w:rPr>
              <w:t>любой станции</w:t>
            </w:r>
            <w:r w:rsidR="001111CB" w:rsidRPr="001F5839">
              <w:rPr>
                <w:szCs w:val="24"/>
              </w:rPr>
              <w:t xml:space="preserve"> </w:t>
            </w:r>
            <w:r w:rsidRPr="001F5839">
              <w:rPr>
                <w:b w:val="0"/>
                <w:sz w:val="24"/>
                <w:szCs w:val="24"/>
              </w:rPr>
              <w:t>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14:paraId="714BDA49" w14:textId="41EE901D" w:rsidR="00F12A23" w:rsidRPr="001F5839" w:rsidRDefault="00F12A23" w:rsidP="00F51304">
            <w:pPr>
              <w:pStyle w:val="affff3"/>
              <w:spacing w:before="0" w:after="120"/>
              <w:ind w:left="46"/>
              <w:jc w:val="both"/>
              <w:rPr>
                <w:b w:val="0"/>
                <w:sz w:val="24"/>
                <w:szCs w:val="24"/>
              </w:rPr>
            </w:pPr>
            <w:r w:rsidRPr="001F5839">
              <w:rPr>
                <w:b w:val="0"/>
                <w:sz w:val="24"/>
                <w:szCs w:val="24"/>
              </w:rPr>
              <w:t xml:space="preserve">В </w:t>
            </w:r>
            <w:r w:rsidR="0003142D" w:rsidRPr="001F5839">
              <w:rPr>
                <w:b w:val="0"/>
                <w:sz w:val="24"/>
                <w:szCs w:val="24"/>
              </w:rPr>
              <w:t xml:space="preserve">цену Товара включена стоимость </w:t>
            </w:r>
            <w:r w:rsidRPr="001F5839">
              <w:rPr>
                <w:b w:val="0"/>
                <w:sz w:val="24"/>
                <w:szCs w:val="24"/>
              </w:rPr>
              <w:t xml:space="preserve">всех дополнительных услуг, связанных с </w:t>
            </w:r>
            <w:r w:rsidR="00D601AD" w:rsidRPr="001F5839">
              <w:rPr>
                <w:b w:val="0"/>
                <w:sz w:val="24"/>
                <w:szCs w:val="24"/>
              </w:rPr>
              <w:t>погрузкой Товара</w:t>
            </w:r>
            <w:r w:rsidRPr="001F5839">
              <w:rPr>
                <w:b w:val="0"/>
                <w:sz w:val="24"/>
                <w:szCs w:val="24"/>
              </w:rPr>
              <w:t xml:space="preserve"> в ж/д </w:t>
            </w:r>
            <w:r w:rsidR="00DF4F0D" w:rsidRPr="001F5839">
              <w:rPr>
                <w:b w:val="0"/>
                <w:sz w:val="24"/>
                <w:szCs w:val="24"/>
              </w:rPr>
              <w:t>вагон</w:t>
            </w:r>
            <w:r w:rsidRPr="001F5839">
              <w:rPr>
                <w:b w:val="0"/>
                <w:sz w:val="24"/>
                <w:szCs w:val="24"/>
              </w:rPr>
              <w:t>.</w:t>
            </w:r>
          </w:p>
          <w:p w14:paraId="06021F81" w14:textId="68EF8C26" w:rsidR="00F12A23" w:rsidRPr="001F5839" w:rsidRDefault="00F12A23" w:rsidP="0058365B">
            <w:pPr>
              <w:pStyle w:val="affff3"/>
              <w:spacing w:before="0" w:after="120"/>
              <w:ind w:left="46"/>
              <w:jc w:val="both"/>
              <w:rPr>
                <w:b w:val="0"/>
                <w:sz w:val="24"/>
                <w:szCs w:val="24"/>
              </w:rPr>
            </w:pPr>
            <w:r w:rsidRPr="001F5839">
              <w:rPr>
                <w:b w:val="0"/>
                <w:sz w:val="24"/>
                <w:szCs w:val="24"/>
              </w:rPr>
              <w:t xml:space="preserve">Услуги и расходы, связанные с доставкой/организацией доставки Товара от </w:t>
            </w:r>
            <w:r w:rsidR="001111CB" w:rsidRPr="001F5839">
              <w:rPr>
                <w:b w:val="0"/>
                <w:sz w:val="24"/>
                <w:szCs w:val="24"/>
              </w:rPr>
              <w:t xml:space="preserve">станции </w:t>
            </w:r>
            <w:r w:rsidRPr="001F5839">
              <w:rPr>
                <w:b w:val="0"/>
                <w:sz w:val="24"/>
                <w:szCs w:val="24"/>
              </w:rPr>
              <w:t xml:space="preserve">отправления до </w:t>
            </w:r>
            <w:r w:rsidR="001111CB" w:rsidRPr="001F5839">
              <w:rPr>
                <w:b w:val="0"/>
                <w:sz w:val="24"/>
                <w:szCs w:val="24"/>
              </w:rPr>
              <w:t xml:space="preserve">станции </w:t>
            </w:r>
            <w:r w:rsidR="00D601AD" w:rsidRPr="001F5839">
              <w:rPr>
                <w:b w:val="0"/>
                <w:sz w:val="24"/>
                <w:szCs w:val="24"/>
              </w:rPr>
              <w:t>назначения,</w:t>
            </w:r>
            <w:r w:rsidRPr="001F5839">
              <w:rPr>
                <w:b w:val="0"/>
                <w:sz w:val="24"/>
                <w:szCs w:val="24"/>
              </w:rPr>
              <w:t xml:space="preserve"> оплачиваются Покупателем сверх цены на Товар.</w:t>
            </w:r>
          </w:p>
          <w:p w14:paraId="1A7F4A71" w14:textId="2F64F060" w:rsidR="00F12A23" w:rsidRPr="001F5839" w:rsidRDefault="00F12A23" w:rsidP="001F6974">
            <w:pPr>
              <w:pStyle w:val="affff3"/>
              <w:spacing w:before="0" w:after="120"/>
              <w:ind w:left="46"/>
              <w:jc w:val="both"/>
              <w:rPr>
                <w:sz w:val="24"/>
                <w:szCs w:val="24"/>
              </w:rPr>
            </w:pPr>
            <w:r w:rsidRPr="001F5839">
              <w:rPr>
                <w:b w:val="0"/>
                <w:sz w:val="24"/>
                <w:szCs w:val="24"/>
              </w:rPr>
              <w:t xml:space="preserve">Порядок расчета стоимости услуг/ расходов по организации транспортировки Товара железнодорожным транспортом до ж/д станций назначения </w:t>
            </w:r>
            <w:r w:rsidR="001F4D14" w:rsidRPr="001F5839">
              <w:rPr>
                <w:b w:val="0"/>
                <w:sz w:val="24"/>
                <w:szCs w:val="24"/>
              </w:rPr>
              <w:t xml:space="preserve"> </w:t>
            </w:r>
            <w:r w:rsidRPr="001F5839">
              <w:rPr>
                <w:b w:val="0"/>
                <w:sz w:val="24"/>
                <w:szCs w:val="24"/>
              </w:rPr>
              <w:t>определяется в по</w:t>
            </w:r>
            <w:r w:rsidR="0003142D" w:rsidRPr="001F5839">
              <w:rPr>
                <w:b w:val="0"/>
                <w:sz w:val="24"/>
                <w:szCs w:val="24"/>
              </w:rPr>
              <w:t xml:space="preserve">рядке и сроки, предусмотренные </w:t>
            </w:r>
            <w:r w:rsidRPr="001F5839">
              <w:rPr>
                <w:b w:val="0"/>
                <w:sz w:val="24"/>
                <w:szCs w:val="24"/>
              </w:rPr>
              <w:t>настоящим Приложением №</w:t>
            </w:r>
            <w:r w:rsidR="00813A7E" w:rsidRPr="001F5839">
              <w:rPr>
                <w:b w:val="0"/>
                <w:sz w:val="24"/>
                <w:szCs w:val="24"/>
              </w:rPr>
              <w:t xml:space="preserve"> </w:t>
            </w:r>
            <w:r w:rsidRPr="001F5839">
              <w:rPr>
                <w:b w:val="0"/>
                <w:sz w:val="24"/>
                <w:szCs w:val="24"/>
              </w:rPr>
              <w:t>01 к Правилам торгов.</w:t>
            </w:r>
          </w:p>
        </w:tc>
      </w:tr>
      <w:tr w:rsidR="00F12A23" w:rsidRPr="001F5839" w14:paraId="21B13074" w14:textId="77777777" w:rsidTr="00684AE4">
        <w:tc>
          <w:tcPr>
            <w:tcW w:w="3516" w:type="dxa"/>
            <w:gridSpan w:val="2"/>
          </w:tcPr>
          <w:p w14:paraId="5C01F87E" w14:textId="77777777" w:rsidR="00F12A23" w:rsidRPr="001F5839" w:rsidRDefault="00F12A23" w:rsidP="0058365B">
            <w:pPr>
              <w:pStyle w:val="affff3"/>
              <w:spacing w:before="0" w:after="120"/>
              <w:ind w:left="46"/>
              <w:jc w:val="both"/>
              <w:rPr>
                <w:sz w:val="24"/>
                <w:szCs w:val="24"/>
              </w:rPr>
            </w:pPr>
            <w:r w:rsidRPr="001F5839">
              <w:rPr>
                <w:sz w:val="24"/>
                <w:szCs w:val="24"/>
              </w:rPr>
              <w:lastRenderedPageBreak/>
              <w:t>Франко-вагон станция назначения</w:t>
            </w:r>
          </w:p>
        </w:tc>
        <w:tc>
          <w:tcPr>
            <w:tcW w:w="5602" w:type="dxa"/>
            <w:gridSpan w:val="3"/>
          </w:tcPr>
          <w:p w14:paraId="52A6E9DE" w14:textId="6745D5F4" w:rsidR="00F12A23" w:rsidRPr="001F5839" w:rsidRDefault="0033283D" w:rsidP="00AA334E">
            <w:pPr>
              <w:pStyle w:val="afffff4"/>
              <w:autoSpaceDE/>
              <w:autoSpaceDN/>
              <w:spacing w:before="0" w:after="120"/>
              <w:jc w:val="both"/>
              <w:rPr>
                <w:sz w:val="24"/>
                <w:szCs w:val="24"/>
              </w:rPr>
            </w:pPr>
            <w:r w:rsidRPr="001F5839">
              <w:rPr>
                <w:rFonts w:eastAsia="Times New Roman"/>
                <w:sz w:val="24"/>
                <w:szCs w:val="24"/>
              </w:rPr>
              <w:t>Условие</w:t>
            </w:r>
            <w:r w:rsidRPr="001F5839">
              <w:rPr>
                <w:sz w:val="24"/>
                <w:szCs w:val="24"/>
              </w:rPr>
              <w:t xml:space="preserve"> </w:t>
            </w:r>
            <w:r w:rsidR="00F12A23" w:rsidRPr="001F5839">
              <w:rPr>
                <w:sz w:val="24"/>
                <w:szCs w:val="24"/>
              </w:rPr>
              <w:t xml:space="preserve">поставки, </w:t>
            </w:r>
            <w:r w:rsidRPr="001F5839">
              <w:rPr>
                <w:rFonts w:eastAsia="Times New Roman"/>
                <w:sz w:val="24"/>
                <w:szCs w:val="24"/>
              </w:rPr>
              <w:t>которое</w:t>
            </w:r>
            <w:r w:rsidRPr="001F5839">
              <w:rPr>
                <w:sz w:val="24"/>
                <w:szCs w:val="24"/>
              </w:rPr>
              <w:t xml:space="preserve"> </w:t>
            </w:r>
            <w:r w:rsidR="00F12A23" w:rsidRPr="001F5839">
              <w:rPr>
                <w:sz w:val="24"/>
                <w:szCs w:val="24"/>
              </w:rPr>
              <w:t xml:space="preserve">означает доставку Биржевого товара Поставщиком до железнодорожной станции, являющейся </w:t>
            </w:r>
            <w:r w:rsidR="00DD07A9" w:rsidRPr="001F5839">
              <w:rPr>
                <w:sz w:val="24"/>
                <w:szCs w:val="24"/>
              </w:rPr>
              <w:t>станцией</w:t>
            </w:r>
            <w:r w:rsidR="00DD07A9" w:rsidRPr="001F5839">
              <w:rPr>
                <w:rFonts w:eastAsia="Times New Roman"/>
                <w:sz w:val="22"/>
                <w:szCs w:val="22"/>
              </w:rPr>
              <w:t xml:space="preserve"> </w:t>
            </w:r>
            <w:r w:rsidR="00F12A23" w:rsidRPr="001F5839">
              <w:rPr>
                <w:sz w:val="24"/>
                <w:szCs w:val="24"/>
              </w:rPr>
              <w:t>назначения, при этом:</w:t>
            </w:r>
          </w:p>
          <w:p w14:paraId="47DF75AC" w14:textId="1DB53B31" w:rsidR="00F12A23" w:rsidRPr="001F5839" w:rsidRDefault="00F12A23" w:rsidP="0058365B">
            <w:pPr>
              <w:shd w:val="clear" w:color="auto" w:fill="FFFFFF"/>
              <w:tabs>
                <w:tab w:val="left" w:pos="360"/>
                <w:tab w:val="left" w:pos="10205"/>
              </w:tabs>
              <w:autoSpaceDE/>
              <w:autoSpaceDN/>
              <w:spacing w:before="0" w:after="120"/>
              <w:ind w:left="34" w:right="-1"/>
              <w:jc w:val="both"/>
              <w:rPr>
                <w:sz w:val="24"/>
                <w:szCs w:val="24"/>
              </w:rPr>
            </w:pPr>
            <w:r w:rsidRPr="001F5839">
              <w:rPr>
                <w:sz w:val="24"/>
                <w:szCs w:val="24"/>
              </w:rPr>
              <w:t xml:space="preserve">Право собственности на Товар, риск случайной гибели, утраты, недостачи, порчи переходит от Поставщика к Покупателю </w:t>
            </w:r>
            <w:r w:rsidR="00DD07A9" w:rsidRPr="001F5839">
              <w:rPr>
                <w:sz w:val="24"/>
                <w:szCs w:val="24"/>
              </w:rPr>
              <w:t>на станции</w:t>
            </w:r>
            <w:r w:rsidR="00DD07A9" w:rsidRPr="001F5839" w:rsidDel="00DD07A9">
              <w:rPr>
                <w:sz w:val="24"/>
                <w:szCs w:val="24"/>
              </w:rPr>
              <w:t xml:space="preserve"> </w:t>
            </w:r>
            <w:r w:rsidRPr="001F5839">
              <w:rPr>
                <w:sz w:val="24"/>
                <w:szCs w:val="24"/>
              </w:rPr>
              <w:t xml:space="preserve">назначения. </w:t>
            </w:r>
          </w:p>
          <w:p w14:paraId="62B211E3" w14:textId="2715798B" w:rsidR="00F12A23" w:rsidRPr="001F5839" w:rsidRDefault="00F12A23" w:rsidP="0058365B">
            <w:pPr>
              <w:shd w:val="clear" w:color="auto" w:fill="FFFFFF"/>
              <w:tabs>
                <w:tab w:val="left" w:pos="360"/>
                <w:tab w:val="left" w:pos="10205"/>
              </w:tabs>
              <w:spacing w:before="0" w:after="120"/>
              <w:ind w:left="34" w:right="-1"/>
              <w:jc w:val="both"/>
              <w:rPr>
                <w:sz w:val="24"/>
                <w:szCs w:val="24"/>
              </w:rPr>
            </w:pPr>
            <w:r w:rsidRPr="001F5839">
              <w:rPr>
                <w:sz w:val="24"/>
                <w:szCs w:val="24"/>
              </w:rPr>
              <w:t xml:space="preserve">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w:t>
            </w:r>
            <w:r w:rsidR="00DD07A9" w:rsidRPr="001F5839">
              <w:rPr>
                <w:sz w:val="24"/>
                <w:szCs w:val="24"/>
              </w:rPr>
              <w:t>на станцию</w:t>
            </w:r>
            <w:r w:rsidR="00DD07A9" w:rsidRPr="001F5839" w:rsidDel="00DD07A9">
              <w:rPr>
                <w:sz w:val="24"/>
                <w:szCs w:val="24"/>
              </w:rPr>
              <w:t xml:space="preserve"> </w:t>
            </w:r>
            <w:r w:rsidRPr="001F5839">
              <w:rPr>
                <w:sz w:val="24"/>
                <w:szCs w:val="24"/>
              </w:rPr>
              <w:t xml:space="preserve">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w:t>
            </w:r>
            <w:r w:rsidR="00DD07A9" w:rsidRPr="001F5839">
              <w:rPr>
                <w:sz w:val="24"/>
                <w:szCs w:val="24"/>
              </w:rPr>
              <w:t>на станции</w:t>
            </w:r>
            <w:r w:rsidRPr="001F5839">
              <w:rPr>
                <w:sz w:val="24"/>
                <w:szCs w:val="24"/>
              </w:rPr>
              <w:t xml:space="preserve">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14:paraId="64651977" w14:textId="7B5B479F" w:rsidR="00F12A23" w:rsidRPr="001F5839" w:rsidRDefault="00F12A23" w:rsidP="00AA334E">
            <w:pPr>
              <w:shd w:val="clear" w:color="auto" w:fill="FFFFFF"/>
              <w:tabs>
                <w:tab w:val="left" w:pos="360"/>
                <w:tab w:val="left" w:pos="10205"/>
              </w:tabs>
              <w:spacing w:before="0" w:after="120"/>
              <w:ind w:left="34" w:right="-1"/>
              <w:jc w:val="both"/>
              <w:rPr>
                <w:sz w:val="24"/>
                <w:szCs w:val="24"/>
              </w:rPr>
            </w:pPr>
            <w:r w:rsidRPr="001F5839">
              <w:rPr>
                <w:sz w:val="24"/>
                <w:szCs w:val="24"/>
              </w:rPr>
              <w:t xml:space="preserve">Цена Биржевого товара для любой базовой станции назначения, относящейся к определенному </w:t>
            </w:r>
            <w:r w:rsidRPr="001F5839">
              <w:rPr>
                <w:sz w:val="24"/>
                <w:szCs w:val="24"/>
              </w:rPr>
              <w:lastRenderedPageBreak/>
              <w:t>балансовому пункту, равна цене Товара на данном балансовом пункте в соответствии с условиями заключённого Договора.</w:t>
            </w:r>
          </w:p>
          <w:p w14:paraId="158EC891" w14:textId="464F97F1" w:rsidR="00F12A23" w:rsidRPr="001F5839" w:rsidRDefault="00F12A23" w:rsidP="0058365B">
            <w:pPr>
              <w:shd w:val="clear" w:color="auto" w:fill="FFFFFF"/>
              <w:tabs>
                <w:tab w:val="left" w:pos="360"/>
                <w:tab w:val="left" w:pos="10205"/>
              </w:tabs>
              <w:spacing w:before="0" w:after="120"/>
              <w:ind w:left="34" w:right="-1"/>
              <w:jc w:val="both"/>
              <w:rPr>
                <w:sz w:val="24"/>
                <w:szCs w:val="24"/>
              </w:rPr>
            </w:pPr>
            <w:r w:rsidRPr="001F5839">
              <w:rPr>
                <w:sz w:val="24"/>
                <w:szCs w:val="24"/>
              </w:rPr>
              <w:t xml:space="preserve">Стоимость услуг по организации транспортировки Товара железнодорожным транспортом, а также расходы, связанные с доставкой Товара от </w:t>
            </w:r>
            <w:r w:rsidR="00DD07A9" w:rsidRPr="001F5839">
              <w:rPr>
                <w:sz w:val="24"/>
                <w:szCs w:val="24"/>
              </w:rPr>
              <w:t>станции</w:t>
            </w:r>
            <w:r w:rsidR="00DD07A9" w:rsidRPr="001F5839" w:rsidDel="00267730">
              <w:rPr>
                <w:szCs w:val="24"/>
              </w:rPr>
              <w:t xml:space="preserve"> </w:t>
            </w:r>
            <w:r w:rsidRPr="001F5839">
              <w:rPr>
                <w:sz w:val="24"/>
                <w:szCs w:val="24"/>
              </w:rPr>
              <w:t xml:space="preserve">отправления до </w:t>
            </w:r>
            <w:r w:rsidR="00DD07A9" w:rsidRPr="001F5839">
              <w:rPr>
                <w:sz w:val="24"/>
                <w:szCs w:val="24"/>
              </w:rPr>
              <w:t>станции</w:t>
            </w:r>
            <w:r w:rsidR="00DD07A9" w:rsidRPr="001F5839" w:rsidDel="00267730">
              <w:rPr>
                <w:szCs w:val="24"/>
              </w:rPr>
              <w:t xml:space="preserve"> </w:t>
            </w:r>
            <w:r w:rsidRPr="001F5839">
              <w:rPr>
                <w:sz w:val="24"/>
                <w:szCs w:val="24"/>
              </w:rPr>
              <w:t>назначения, включены в цену Товара.</w:t>
            </w:r>
          </w:p>
        </w:tc>
      </w:tr>
      <w:tr w:rsidR="00F12A23" w:rsidRPr="001F5839" w14:paraId="28E685CC" w14:textId="77777777" w:rsidTr="00684AE4">
        <w:tc>
          <w:tcPr>
            <w:tcW w:w="3516" w:type="dxa"/>
            <w:gridSpan w:val="2"/>
          </w:tcPr>
          <w:p w14:paraId="5EE1EE6E" w14:textId="77777777" w:rsidR="00F12A23" w:rsidRPr="001F5839" w:rsidRDefault="00F12A23" w:rsidP="001831ED">
            <w:pPr>
              <w:pStyle w:val="affff3"/>
              <w:spacing w:before="0" w:after="120"/>
              <w:ind w:left="46"/>
              <w:jc w:val="both"/>
              <w:rPr>
                <w:sz w:val="24"/>
                <w:szCs w:val="24"/>
              </w:rPr>
            </w:pPr>
            <w:r w:rsidRPr="001F5839">
              <w:rPr>
                <w:sz w:val="24"/>
                <w:szCs w:val="24"/>
              </w:rPr>
              <w:lastRenderedPageBreak/>
              <w:t>Самовывоз железнодорожным транспортом</w:t>
            </w:r>
          </w:p>
        </w:tc>
        <w:tc>
          <w:tcPr>
            <w:tcW w:w="5602" w:type="dxa"/>
            <w:gridSpan w:val="3"/>
          </w:tcPr>
          <w:p w14:paraId="1C84D23F" w14:textId="6644D0A7" w:rsidR="00F12A23" w:rsidRPr="001F5839" w:rsidRDefault="007F4213" w:rsidP="001831ED">
            <w:pPr>
              <w:shd w:val="clear" w:color="auto" w:fill="FFFFFF"/>
              <w:tabs>
                <w:tab w:val="left" w:pos="360"/>
                <w:tab w:val="left" w:pos="10205"/>
              </w:tabs>
              <w:spacing w:before="0" w:after="120"/>
              <w:ind w:left="34" w:right="-1"/>
              <w:jc w:val="both"/>
              <w:rPr>
                <w:sz w:val="24"/>
                <w:szCs w:val="24"/>
              </w:rPr>
            </w:pPr>
            <w:r w:rsidRPr="001F5839">
              <w:rPr>
                <w:sz w:val="24"/>
                <w:szCs w:val="24"/>
              </w:rPr>
              <w:t xml:space="preserve">Условие </w:t>
            </w:r>
            <w:r w:rsidR="00F12A23" w:rsidRPr="001F5839">
              <w:rPr>
                <w:sz w:val="24"/>
                <w:szCs w:val="24"/>
              </w:rPr>
              <w:t xml:space="preserve">поставки, </w:t>
            </w:r>
            <w:r w:rsidRPr="001F5839">
              <w:rPr>
                <w:sz w:val="24"/>
                <w:szCs w:val="24"/>
              </w:rPr>
              <w:t xml:space="preserve">которое </w:t>
            </w:r>
            <w:r w:rsidR="00F12A23" w:rsidRPr="001F5839">
              <w:rPr>
                <w:sz w:val="24"/>
                <w:szCs w:val="24"/>
              </w:rPr>
              <w:t xml:space="preserve">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 </w:t>
            </w:r>
          </w:p>
          <w:p w14:paraId="2E827E06" w14:textId="65F86080" w:rsidR="00F12A23" w:rsidRPr="001F5839" w:rsidRDefault="00F12A23" w:rsidP="001831ED">
            <w:pPr>
              <w:shd w:val="clear" w:color="auto" w:fill="FFFFFF"/>
              <w:tabs>
                <w:tab w:val="left" w:pos="360"/>
                <w:tab w:val="left" w:pos="10205"/>
              </w:tabs>
              <w:spacing w:before="0" w:after="120"/>
              <w:ind w:left="34" w:right="-1"/>
              <w:jc w:val="both"/>
              <w:rPr>
                <w:sz w:val="24"/>
                <w:szCs w:val="24"/>
              </w:rPr>
            </w:pPr>
            <w:r w:rsidRPr="001F5839">
              <w:rPr>
                <w:sz w:val="24"/>
                <w:szCs w:val="24"/>
              </w:rPr>
              <w:t>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14:paraId="5F297C6D" w14:textId="05CAD383" w:rsidR="00F12A23" w:rsidRPr="001F5839" w:rsidRDefault="00F12A23" w:rsidP="001831ED">
            <w:pPr>
              <w:shd w:val="clear" w:color="auto" w:fill="FFFFFF"/>
              <w:tabs>
                <w:tab w:val="left" w:pos="360"/>
                <w:tab w:val="left" w:pos="10205"/>
              </w:tabs>
              <w:spacing w:before="0" w:after="120"/>
              <w:ind w:left="34" w:right="-1"/>
              <w:jc w:val="both"/>
              <w:rPr>
                <w:sz w:val="24"/>
                <w:szCs w:val="24"/>
              </w:rPr>
            </w:pPr>
            <w:r w:rsidRPr="001F5839">
              <w:rPr>
                <w:sz w:val="24"/>
                <w:szCs w:val="24"/>
              </w:rPr>
              <w:t>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14:paraId="5597500A" w14:textId="389C8EA1" w:rsidR="00F12A23" w:rsidRPr="001F5839" w:rsidRDefault="00F12A23" w:rsidP="001831ED">
            <w:pPr>
              <w:shd w:val="clear" w:color="auto" w:fill="FFFFFF"/>
              <w:tabs>
                <w:tab w:val="left" w:pos="360"/>
                <w:tab w:val="left" w:pos="10205"/>
              </w:tabs>
              <w:spacing w:before="0" w:after="120"/>
              <w:ind w:left="34" w:right="-1"/>
              <w:jc w:val="both"/>
              <w:rPr>
                <w:sz w:val="24"/>
                <w:szCs w:val="24"/>
              </w:rPr>
            </w:pPr>
            <w:r w:rsidRPr="001F5839">
              <w:rPr>
                <w:sz w:val="24"/>
                <w:szCs w:val="24"/>
              </w:rPr>
              <w:t xml:space="preserve">Обязательства </w:t>
            </w:r>
            <w:r w:rsidR="00E7734D" w:rsidRPr="001F5839">
              <w:rPr>
                <w:sz w:val="24"/>
                <w:szCs w:val="24"/>
              </w:rPr>
              <w:t xml:space="preserve">сторон </w:t>
            </w:r>
            <w:r w:rsidRPr="001F5839">
              <w:rPr>
                <w:sz w:val="24"/>
                <w:szCs w:val="24"/>
              </w:rPr>
              <w:t xml:space="preserve">по </w:t>
            </w:r>
            <w:r w:rsidR="00175678" w:rsidRPr="001F5839">
              <w:rPr>
                <w:sz w:val="24"/>
                <w:szCs w:val="24"/>
              </w:rPr>
              <w:t>Договору</w:t>
            </w:r>
            <w:r w:rsidRPr="001F5839">
              <w:rPr>
                <w:sz w:val="24"/>
                <w:szCs w:val="24"/>
              </w:rPr>
              <w:t xml:space="preserve"> считаются исполненными с момента погрузки Товара на транспорт</w:t>
            </w:r>
            <w:r w:rsidR="000A1D5A" w:rsidRPr="001F5839">
              <w:rPr>
                <w:sz w:val="24"/>
                <w:szCs w:val="24"/>
              </w:rPr>
              <w:t>, подачу которого организовал</w:t>
            </w:r>
            <w:r w:rsidRPr="001F5839">
              <w:rPr>
                <w:sz w:val="24"/>
                <w:szCs w:val="24"/>
              </w:rPr>
              <w:t xml:space="preserve"> </w:t>
            </w:r>
            <w:r w:rsidR="000A1D5A" w:rsidRPr="001F5839">
              <w:rPr>
                <w:sz w:val="24"/>
                <w:szCs w:val="24"/>
              </w:rPr>
              <w:t>Покупатель</w:t>
            </w:r>
            <w:r w:rsidRPr="001F5839">
              <w:rPr>
                <w:sz w:val="24"/>
                <w:szCs w:val="24"/>
              </w:rPr>
              <w:t xml:space="preserve">. Датой перехода права собственности на Товар, датой поставки (отгрузки) является дата сдачи Товара перевозчику в пункте </w:t>
            </w:r>
            <w:r w:rsidR="00D93501" w:rsidRPr="001F5839">
              <w:rPr>
                <w:sz w:val="24"/>
                <w:szCs w:val="24"/>
              </w:rPr>
              <w:t xml:space="preserve">погрузки </w:t>
            </w:r>
            <w:r w:rsidRPr="001F5839">
              <w:rPr>
                <w:sz w:val="24"/>
                <w:szCs w:val="24"/>
              </w:rPr>
              <w:t xml:space="preserve">(дата календарного штемпеля ж/д станции отправления </w:t>
            </w:r>
            <w:r w:rsidR="00854F91" w:rsidRPr="001F5839">
              <w:rPr>
                <w:sz w:val="24"/>
                <w:szCs w:val="24"/>
              </w:rPr>
              <w:t xml:space="preserve">(пункта погрузки) </w:t>
            </w:r>
            <w:r w:rsidRPr="001F5839">
              <w:rPr>
                <w:sz w:val="24"/>
                <w:szCs w:val="24"/>
              </w:rPr>
              <w:t>в квитанции о приёме груза к перевозке</w:t>
            </w:r>
            <w:r w:rsidR="000A1D5A" w:rsidRPr="001F5839">
              <w:rPr>
                <w:sz w:val="24"/>
                <w:szCs w:val="24"/>
              </w:rPr>
              <w:t>, либо</w:t>
            </w:r>
            <w:r w:rsidR="00D93CE6" w:rsidRPr="001F5839">
              <w:rPr>
                <w:sz w:val="24"/>
                <w:szCs w:val="24"/>
              </w:rPr>
              <w:t xml:space="preserve"> дата, указанная</w:t>
            </w:r>
            <w:r w:rsidR="004B2A5B" w:rsidRPr="001F5839">
              <w:rPr>
                <w:sz w:val="24"/>
                <w:szCs w:val="24"/>
              </w:rPr>
              <w:t xml:space="preserve"> </w:t>
            </w:r>
            <w:r w:rsidR="00D93CE6" w:rsidRPr="001F5839">
              <w:rPr>
                <w:sz w:val="24"/>
                <w:szCs w:val="24"/>
              </w:rPr>
              <w:t>в</w:t>
            </w:r>
            <w:r w:rsidR="000A1D5A" w:rsidRPr="001F5839">
              <w:rPr>
                <w:sz w:val="24"/>
                <w:szCs w:val="24"/>
              </w:rPr>
              <w:t xml:space="preserve"> документе, подтверждающем сдачу Товара перевозчику</w:t>
            </w:r>
            <w:r w:rsidRPr="001F5839">
              <w:rPr>
                <w:sz w:val="24"/>
                <w:szCs w:val="24"/>
              </w:rPr>
              <w:t>).</w:t>
            </w:r>
          </w:p>
        </w:tc>
      </w:tr>
      <w:tr w:rsidR="00D601AD" w:rsidRPr="001F5839" w14:paraId="52B84452" w14:textId="77777777" w:rsidTr="00684AE4">
        <w:tc>
          <w:tcPr>
            <w:tcW w:w="3516" w:type="dxa"/>
            <w:gridSpan w:val="2"/>
          </w:tcPr>
          <w:p w14:paraId="73B6B1FD" w14:textId="7D74E7E0" w:rsidR="00D601AD" w:rsidRPr="001F5839" w:rsidRDefault="00D601AD" w:rsidP="008D336D">
            <w:pPr>
              <w:pStyle w:val="affff3"/>
              <w:spacing w:before="0" w:after="120"/>
              <w:ind w:left="46"/>
              <w:rPr>
                <w:sz w:val="24"/>
                <w:szCs w:val="24"/>
              </w:rPr>
            </w:pPr>
            <w:r w:rsidRPr="001F5839">
              <w:rPr>
                <w:sz w:val="24"/>
                <w:szCs w:val="24"/>
              </w:rPr>
              <w:t>Цена Биржевого товара (Цена)</w:t>
            </w:r>
          </w:p>
        </w:tc>
        <w:tc>
          <w:tcPr>
            <w:tcW w:w="5602" w:type="dxa"/>
            <w:gridSpan w:val="3"/>
          </w:tcPr>
          <w:p w14:paraId="42D72521" w14:textId="4023D4DB" w:rsidR="00D601AD" w:rsidRPr="001F5839" w:rsidRDefault="00D601AD" w:rsidP="00D601AD">
            <w:pPr>
              <w:shd w:val="clear" w:color="auto" w:fill="FFFFFF"/>
              <w:tabs>
                <w:tab w:val="left" w:pos="360"/>
                <w:tab w:val="left" w:pos="10205"/>
              </w:tabs>
              <w:spacing w:before="0" w:after="120"/>
              <w:ind w:left="34" w:right="-1"/>
              <w:jc w:val="both"/>
              <w:rPr>
                <w:sz w:val="24"/>
                <w:szCs w:val="24"/>
              </w:rPr>
            </w:pPr>
            <w:r w:rsidRPr="001F5839">
              <w:rPr>
                <w:sz w:val="24"/>
                <w:szCs w:val="24"/>
              </w:rPr>
              <w:t>Цена единицы Биржевого товара номинального качества на соответствующем Базисе с учетом условий поставки, по которой заключен Договор.</w:t>
            </w:r>
          </w:p>
        </w:tc>
      </w:tr>
      <w:tr w:rsidR="00D601AD" w:rsidRPr="001F5839" w14:paraId="6589E746" w14:textId="77777777" w:rsidTr="00684AE4">
        <w:tc>
          <w:tcPr>
            <w:tcW w:w="3516" w:type="dxa"/>
            <w:gridSpan w:val="2"/>
          </w:tcPr>
          <w:p w14:paraId="613DB5F9" w14:textId="0D68E3C2" w:rsidR="00D601AD" w:rsidRPr="001F5839" w:rsidRDefault="00D601AD" w:rsidP="008D336D">
            <w:pPr>
              <w:pStyle w:val="affff3"/>
              <w:spacing w:before="0" w:after="120"/>
              <w:ind w:left="46"/>
              <w:rPr>
                <w:sz w:val="24"/>
                <w:szCs w:val="24"/>
              </w:rPr>
            </w:pPr>
            <w:r w:rsidRPr="001F5839">
              <w:rPr>
                <w:sz w:val="24"/>
                <w:szCs w:val="24"/>
              </w:rPr>
              <w:t>Цена фактическая</w:t>
            </w:r>
          </w:p>
        </w:tc>
        <w:tc>
          <w:tcPr>
            <w:tcW w:w="5602" w:type="dxa"/>
            <w:gridSpan w:val="3"/>
          </w:tcPr>
          <w:p w14:paraId="177B0560" w14:textId="042BFC5A" w:rsidR="00D601AD" w:rsidRPr="001F5839" w:rsidRDefault="00D601AD" w:rsidP="00D601AD">
            <w:pPr>
              <w:shd w:val="clear" w:color="auto" w:fill="FFFFFF"/>
              <w:tabs>
                <w:tab w:val="left" w:pos="360"/>
                <w:tab w:val="left" w:pos="10205"/>
              </w:tabs>
              <w:spacing w:before="0" w:after="120"/>
              <w:ind w:left="34" w:right="-1"/>
              <w:jc w:val="both"/>
              <w:rPr>
                <w:sz w:val="24"/>
                <w:szCs w:val="24"/>
              </w:rPr>
            </w:pPr>
            <w:r w:rsidRPr="001F5839">
              <w:rPr>
                <w:sz w:val="24"/>
                <w:szCs w:val="24"/>
              </w:rPr>
              <w:t>Цена единицы Биржевого товара фактического качества, поставленного на соответствующем Базисе с учетом условий поставки.</w:t>
            </w:r>
          </w:p>
        </w:tc>
      </w:tr>
      <w:tr w:rsidR="00F12A23" w:rsidRPr="001F5839" w14:paraId="22608562" w14:textId="77777777" w:rsidTr="00684AE4">
        <w:tc>
          <w:tcPr>
            <w:tcW w:w="3516" w:type="dxa"/>
            <w:gridSpan w:val="2"/>
          </w:tcPr>
          <w:p w14:paraId="070319D9" w14:textId="77777777" w:rsidR="00F12A23" w:rsidRPr="001F5839" w:rsidRDefault="00F12A23" w:rsidP="008D336D">
            <w:pPr>
              <w:pStyle w:val="affff3"/>
              <w:spacing w:before="0" w:after="120"/>
              <w:ind w:left="46"/>
              <w:rPr>
                <w:sz w:val="24"/>
                <w:szCs w:val="24"/>
              </w:rPr>
            </w:pPr>
            <w:r w:rsidRPr="001F5839">
              <w:rPr>
                <w:sz w:val="24"/>
                <w:szCs w:val="24"/>
              </w:rPr>
              <w:t>ЭТРАН</w:t>
            </w:r>
          </w:p>
        </w:tc>
        <w:tc>
          <w:tcPr>
            <w:tcW w:w="5602" w:type="dxa"/>
            <w:gridSpan w:val="3"/>
          </w:tcPr>
          <w:p w14:paraId="1D034AFD" w14:textId="77777777" w:rsidR="00F12A23" w:rsidRPr="001F5839" w:rsidRDefault="00F12A23" w:rsidP="008D336D">
            <w:pPr>
              <w:shd w:val="clear" w:color="auto" w:fill="FFFFFF"/>
              <w:tabs>
                <w:tab w:val="left" w:pos="360"/>
                <w:tab w:val="left" w:pos="10205"/>
              </w:tabs>
              <w:spacing w:before="0" w:after="120"/>
              <w:ind w:left="34" w:right="-1"/>
              <w:jc w:val="both"/>
              <w:rPr>
                <w:sz w:val="24"/>
                <w:szCs w:val="24"/>
              </w:rPr>
            </w:pPr>
            <w:r w:rsidRPr="001F5839">
              <w:rPr>
                <w:sz w:val="24"/>
                <w:szCs w:val="24"/>
              </w:rPr>
              <w:t>Автоматизированная система централизованной подготовки и оформления перевозочных документов ОАО «РЖД».</w:t>
            </w:r>
          </w:p>
        </w:tc>
      </w:tr>
    </w:tbl>
    <w:p w14:paraId="6BE9C04A" w14:textId="14E0ADA9" w:rsidR="009F6CA2" w:rsidRPr="001F5839" w:rsidRDefault="009F6CA2" w:rsidP="009F6CA2">
      <w:pPr>
        <w:pStyle w:val="a9"/>
        <w:numPr>
          <w:ilvl w:val="0"/>
          <w:numId w:val="0"/>
        </w:numPr>
        <w:ind w:firstLine="709"/>
      </w:pPr>
      <w:r w:rsidRPr="001F5839">
        <w:t xml:space="preserve">При поставках железнодорожным транспортом понятия «железнодорожный </w:t>
      </w:r>
      <w:r w:rsidRPr="001F5839">
        <w:lastRenderedPageBreak/>
        <w:t>транспорт», «железнодорожная станция», «грузоотправитель (отправитель)», «грузополучатель» в целях настоящего Приложения №</w:t>
      </w:r>
      <w:r w:rsidR="00813A7E" w:rsidRPr="001F5839">
        <w:t> </w:t>
      </w:r>
      <w:r w:rsidR="002A6C68" w:rsidRPr="001F5839">
        <w:t>0</w:t>
      </w:r>
      <w:r w:rsidRPr="001F5839">
        <w:t xml:space="preserve">1 к Правилам торгов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w:t>
      </w:r>
    </w:p>
    <w:p w14:paraId="0182BFDD" w14:textId="77777777" w:rsidR="009F6CA2" w:rsidRPr="001F5839" w:rsidRDefault="009F6CA2" w:rsidP="0058365B">
      <w:pPr>
        <w:pStyle w:val="1f6"/>
        <w:numPr>
          <w:ilvl w:val="0"/>
          <w:numId w:val="17"/>
        </w:numPr>
        <w:spacing w:before="360"/>
        <w:ind w:left="0" w:firstLine="0"/>
        <w:rPr>
          <w:rFonts w:cs="Times New Roman"/>
        </w:rPr>
      </w:pPr>
      <w:r w:rsidRPr="001F5839">
        <w:rPr>
          <w:rFonts w:cs="Times New Roman"/>
        </w:rPr>
        <w:t>Общие положения. Качество, количество и цена Товара.</w:t>
      </w:r>
    </w:p>
    <w:p w14:paraId="100720D5" w14:textId="4D3DE2A3" w:rsidR="009F6CA2" w:rsidRPr="001F5839" w:rsidRDefault="002A6C68"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Договор заключается на основании Заявок по результатам проведения торгов. </w:t>
      </w:r>
      <w:r w:rsidR="009F6CA2" w:rsidRPr="001F5839">
        <w:t xml:space="preserve">В соответствии с </w:t>
      </w:r>
      <w:r w:rsidR="00C158BF" w:rsidRPr="001F5839">
        <w:t xml:space="preserve">условиями заключенного Договора, </w:t>
      </w:r>
      <w:r w:rsidR="00E61117" w:rsidRPr="001F5839">
        <w:t xml:space="preserve">содержащимися </w:t>
      </w:r>
      <w:r w:rsidR="0003142D" w:rsidRPr="001F5839">
        <w:t xml:space="preserve">в </w:t>
      </w:r>
      <w:r w:rsidR="00C158BF" w:rsidRPr="001F5839">
        <w:t xml:space="preserve">Выписке из реестра договоров, Правилах торгов, в том числе настоящих Условиях договоров, и Спецификации биржевого товара, </w:t>
      </w:r>
      <w:r w:rsidR="009F6CA2" w:rsidRPr="001F5839">
        <w:t>Поставщик обязуется передать, а Покупатель принять</w:t>
      </w:r>
      <w:r w:rsidR="00175678" w:rsidRPr="001F5839">
        <w:t xml:space="preserve"> (</w:t>
      </w:r>
      <w:r w:rsidR="00645F6D" w:rsidRPr="001F5839">
        <w:t>выбрать) и</w:t>
      </w:r>
      <w:r w:rsidR="009F6CA2" w:rsidRPr="001F5839">
        <w:t xml:space="preserve"> оплатить </w:t>
      </w:r>
      <w:r w:rsidR="00702753" w:rsidRPr="001F5839">
        <w:t xml:space="preserve">Биржевой </w:t>
      </w:r>
      <w:r w:rsidR="0003142D" w:rsidRPr="001F5839">
        <w:t>товар</w:t>
      </w:r>
      <w:r w:rsidR="009F6CA2" w:rsidRPr="001F5839">
        <w:t xml:space="preserve"> в количестве</w:t>
      </w:r>
      <w:r w:rsidR="00C158BF" w:rsidRPr="001F5839">
        <w:t>, по номенклатуре</w:t>
      </w:r>
      <w:r w:rsidR="005F2FBB" w:rsidRPr="001F5839">
        <w:rPr>
          <w:color w:val="000000" w:themeColor="text1"/>
        </w:rPr>
        <w:t xml:space="preserve"> и качественным характеристикам</w:t>
      </w:r>
      <w:r w:rsidR="009F6CA2" w:rsidRPr="001F5839">
        <w:t xml:space="preserve">, по ценам и </w:t>
      </w:r>
      <w:r w:rsidR="005F2FBB" w:rsidRPr="001F5839">
        <w:rPr>
          <w:color w:val="000000" w:themeColor="text1"/>
        </w:rPr>
        <w:t xml:space="preserve">в сроки </w:t>
      </w:r>
      <w:r w:rsidR="009F6CA2" w:rsidRPr="001F5839">
        <w:t>поставки</w:t>
      </w:r>
      <w:r w:rsidR="007D6E74" w:rsidRPr="001F5839">
        <w:t xml:space="preserve">, а также стоимость услуг Поставщика по организации транспортировки (транспортные расходы) </w:t>
      </w:r>
      <w:r w:rsidR="001E3C24" w:rsidRPr="001F5839">
        <w:t xml:space="preserve">при поставке на условиях «франко-вагон станция отправления» </w:t>
      </w:r>
      <w:r w:rsidR="007D6E74" w:rsidRPr="001F5839">
        <w:t xml:space="preserve">по ценам и </w:t>
      </w:r>
      <w:r w:rsidR="007D6E74" w:rsidRPr="001F5839">
        <w:rPr>
          <w:color w:val="000000" w:themeColor="text1"/>
        </w:rPr>
        <w:t>в сроки</w:t>
      </w:r>
      <w:r w:rsidR="009F6CA2" w:rsidRPr="001F5839">
        <w:t xml:space="preserve">, </w:t>
      </w:r>
      <w:r w:rsidR="009417A4" w:rsidRPr="001F5839">
        <w:t>установленным в этом Договоре.</w:t>
      </w:r>
    </w:p>
    <w:p w14:paraId="7C8350E9" w14:textId="30557C47" w:rsidR="009F6CA2" w:rsidRPr="001F5839" w:rsidRDefault="009F6CA2"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Поставщик гарантирует, что </w:t>
      </w:r>
      <w:r w:rsidR="00702753" w:rsidRPr="001F5839">
        <w:t>Товар</w:t>
      </w:r>
      <w:r w:rsidR="007E66D3" w:rsidRPr="001F5839">
        <w:t xml:space="preserve"> </w:t>
      </w:r>
      <w:r w:rsidRPr="001F5839">
        <w:t>поставляется свободным от любых прав и притязаний третьих лиц.</w:t>
      </w:r>
    </w:p>
    <w:p w14:paraId="7ADE3CC5" w14:textId="77777777" w:rsidR="00CD25CE" w:rsidRPr="001F5839" w:rsidRDefault="00CD25CE"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Стороны признают, что Договоры, заключенные на организованных торгах в АО «СПбМТСБ» на основании Заявок, сформированных в соответствии с Правилами торгов и подписанных Простой электронной подписью, имеют ту же юридическую силу, что и документы на бумажных носителях, подписанные собственноручной подписью уполномоченного представителя Стороны и скрепленные печатью.</w:t>
      </w:r>
    </w:p>
    <w:p w14:paraId="54C3F590" w14:textId="03E4AD42" w:rsidR="009F6CA2" w:rsidRPr="001F5839" w:rsidRDefault="007D4CC3"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w:t>
      </w:r>
      <w:r w:rsidR="009F6CA2" w:rsidRPr="001F5839">
        <w:t xml:space="preserve">, за исключением </w:t>
      </w:r>
      <w:r w:rsidR="00645F6D" w:rsidRPr="001F5839">
        <w:t>случаев,</w:t>
      </w:r>
      <w:r w:rsidR="009F6CA2" w:rsidRPr="001F5839">
        <w:t xml:space="preserve"> установленных </w:t>
      </w:r>
      <w:r w:rsidR="00073B28" w:rsidRPr="001F5839">
        <w:t xml:space="preserve">в Разделе </w:t>
      </w:r>
      <w:r w:rsidR="00B22597" w:rsidRPr="001F5839">
        <w:t xml:space="preserve">9 </w:t>
      </w:r>
      <w:r w:rsidR="00073B28" w:rsidRPr="001F5839">
        <w:t xml:space="preserve">«Порядок заключения Договоров на организованных торгах» </w:t>
      </w:r>
      <w:r w:rsidR="009F6CA2" w:rsidRPr="001F5839">
        <w:t>Правил торгов</w:t>
      </w:r>
      <w:r w:rsidR="005F2FBB" w:rsidRPr="001F5839">
        <w:t>,</w:t>
      </w:r>
      <w:r w:rsidR="005F2FBB" w:rsidRPr="001F5839">
        <w:rPr>
          <w:color w:val="000000" w:themeColor="text1"/>
        </w:rPr>
        <w:t xml:space="preserve"> а также в настоящих Условиях договоров</w:t>
      </w:r>
      <w:r w:rsidR="009F6CA2" w:rsidRPr="001F5839">
        <w:t>.</w:t>
      </w:r>
    </w:p>
    <w:p w14:paraId="7CB081BB" w14:textId="67B84E1B" w:rsidR="009F6CA2" w:rsidRPr="001F5839" w:rsidRDefault="009F6CA2"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Размер лота устанавливается </w:t>
      </w:r>
      <w:r w:rsidR="0003142D" w:rsidRPr="001F5839">
        <w:t xml:space="preserve">в соответствующей Спецификации </w:t>
      </w:r>
      <w:r w:rsidRPr="001F5839">
        <w:t>биржевого товара</w:t>
      </w:r>
      <w:r w:rsidR="004D01E5" w:rsidRPr="001F5839">
        <w:t xml:space="preserve">. При </w:t>
      </w:r>
      <w:r w:rsidRPr="001F5839">
        <w:t xml:space="preserve">необходимости дополнительной идентификации </w:t>
      </w:r>
      <w:r w:rsidR="007B76A1" w:rsidRPr="001F5839">
        <w:t xml:space="preserve">размер лота </w:t>
      </w:r>
      <w:r w:rsidRPr="001F5839">
        <w:t>может указываться в коде Инструмента и максимальным объемом не ограничивается.</w:t>
      </w:r>
    </w:p>
    <w:p w14:paraId="1A6DDCC5" w14:textId="5A2C731C" w:rsidR="009F6CA2" w:rsidRPr="001F5839" w:rsidRDefault="009F6CA2"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Перечень Базисов поставки Биржевого товара приведен в соответствующей Спецификации биржевого товара. </w:t>
      </w:r>
    </w:p>
    <w:p w14:paraId="79AEE5FD" w14:textId="3B17A421" w:rsidR="002464A9" w:rsidRPr="001F5839" w:rsidRDefault="00B54F9E"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Качество Биржевого товара:</w:t>
      </w:r>
    </w:p>
    <w:p w14:paraId="77A7387B" w14:textId="77777777" w:rsidR="00B54F9E" w:rsidRPr="001F5839" w:rsidRDefault="00B54F9E" w:rsidP="00B54F9E">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В Спецификации</w:t>
      </w:r>
      <w:r w:rsidRPr="001F5839" w:rsidDel="00D96625">
        <w:rPr>
          <w:rFonts w:cs="Times New Roman"/>
        </w:rPr>
        <w:t xml:space="preserve"> </w:t>
      </w:r>
      <w:r w:rsidRPr="001F5839">
        <w:rPr>
          <w:rFonts w:cs="Times New Roman"/>
        </w:rPr>
        <w:t>биржевого товара устанавливаются следующие диапазоны физико-химических свойств Товара:</w:t>
      </w:r>
    </w:p>
    <w:p w14:paraId="652EB93F" w14:textId="77777777" w:rsidR="00B54F9E" w:rsidRPr="001F5839" w:rsidRDefault="00B54F9E" w:rsidP="00853681">
      <w:pPr>
        <w:pStyle w:val="a4"/>
        <w:ind w:left="1701" w:hanging="394"/>
        <w:jc w:val="both"/>
      </w:pPr>
      <w:r w:rsidRPr="001F5839">
        <w:t>первый диапазон соответствует нормативному качеству Товара;</w:t>
      </w:r>
    </w:p>
    <w:p w14:paraId="4C859BC0" w14:textId="77777777" w:rsidR="00B54F9E" w:rsidRPr="001F5839" w:rsidRDefault="00B54F9E" w:rsidP="00853681">
      <w:pPr>
        <w:pStyle w:val="a4"/>
        <w:ind w:left="1701" w:hanging="394"/>
        <w:jc w:val="both"/>
      </w:pPr>
      <w:r w:rsidRPr="001F5839">
        <w:t>второй диапазон физико-химических свойств соответствует Товару ненадлежащего качества, по которому осуществляется перерасчет цены в зависимости от фактического качества поставленного Товара;</w:t>
      </w:r>
    </w:p>
    <w:p w14:paraId="15006646" w14:textId="30AE909C" w:rsidR="00B54F9E" w:rsidRPr="001F5839" w:rsidRDefault="00B54F9E" w:rsidP="0059011D">
      <w:pPr>
        <w:pStyle w:val="a4"/>
        <w:ind w:left="1701" w:hanging="394"/>
        <w:jc w:val="both"/>
      </w:pPr>
      <w:r w:rsidRPr="001F5839">
        <w:t>третий диапазон физико-химических свойств соответствует браковочному качеству Товара.</w:t>
      </w:r>
    </w:p>
    <w:p w14:paraId="33EE8F62" w14:textId="38D919D8" w:rsidR="00B54F9E" w:rsidRPr="001F5839" w:rsidRDefault="00E04811"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В случае поставки Товара нормативного качества (калорийность которого соответствует первому диапазону) Поставщик считается выполнившим свои обязательства по Договору, и неустойка с Поставщика не взимается.</w:t>
      </w:r>
    </w:p>
    <w:p w14:paraId="7BC13999" w14:textId="7648E896" w:rsidR="00E04811" w:rsidRPr="001F5839" w:rsidRDefault="00E04811"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В случае поставки Товара </w:t>
      </w:r>
      <w:r w:rsidRPr="001F5839">
        <w:t xml:space="preserve">ненадлежащего </w:t>
      </w:r>
      <w:r w:rsidRPr="001F5839">
        <w:rPr>
          <w:bCs/>
        </w:rPr>
        <w:t xml:space="preserve">качества (калорийность которого соответствует второму диапазону) </w:t>
      </w:r>
      <w:r w:rsidRPr="001F5839">
        <w:t xml:space="preserve">Поставщик считается выполнившим свои </w:t>
      </w:r>
      <w:r w:rsidRPr="001F5839">
        <w:lastRenderedPageBreak/>
        <w:t xml:space="preserve">обязательства по Договору, и неустойка с Поставщика не взимается, при этом осуществляется </w:t>
      </w:r>
      <w:r w:rsidR="00A95D53" w:rsidRPr="001F5839">
        <w:t>изменение</w:t>
      </w:r>
      <w:r w:rsidRPr="001F5839">
        <w:t xml:space="preserve"> цены в соответствии с пунктом 02.0</w:t>
      </w:r>
      <w:r w:rsidR="004505F7" w:rsidRPr="001F5839">
        <w:t>9</w:t>
      </w:r>
      <w:r w:rsidR="004F61A1" w:rsidRPr="001F5839">
        <w:t xml:space="preserve"> </w:t>
      </w:r>
      <w:r w:rsidR="00B95009" w:rsidRPr="001F5839">
        <w:rPr>
          <w:color w:val="000000" w:themeColor="text1"/>
        </w:rPr>
        <w:t>Приложения № 01 к Правилам торгов</w:t>
      </w:r>
      <w:r w:rsidR="004F61A1" w:rsidRPr="001F5839">
        <w:t>.</w:t>
      </w:r>
    </w:p>
    <w:p w14:paraId="79E5EA48" w14:textId="63E3F3E4" w:rsidR="004F61A1" w:rsidRPr="001F5839" w:rsidRDefault="00B95009"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В случае поставки Товара </w:t>
      </w:r>
      <w:r w:rsidRPr="001F5839">
        <w:t xml:space="preserve">браковочного </w:t>
      </w:r>
      <w:r w:rsidRPr="001F5839">
        <w:rPr>
          <w:bCs/>
        </w:rPr>
        <w:t xml:space="preserve">качества (калорийность которого соответствует третьему диапазону) </w:t>
      </w:r>
      <w:r w:rsidRPr="001F5839">
        <w:rPr>
          <w:color w:val="000000" w:themeColor="text1"/>
        </w:rPr>
        <w:t>Клиринговая организация признает неисполнение обязательств Поставщика по указанному Договору.</w:t>
      </w:r>
    </w:p>
    <w:p w14:paraId="744A4F66" w14:textId="2BDF91C5" w:rsidR="00B95009" w:rsidRPr="001F5839" w:rsidRDefault="00B95009" w:rsidP="00B95009">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Количество Биржевого товара:</w:t>
      </w:r>
    </w:p>
    <w:p w14:paraId="5EFB6AFE" w14:textId="77777777" w:rsidR="004505F7" w:rsidRPr="001F5839" w:rsidRDefault="004505F7"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w:t>
      </w:r>
    </w:p>
    <w:p w14:paraId="6E44685D" w14:textId="77777777" w:rsidR="004505F7" w:rsidRPr="001F5839" w:rsidRDefault="004505F7" w:rsidP="004505F7">
      <w:pPr>
        <w:pStyle w:val="af0"/>
        <w:numPr>
          <w:ilvl w:val="0"/>
          <w:numId w:val="25"/>
        </w:numPr>
        <w:spacing w:before="0" w:after="120" w:line="240" w:lineRule="auto"/>
        <w:contextualSpacing w:val="0"/>
      </w:pPr>
      <w:r w:rsidRPr="001F5839">
        <w:t xml:space="preserve">при объеме Договора, меньшем 600 тонн, количество непоставленного Поставщиком Биржевого товара меньше 60 тонн; </w:t>
      </w:r>
    </w:p>
    <w:p w14:paraId="1DC1F13B" w14:textId="527E4F64" w:rsidR="00B95009" w:rsidRPr="001F5839" w:rsidRDefault="004505F7" w:rsidP="0059011D">
      <w:pPr>
        <w:pStyle w:val="af0"/>
        <w:numPr>
          <w:ilvl w:val="0"/>
          <w:numId w:val="25"/>
        </w:numPr>
        <w:spacing w:before="0" w:after="120" w:line="240" w:lineRule="auto"/>
        <w:contextualSpacing w:val="0"/>
      </w:pPr>
      <w:r w:rsidRPr="001F5839">
        <w:t>при объеме Договора, равном или превышающем 600 тонн, количество непоставленного Поставщиком Биржевого товара не превышает 10% от количества Товара в тоннах по соответствующему Договору.</w:t>
      </w:r>
    </w:p>
    <w:p w14:paraId="4406E195" w14:textId="77777777" w:rsidR="004505F7" w:rsidRPr="001F5839" w:rsidRDefault="004505F7"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В случае исполнения обязательств по выборке Товара при поставке на условиях «самовывоз железнодорожным транспортом»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w:t>
      </w:r>
    </w:p>
    <w:p w14:paraId="5708DFBA" w14:textId="77777777" w:rsidR="004505F7" w:rsidRPr="001F5839" w:rsidRDefault="004505F7" w:rsidP="004505F7">
      <w:pPr>
        <w:pStyle w:val="af0"/>
        <w:numPr>
          <w:ilvl w:val="0"/>
          <w:numId w:val="25"/>
        </w:numPr>
        <w:spacing w:before="0" w:after="120" w:line="240" w:lineRule="auto"/>
        <w:contextualSpacing w:val="0"/>
      </w:pPr>
      <w:r w:rsidRPr="001F5839">
        <w:t xml:space="preserve">при объеме Договора, меньшем 600 тонн, количество невыбранного Покупателем Биржевого товара меньше 60 тонн; </w:t>
      </w:r>
    </w:p>
    <w:p w14:paraId="52B895E7" w14:textId="49758E8B" w:rsidR="004505F7" w:rsidRPr="001F5839" w:rsidRDefault="004505F7" w:rsidP="0059011D">
      <w:pPr>
        <w:pStyle w:val="af0"/>
        <w:numPr>
          <w:ilvl w:val="0"/>
          <w:numId w:val="25"/>
        </w:numPr>
        <w:spacing w:before="0" w:after="120" w:line="240" w:lineRule="auto"/>
        <w:contextualSpacing w:val="0"/>
      </w:pPr>
      <w:r w:rsidRPr="001F5839">
        <w:t>при объеме Договора, равном или превышающем 600 тонн, количество невыбранного Покупателем Биржевого товара не превышает 10% от количества Товара в тоннах по соответствующему Договору.</w:t>
      </w:r>
    </w:p>
    <w:p w14:paraId="03BB3289" w14:textId="2F424E48" w:rsidR="009F6CA2" w:rsidRPr="001F5839" w:rsidRDefault="009F6CA2" w:rsidP="0058365B">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Цена Биржевого товара:</w:t>
      </w:r>
    </w:p>
    <w:p w14:paraId="3F8E5164" w14:textId="24994BE9" w:rsidR="009F6CA2" w:rsidRPr="001F5839" w:rsidRDefault="00D93501" w:rsidP="002C4E0C">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Если иное не установлено</w:t>
      </w:r>
      <w:r w:rsidR="009F6CA2" w:rsidRPr="001F5839">
        <w:rPr>
          <w:rFonts w:cs="Times New Roman"/>
        </w:rPr>
        <w:t xml:space="preserve"> в Спецификации</w:t>
      </w:r>
      <w:r w:rsidR="004337E2" w:rsidRPr="001F5839">
        <w:rPr>
          <w:rFonts w:cs="Times New Roman"/>
        </w:rPr>
        <w:t xml:space="preserve"> биржевого товара</w:t>
      </w:r>
      <w:r w:rsidR="00B90568" w:rsidRPr="001F5839">
        <w:rPr>
          <w:rFonts w:cs="Times New Roman"/>
        </w:rPr>
        <w:t>,</w:t>
      </w:r>
      <w:r w:rsidR="009F6CA2" w:rsidRPr="001F5839">
        <w:rPr>
          <w:rFonts w:cs="Times New Roman"/>
        </w:rPr>
        <w:t xml:space="preserve"> шаг изменения цены для </w:t>
      </w:r>
      <w:r w:rsidR="00702753" w:rsidRPr="001F5839">
        <w:rPr>
          <w:rFonts w:cs="Times New Roman"/>
        </w:rPr>
        <w:t xml:space="preserve">Биржевого </w:t>
      </w:r>
      <w:r w:rsidR="009F6CA2" w:rsidRPr="001F5839">
        <w:rPr>
          <w:rFonts w:cs="Times New Roman"/>
        </w:rPr>
        <w:t>товара составляет 1 (один) рубль.</w:t>
      </w:r>
    </w:p>
    <w:p w14:paraId="1C283404" w14:textId="0EA2341C" w:rsidR="00C42A51" w:rsidRPr="001F5839" w:rsidRDefault="00C42A51" w:rsidP="00C42A51">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В случае поставки Товара, качество которого </w:t>
      </w:r>
      <w:r w:rsidRPr="001F5839">
        <w:t>соответствует второ</w:t>
      </w:r>
      <w:r w:rsidR="00155198" w:rsidRPr="001F5839">
        <w:t>му</w:t>
      </w:r>
      <w:r w:rsidRPr="001F5839">
        <w:t xml:space="preserve"> диапазон</w:t>
      </w:r>
      <w:r w:rsidR="00155198" w:rsidRPr="001F5839">
        <w:t>у</w:t>
      </w:r>
      <w:r w:rsidRPr="001F5839">
        <w:t xml:space="preserve"> физико-химических свойств, установленных в соответствии со Спецификацией биржевого товара для данного Товара, осуществляется перерасчет цены </w:t>
      </w:r>
      <w:r w:rsidR="00651A62" w:rsidRPr="001F5839">
        <w:t>по формуле:</w:t>
      </w:r>
    </w:p>
    <w:p w14:paraId="3728B677" w14:textId="77777777" w:rsidR="006B3230" w:rsidRPr="001F5839" w:rsidRDefault="006B3230" w:rsidP="0059011D">
      <w:pPr>
        <w:pStyle w:val="aa"/>
        <w:widowControl/>
        <w:numPr>
          <w:ilvl w:val="0"/>
          <w:numId w:val="0"/>
        </w:numPr>
        <w:shd w:val="clear" w:color="auto" w:fill="auto"/>
        <w:tabs>
          <w:tab w:val="clear" w:pos="0"/>
          <w:tab w:val="left" w:pos="2268"/>
        </w:tabs>
        <w:autoSpaceDE/>
        <w:autoSpaceDN/>
        <w:adjustRightInd/>
        <w:spacing w:after="120" w:line="240" w:lineRule="auto"/>
        <w:ind w:left="720" w:right="0" w:hanging="720"/>
        <w:rPr>
          <w:rFonts w:cs="Times New Roman"/>
        </w:rPr>
      </w:pPr>
    </w:p>
    <w:p w14:paraId="439FD60F" w14:textId="2ED2A131" w:rsidR="006B3230" w:rsidRPr="001F5839" w:rsidRDefault="006B3230" w:rsidP="0059011D">
      <w:pPr>
        <w:pStyle w:val="af7"/>
        <w:spacing w:after="240"/>
        <w:ind w:left="851"/>
        <w:jc w:val="center"/>
        <w:rPr>
          <w:rFonts w:ascii="Times New Roman" w:hAnsi="Times New Roman" w:cs="Times New Roman"/>
          <w:b w:val="0"/>
          <w:sz w:val="24"/>
          <w:szCs w:val="24"/>
        </w:rPr>
      </w:pPr>
      <w:r w:rsidRPr="001F5839">
        <w:rPr>
          <w:rFonts w:ascii="Times New Roman" w:hAnsi="Times New Roman" w:cs="Times New Roman"/>
          <w:b w:val="0"/>
          <w:i/>
          <w:sz w:val="24"/>
          <w:szCs w:val="24"/>
        </w:rPr>
        <w:t>Ц</w:t>
      </w:r>
      <w:r w:rsidR="00C13B88" w:rsidRPr="001F5839">
        <w:rPr>
          <w:rFonts w:ascii="Times New Roman" w:hAnsi="Times New Roman" w:cs="Times New Roman"/>
          <w:b w:val="0"/>
          <w:i/>
          <w:sz w:val="24"/>
          <w:szCs w:val="24"/>
        </w:rPr>
        <w:t xml:space="preserve"> </w:t>
      </w:r>
      <w:r w:rsidRPr="001F5839">
        <w:rPr>
          <w:rFonts w:ascii="Times New Roman" w:hAnsi="Times New Roman" w:cs="Times New Roman"/>
          <w:b w:val="0"/>
          <w:i/>
          <w:sz w:val="24"/>
          <w:szCs w:val="24"/>
          <w:vertAlign w:val="subscript"/>
        </w:rPr>
        <w:t>факт</w:t>
      </w:r>
      <w:r w:rsidRPr="001F5839">
        <w:rPr>
          <w:rFonts w:ascii="Times New Roman" w:hAnsi="Times New Roman" w:cs="Times New Roman"/>
          <w:b w:val="0"/>
          <w:i/>
          <w:sz w:val="24"/>
          <w:szCs w:val="24"/>
        </w:rPr>
        <w:t xml:space="preserve"> =  Ц * </w:t>
      </w:r>
      <w:r w:rsidRPr="001F5839">
        <w:rPr>
          <w:rFonts w:ascii="Times New Roman" w:hAnsi="Times New Roman" w:cs="Times New Roman"/>
          <w:b w:val="0"/>
          <w:i/>
          <w:sz w:val="24"/>
          <w:szCs w:val="24"/>
          <w:lang w:val="en-US"/>
        </w:rPr>
        <w:t>Q</w:t>
      </w:r>
      <w:r w:rsidR="00C13B88" w:rsidRPr="001F5839">
        <w:rPr>
          <w:rFonts w:ascii="Times New Roman" w:hAnsi="Times New Roman" w:cs="Times New Roman"/>
          <w:b w:val="0"/>
          <w:i/>
          <w:sz w:val="24"/>
          <w:szCs w:val="24"/>
          <w:vertAlign w:val="subscript"/>
        </w:rPr>
        <w:t xml:space="preserve"> факт</w:t>
      </w:r>
      <w:r w:rsidRPr="001F5839">
        <w:rPr>
          <w:rFonts w:ascii="Times New Roman" w:hAnsi="Times New Roman" w:cs="Times New Roman"/>
          <w:b w:val="0"/>
          <w:i/>
          <w:sz w:val="24"/>
          <w:szCs w:val="24"/>
          <w:vertAlign w:val="subscript"/>
        </w:rPr>
        <w:t xml:space="preserve">  </w:t>
      </w:r>
      <w:r w:rsidRPr="001F5839">
        <w:rPr>
          <w:rFonts w:ascii="Times New Roman" w:hAnsi="Times New Roman" w:cs="Times New Roman"/>
          <w:b w:val="0"/>
          <w:i/>
          <w:sz w:val="24"/>
          <w:szCs w:val="24"/>
        </w:rPr>
        <w:t xml:space="preserve">/ </w:t>
      </w:r>
      <w:r w:rsidRPr="001F5839">
        <w:rPr>
          <w:rFonts w:ascii="Times New Roman" w:hAnsi="Times New Roman" w:cs="Times New Roman"/>
          <w:b w:val="0"/>
          <w:i/>
          <w:sz w:val="24"/>
          <w:szCs w:val="24"/>
          <w:lang w:val="en-US"/>
        </w:rPr>
        <w:t>Q</w:t>
      </w:r>
      <w:r w:rsidRPr="001F5839">
        <w:rPr>
          <w:rFonts w:ascii="Times New Roman" w:hAnsi="Times New Roman" w:cs="Times New Roman"/>
          <w:b w:val="0"/>
          <w:i/>
          <w:sz w:val="24"/>
          <w:szCs w:val="24"/>
        </w:rPr>
        <w:t xml:space="preserve"> </w:t>
      </w:r>
      <w:r w:rsidRPr="001F5839">
        <w:rPr>
          <w:rFonts w:ascii="Times New Roman" w:hAnsi="Times New Roman" w:cs="Times New Roman"/>
          <w:b w:val="0"/>
          <w:i/>
          <w:sz w:val="24"/>
          <w:szCs w:val="24"/>
          <w:vertAlign w:val="subscript"/>
        </w:rPr>
        <w:t xml:space="preserve">баз </w:t>
      </w:r>
      <w:r w:rsidRPr="001F5839">
        <w:rPr>
          <w:rFonts w:ascii="Times New Roman" w:hAnsi="Times New Roman" w:cs="Times New Roman"/>
          <w:b w:val="0"/>
          <w:sz w:val="24"/>
          <w:szCs w:val="24"/>
        </w:rPr>
        <w:t>, где:</w:t>
      </w:r>
    </w:p>
    <w:p w14:paraId="01B24D23" w14:textId="60F353D9" w:rsidR="006B3230" w:rsidRPr="001F5839" w:rsidRDefault="006B3230" w:rsidP="0059011D">
      <w:pPr>
        <w:pStyle w:val="af7"/>
        <w:spacing w:before="120"/>
        <w:ind w:left="851"/>
        <w:jc w:val="both"/>
        <w:rPr>
          <w:rFonts w:ascii="Times New Roman" w:hAnsi="Times New Roman" w:cs="Times New Roman"/>
          <w:b w:val="0"/>
          <w:sz w:val="24"/>
          <w:szCs w:val="24"/>
        </w:rPr>
      </w:pPr>
      <w:r w:rsidRPr="001F5839">
        <w:rPr>
          <w:rFonts w:ascii="Times New Roman" w:hAnsi="Times New Roman" w:cs="Times New Roman"/>
          <w:b w:val="0"/>
          <w:i/>
          <w:sz w:val="24"/>
          <w:szCs w:val="24"/>
        </w:rPr>
        <w:t>Ц</w:t>
      </w:r>
      <w:r w:rsidR="00C13B88" w:rsidRPr="001F5839">
        <w:rPr>
          <w:rFonts w:ascii="Times New Roman" w:hAnsi="Times New Roman" w:cs="Times New Roman"/>
          <w:b w:val="0"/>
          <w:i/>
          <w:sz w:val="24"/>
          <w:szCs w:val="24"/>
        </w:rPr>
        <w:t xml:space="preserve"> </w:t>
      </w:r>
      <w:r w:rsidRPr="001F5839">
        <w:rPr>
          <w:rFonts w:ascii="Times New Roman" w:hAnsi="Times New Roman" w:cs="Times New Roman"/>
          <w:b w:val="0"/>
          <w:i/>
          <w:sz w:val="24"/>
          <w:szCs w:val="24"/>
          <w:vertAlign w:val="subscript"/>
        </w:rPr>
        <w:t>факт</w:t>
      </w:r>
      <w:r w:rsidRPr="001F5839">
        <w:rPr>
          <w:rFonts w:ascii="Times New Roman" w:hAnsi="Times New Roman" w:cs="Times New Roman"/>
          <w:b w:val="0"/>
          <w:i/>
          <w:sz w:val="24"/>
          <w:szCs w:val="24"/>
        </w:rPr>
        <w:t xml:space="preserve"> </w:t>
      </w:r>
      <w:r w:rsidRPr="001F5839">
        <w:rPr>
          <w:rFonts w:ascii="Times New Roman" w:hAnsi="Times New Roman" w:cs="Times New Roman"/>
          <w:b w:val="0"/>
          <w:sz w:val="24"/>
          <w:szCs w:val="24"/>
        </w:rPr>
        <w:t>– цена фактическая, (руб./тн);</w:t>
      </w:r>
    </w:p>
    <w:p w14:paraId="6F207690" w14:textId="5A864818" w:rsidR="006B3230" w:rsidRPr="001F5839" w:rsidRDefault="006B3230" w:rsidP="0059011D">
      <w:pPr>
        <w:pStyle w:val="af7"/>
        <w:spacing w:before="120"/>
        <w:ind w:left="851"/>
        <w:jc w:val="both"/>
        <w:rPr>
          <w:rFonts w:ascii="Times New Roman" w:hAnsi="Times New Roman" w:cs="Times New Roman"/>
          <w:b w:val="0"/>
          <w:sz w:val="24"/>
          <w:szCs w:val="24"/>
        </w:rPr>
      </w:pPr>
      <w:r w:rsidRPr="001F5839">
        <w:rPr>
          <w:rFonts w:ascii="Times New Roman" w:hAnsi="Times New Roman" w:cs="Times New Roman"/>
          <w:b w:val="0"/>
          <w:i/>
          <w:sz w:val="24"/>
          <w:szCs w:val="24"/>
        </w:rPr>
        <w:t>Ц</w:t>
      </w:r>
      <w:r w:rsidRPr="001F5839">
        <w:rPr>
          <w:rFonts w:ascii="Times New Roman" w:hAnsi="Times New Roman" w:cs="Times New Roman"/>
          <w:b w:val="0"/>
          <w:sz w:val="24"/>
          <w:szCs w:val="24"/>
        </w:rPr>
        <w:t xml:space="preserve"> – цена Биржевого товара в соответствии с </w:t>
      </w:r>
      <w:r w:rsidR="00C13B88" w:rsidRPr="001F5839">
        <w:rPr>
          <w:rFonts w:ascii="Times New Roman" w:hAnsi="Times New Roman" w:cs="Times New Roman"/>
          <w:b w:val="0"/>
          <w:sz w:val="24"/>
          <w:szCs w:val="24"/>
        </w:rPr>
        <w:t xml:space="preserve">условиями </w:t>
      </w:r>
      <w:r w:rsidRPr="001F5839">
        <w:rPr>
          <w:rFonts w:ascii="Times New Roman" w:hAnsi="Times New Roman" w:cs="Times New Roman"/>
          <w:b w:val="0"/>
          <w:sz w:val="24"/>
          <w:szCs w:val="24"/>
        </w:rPr>
        <w:t>заключенн</w:t>
      </w:r>
      <w:r w:rsidR="00C13B88" w:rsidRPr="001F5839">
        <w:rPr>
          <w:rFonts w:ascii="Times New Roman" w:hAnsi="Times New Roman" w:cs="Times New Roman"/>
          <w:b w:val="0"/>
          <w:sz w:val="24"/>
          <w:szCs w:val="24"/>
        </w:rPr>
        <w:t>ого</w:t>
      </w:r>
      <w:r w:rsidRPr="001F5839">
        <w:rPr>
          <w:rFonts w:ascii="Times New Roman" w:hAnsi="Times New Roman" w:cs="Times New Roman"/>
          <w:b w:val="0"/>
          <w:sz w:val="24"/>
          <w:szCs w:val="24"/>
        </w:rPr>
        <w:t xml:space="preserve"> Договор</w:t>
      </w:r>
      <w:r w:rsidR="00C13B88" w:rsidRPr="001F5839">
        <w:rPr>
          <w:rFonts w:ascii="Times New Roman" w:hAnsi="Times New Roman" w:cs="Times New Roman"/>
          <w:b w:val="0"/>
          <w:sz w:val="24"/>
          <w:szCs w:val="24"/>
        </w:rPr>
        <w:t>а</w:t>
      </w:r>
      <w:r w:rsidRPr="001F5839">
        <w:rPr>
          <w:rFonts w:ascii="Times New Roman" w:hAnsi="Times New Roman" w:cs="Times New Roman"/>
          <w:b w:val="0"/>
          <w:sz w:val="24"/>
          <w:szCs w:val="24"/>
        </w:rPr>
        <w:t>, (руб./тн);</w:t>
      </w:r>
    </w:p>
    <w:p w14:paraId="4B716A0C" w14:textId="127B60A4" w:rsidR="006B3230" w:rsidRPr="001F5839" w:rsidRDefault="006B3230" w:rsidP="0059011D">
      <w:pPr>
        <w:pStyle w:val="af7"/>
        <w:spacing w:before="120"/>
        <w:ind w:left="851"/>
        <w:jc w:val="both"/>
        <w:rPr>
          <w:rFonts w:ascii="Times New Roman" w:hAnsi="Times New Roman" w:cs="Times New Roman"/>
          <w:b w:val="0"/>
          <w:sz w:val="24"/>
          <w:szCs w:val="24"/>
        </w:rPr>
      </w:pPr>
      <w:r w:rsidRPr="001F5839">
        <w:rPr>
          <w:rFonts w:ascii="Times New Roman" w:hAnsi="Times New Roman" w:cs="Times New Roman"/>
          <w:b w:val="0"/>
          <w:i/>
          <w:sz w:val="24"/>
          <w:szCs w:val="24"/>
        </w:rPr>
        <w:t xml:space="preserve">Q </w:t>
      </w:r>
      <w:r w:rsidRPr="001F5839">
        <w:rPr>
          <w:rFonts w:ascii="Times New Roman" w:hAnsi="Times New Roman" w:cs="Times New Roman"/>
          <w:b w:val="0"/>
          <w:i/>
          <w:sz w:val="24"/>
          <w:szCs w:val="24"/>
          <w:vertAlign w:val="subscript"/>
        </w:rPr>
        <w:t>факт</w:t>
      </w:r>
      <w:r w:rsidRPr="001F5839">
        <w:rPr>
          <w:rFonts w:ascii="Times New Roman" w:hAnsi="Times New Roman" w:cs="Times New Roman"/>
          <w:b w:val="0"/>
          <w:sz w:val="24"/>
          <w:szCs w:val="24"/>
          <w:vertAlign w:val="subscript"/>
        </w:rPr>
        <w:t xml:space="preserve"> </w:t>
      </w:r>
      <w:r w:rsidRPr="001F5839">
        <w:rPr>
          <w:rFonts w:ascii="Times New Roman" w:hAnsi="Times New Roman" w:cs="Times New Roman"/>
          <w:b w:val="0"/>
          <w:sz w:val="24"/>
          <w:szCs w:val="24"/>
        </w:rPr>
        <w:t xml:space="preserve">– фактическая калорийность поставленного </w:t>
      </w:r>
      <w:r w:rsidR="00C13B88" w:rsidRPr="001F5839">
        <w:rPr>
          <w:rFonts w:ascii="Times New Roman" w:hAnsi="Times New Roman" w:cs="Times New Roman"/>
          <w:b w:val="0"/>
          <w:sz w:val="24"/>
          <w:szCs w:val="24"/>
        </w:rPr>
        <w:t xml:space="preserve">Биржевого товара </w:t>
      </w:r>
      <w:r w:rsidRPr="001F5839">
        <w:rPr>
          <w:rFonts w:ascii="Times New Roman" w:hAnsi="Times New Roman" w:cs="Times New Roman"/>
          <w:b w:val="0"/>
          <w:sz w:val="24"/>
          <w:szCs w:val="24"/>
        </w:rPr>
        <w:t>(ккал/кг);</w:t>
      </w:r>
    </w:p>
    <w:p w14:paraId="58FE3263" w14:textId="32B3EB05" w:rsidR="006B3230" w:rsidRPr="001F5839" w:rsidRDefault="006B3230" w:rsidP="0059011D">
      <w:pPr>
        <w:pStyle w:val="af7"/>
        <w:spacing w:before="120"/>
        <w:ind w:left="851"/>
        <w:jc w:val="both"/>
        <w:rPr>
          <w:rFonts w:ascii="Times New Roman" w:hAnsi="Times New Roman" w:cs="Times New Roman"/>
          <w:b w:val="0"/>
          <w:sz w:val="24"/>
          <w:szCs w:val="24"/>
        </w:rPr>
      </w:pPr>
      <w:r w:rsidRPr="001F5839">
        <w:rPr>
          <w:rFonts w:ascii="Times New Roman" w:hAnsi="Times New Roman" w:cs="Times New Roman"/>
          <w:b w:val="0"/>
          <w:i/>
          <w:sz w:val="24"/>
          <w:szCs w:val="24"/>
        </w:rPr>
        <w:t xml:space="preserve">Q </w:t>
      </w:r>
      <w:r w:rsidRPr="001F5839">
        <w:rPr>
          <w:rFonts w:ascii="Times New Roman" w:hAnsi="Times New Roman" w:cs="Times New Roman"/>
          <w:b w:val="0"/>
          <w:i/>
          <w:sz w:val="24"/>
          <w:szCs w:val="24"/>
          <w:vertAlign w:val="subscript"/>
        </w:rPr>
        <w:t>баз</w:t>
      </w:r>
      <w:r w:rsidRPr="001F5839">
        <w:rPr>
          <w:rFonts w:ascii="Times New Roman" w:hAnsi="Times New Roman" w:cs="Times New Roman"/>
          <w:b w:val="0"/>
          <w:sz w:val="24"/>
          <w:szCs w:val="24"/>
        </w:rPr>
        <w:t xml:space="preserve"> – базовая калорийность </w:t>
      </w:r>
      <w:r w:rsidR="00C13B88" w:rsidRPr="001F5839">
        <w:rPr>
          <w:rFonts w:ascii="Times New Roman" w:hAnsi="Times New Roman" w:cs="Times New Roman"/>
          <w:b w:val="0"/>
          <w:sz w:val="24"/>
          <w:szCs w:val="24"/>
        </w:rPr>
        <w:t xml:space="preserve">Биржевого товара </w:t>
      </w:r>
      <w:r w:rsidRPr="001F5839">
        <w:rPr>
          <w:rFonts w:ascii="Times New Roman" w:hAnsi="Times New Roman" w:cs="Times New Roman"/>
          <w:b w:val="0"/>
          <w:sz w:val="24"/>
          <w:szCs w:val="24"/>
        </w:rPr>
        <w:t xml:space="preserve">в соответствии с условиями </w:t>
      </w:r>
      <w:r w:rsidR="00C13B88" w:rsidRPr="001F5839">
        <w:rPr>
          <w:rFonts w:ascii="Times New Roman" w:hAnsi="Times New Roman" w:cs="Times New Roman"/>
          <w:b w:val="0"/>
          <w:sz w:val="24"/>
          <w:szCs w:val="24"/>
        </w:rPr>
        <w:t xml:space="preserve">заключенного Договора </w:t>
      </w:r>
      <w:r w:rsidRPr="001F5839">
        <w:rPr>
          <w:rFonts w:ascii="Times New Roman" w:hAnsi="Times New Roman" w:cs="Times New Roman"/>
          <w:b w:val="0"/>
          <w:sz w:val="24"/>
          <w:szCs w:val="24"/>
        </w:rPr>
        <w:t>(ккал/кг).</w:t>
      </w:r>
    </w:p>
    <w:p w14:paraId="4D89B8AE" w14:textId="098F165D" w:rsidR="006B3230" w:rsidRPr="001F5839" w:rsidRDefault="006C425A" w:rsidP="0059011D">
      <w:pPr>
        <w:pStyle w:val="a9"/>
        <w:numPr>
          <w:ilvl w:val="0"/>
          <w:numId w:val="0"/>
        </w:numPr>
        <w:ind w:firstLine="709"/>
      </w:pPr>
      <w:r w:rsidRPr="001F5839">
        <w:t>Фактическая калорийность всегда определяется в соответствии с показателями сертификата качества, выданного Аккредитованной лабораторией</w:t>
      </w:r>
      <w:r w:rsidR="00EA507E" w:rsidRPr="001F5839">
        <w:t>.</w:t>
      </w:r>
    </w:p>
    <w:p w14:paraId="5159B497" w14:textId="03A0CBAF" w:rsidR="00EA507E" w:rsidRPr="001F5839" w:rsidRDefault="00EA507E" w:rsidP="0059011D">
      <w:pPr>
        <w:pStyle w:val="a9"/>
        <w:numPr>
          <w:ilvl w:val="0"/>
          <w:numId w:val="0"/>
        </w:numPr>
        <w:ind w:firstLine="709"/>
      </w:pPr>
      <w:r w:rsidRPr="001F5839">
        <w:t>Значение фактической цены округляется до двух знаков после запятой.</w:t>
      </w:r>
    </w:p>
    <w:p w14:paraId="51D535D4" w14:textId="19BA53A9" w:rsidR="009F6CA2" w:rsidRPr="001F5839" w:rsidRDefault="009F6CA2" w:rsidP="0059011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Спецификацией </w:t>
      </w:r>
      <w:r w:rsidR="004337E2" w:rsidRPr="001F5839">
        <w:rPr>
          <w:rFonts w:cs="Times New Roman"/>
        </w:rPr>
        <w:t xml:space="preserve">биржевого товара </w:t>
      </w:r>
      <w:r w:rsidRPr="001F5839">
        <w:rPr>
          <w:rFonts w:cs="Times New Roman"/>
        </w:rPr>
        <w:t xml:space="preserve">может быть установлено, что в цену Биржевого товара </w:t>
      </w:r>
      <w:r w:rsidR="00073B28" w:rsidRPr="001F5839">
        <w:rPr>
          <w:rFonts w:cs="Times New Roman"/>
        </w:rPr>
        <w:t xml:space="preserve">в зависимости от </w:t>
      </w:r>
      <w:r w:rsidR="00C66A22" w:rsidRPr="001F5839">
        <w:rPr>
          <w:rFonts w:cs="Times New Roman"/>
        </w:rPr>
        <w:t xml:space="preserve">условий </w:t>
      </w:r>
      <w:r w:rsidR="00073B28" w:rsidRPr="001F5839">
        <w:rPr>
          <w:rFonts w:cs="Times New Roman"/>
        </w:rPr>
        <w:t xml:space="preserve">поставки </w:t>
      </w:r>
      <w:r w:rsidRPr="001F5839">
        <w:rPr>
          <w:rFonts w:cs="Times New Roman"/>
        </w:rPr>
        <w:t xml:space="preserve">на соответствующем Базисе </w:t>
      </w:r>
      <w:r w:rsidRPr="001F5839">
        <w:rPr>
          <w:rFonts w:cs="Times New Roman"/>
        </w:rPr>
        <w:lastRenderedPageBreak/>
        <w:t>поставки (балансовом пункте) включе</w:t>
      </w:r>
      <w:r w:rsidR="00D93501" w:rsidRPr="001F5839">
        <w:rPr>
          <w:rFonts w:cs="Times New Roman"/>
        </w:rPr>
        <w:t xml:space="preserve">ны или не включены </w:t>
      </w:r>
      <w:r w:rsidRPr="001F5839">
        <w:rPr>
          <w:rFonts w:cs="Times New Roman"/>
        </w:rPr>
        <w:t xml:space="preserve">услуги по доставке </w:t>
      </w:r>
      <w:r w:rsidR="00702753" w:rsidRPr="001F5839">
        <w:rPr>
          <w:rFonts w:cs="Times New Roman"/>
        </w:rPr>
        <w:t>Товар</w:t>
      </w:r>
      <w:r w:rsidRPr="001F5839">
        <w:rPr>
          <w:rFonts w:cs="Times New Roman"/>
        </w:rPr>
        <w:t xml:space="preserve">а до Базиса поставки (балансового пункта), услуги по таможенному оформлению </w:t>
      </w:r>
      <w:r w:rsidR="00702753" w:rsidRPr="001F5839">
        <w:rPr>
          <w:rFonts w:cs="Times New Roman"/>
        </w:rPr>
        <w:t>Товар</w:t>
      </w:r>
      <w:r w:rsidRPr="001F5839">
        <w:rPr>
          <w:rFonts w:cs="Times New Roman"/>
        </w:rPr>
        <w:t>а, а также услуги по погрузке.</w:t>
      </w:r>
    </w:p>
    <w:p w14:paraId="21325F6D" w14:textId="02570278" w:rsidR="009F6CA2" w:rsidRPr="001F5839" w:rsidRDefault="009F6CA2" w:rsidP="002C4E0C">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Отгрузка Товара сверх количества, указанного в Выписке из реестра договоров </w:t>
      </w:r>
      <w:r w:rsidR="00D52D37" w:rsidRPr="001F5839">
        <w:t>и</w:t>
      </w:r>
      <w:r w:rsidR="007E66D3" w:rsidRPr="001F5839">
        <w:t>/</w:t>
      </w:r>
      <w:r w:rsidRPr="001F5839">
        <w:t>или в реквизитной заявке Покупателя на поставку Товара</w:t>
      </w:r>
      <w:r w:rsidR="007B76A1" w:rsidRPr="001F5839">
        <w:t>,</w:t>
      </w:r>
      <w:r w:rsidRPr="001F5839">
        <w:t xml:space="preserve">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14:paraId="248391FF" w14:textId="77CF36E0" w:rsidR="009F6CA2" w:rsidRPr="001F5839" w:rsidRDefault="009F6CA2" w:rsidP="002C4E0C">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Поставка Товара, осуществляется только после получения Поставщиком подтверждения Клиринговой организации о наличии на клиринговом регистре</w:t>
      </w:r>
      <w:r w:rsidR="00E7734D" w:rsidRPr="001F5839">
        <w:t xml:space="preserve"> Покупателя</w:t>
      </w:r>
      <w:r w:rsidRPr="001F5839">
        <w:t xml:space="preserve"> в </w:t>
      </w:r>
      <w:r w:rsidR="00E7734D" w:rsidRPr="001F5839">
        <w:t>Системе клиринга денежных средств</w:t>
      </w:r>
      <w:r w:rsidRPr="001F5839">
        <w:t xml:space="preserve"> в размере обязательств Покупателя по оплате стоимости Товара по Договору, </w:t>
      </w:r>
      <w:r w:rsidR="001E3C24" w:rsidRPr="001F5839">
        <w:t xml:space="preserve">а также </w:t>
      </w:r>
      <w:r w:rsidR="00030864" w:rsidRPr="001F5839">
        <w:t xml:space="preserve">(при поставке на условиях «франко-вагон станция отправления») </w:t>
      </w:r>
      <w:r w:rsidR="00B17D82" w:rsidRPr="001F5839">
        <w:t xml:space="preserve">в размере </w:t>
      </w:r>
      <w:r w:rsidR="00030864" w:rsidRPr="001F5839">
        <w:t>стоимости услуг Поставщика по организации транспортировки (транспортные расходы) по Договору</w:t>
      </w:r>
      <w:r w:rsidR="001E3C24" w:rsidRPr="001F5839">
        <w:t xml:space="preserve"> </w:t>
      </w:r>
      <w:r w:rsidR="005F2FBB" w:rsidRPr="001F5839">
        <w:rPr>
          <w:color w:val="000000" w:themeColor="text1"/>
        </w:rPr>
        <w:t>в сроки, предусмотренные в разделе 03 Условий договоров</w:t>
      </w:r>
      <w:r w:rsidR="00DE522B" w:rsidRPr="001F5839">
        <w:t xml:space="preserve">. </w:t>
      </w:r>
    </w:p>
    <w:p w14:paraId="66849C5B" w14:textId="6BB7B27B" w:rsidR="009F6CA2" w:rsidRPr="001F5839" w:rsidRDefault="00605918" w:rsidP="002C4E0C">
      <w:pPr>
        <w:pStyle w:val="1f6"/>
        <w:numPr>
          <w:ilvl w:val="0"/>
          <w:numId w:val="17"/>
        </w:numPr>
        <w:spacing w:before="360"/>
        <w:ind w:left="0" w:firstLine="0"/>
        <w:rPr>
          <w:rFonts w:cs="Times New Roman"/>
        </w:rPr>
      </w:pPr>
      <w:r w:rsidRPr="001F5839">
        <w:rPr>
          <w:rFonts w:cs="Times New Roman"/>
        </w:rPr>
        <w:t xml:space="preserve">Срок </w:t>
      </w:r>
      <w:r w:rsidR="009F6CA2" w:rsidRPr="001F5839">
        <w:rPr>
          <w:rFonts w:cs="Times New Roman"/>
        </w:rPr>
        <w:t>поставки</w:t>
      </w:r>
    </w:p>
    <w:p w14:paraId="086F3C28" w14:textId="7175A7FE" w:rsidR="009F6CA2" w:rsidRPr="001F5839" w:rsidRDefault="005562DA" w:rsidP="002C4E0C">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П</w:t>
      </w:r>
      <w:r w:rsidR="009F6CA2" w:rsidRPr="001F5839">
        <w:t xml:space="preserve">оставка Товара осуществляется в следующий </w:t>
      </w:r>
      <w:r w:rsidR="00605918" w:rsidRPr="001F5839">
        <w:t>срок</w:t>
      </w:r>
      <w:r w:rsidR="003C7231" w:rsidRPr="001F5839">
        <w:t>, если иное не установлено в Спецификации биржевого товара</w:t>
      </w:r>
      <w:r w:rsidR="009F6CA2" w:rsidRPr="001F5839">
        <w:t>:</w:t>
      </w:r>
    </w:p>
    <w:p w14:paraId="2E638FFE" w14:textId="22060E0A" w:rsidR="009F6CA2" w:rsidRPr="001F5839" w:rsidRDefault="009F6CA2" w:rsidP="0058365B">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в течение 30 (тридцати) календарных дней с даты заключения соответствующего Договора при поставке на условиях «франко-вагон ста</w:t>
      </w:r>
      <w:r w:rsidR="000127C8" w:rsidRPr="001F5839">
        <w:rPr>
          <w:rFonts w:cs="Times New Roman"/>
        </w:rPr>
        <w:t>н</w:t>
      </w:r>
      <w:r w:rsidRPr="001F5839">
        <w:rPr>
          <w:rFonts w:cs="Times New Roman"/>
        </w:rPr>
        <w:t>ция отправления», «франко-вагон станция назначения» или «самовывоз железнодорожным транспортом</w:t>
      </w:r>
      <w:r w:rsidR="00A146F3" w:rsidRPr="001F5839">
        <w:rPr>
          <w:rFonts w:cs="Times New Roman"/>
        </w:rPr>
        <w:t xml:space="preserve">»; </w:t>
      </w:r>
    </w:p>
    <w:p w14:paraId="673BCE66" w14:textId="475C125E" w:rsidR="00534E7A" w:rsidRPr="001F5839" w:rsidRDefault="00842F07" w:rsidP="002C4E0C">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w:t>
      </w:r>
      <w:r w:rsidR="00534E7A" w:rsidRPr="001F5839">
        <w:t>может быть изменен в следующем порядке:</w:t>
      </w:r>
    </w:p>
    <w:p w14:paraId="7C6A1B82" w14:textId="08CE6AF8" w:rsidR="00534E7A" w:rsidRPr="001F5839" w:rsidRDefault="00534E7A" w:rsidP="0061031E">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Срок поставки Товара при поставке железнодорожным транспортом может быть увеличен в следующих случаях:</w:t>
      </w:r>
    </w:p>
    <w:p w14:paraId="6329BDC0" w14:textId="2A83E6B9" w:rsidR="00534E7A" w:rsidRPr="001F5839" w:rsidRDefault="00534E7A" w:rsidP="0061031E">
      <w:pPr>
        <w:pStyle w:val="aa"/>
        <w:widowControl/>
        <w:numPr>
          <w:ilvl w:val="3"/>
          <w:numId w:val="39"/>
        </w:numPr>
        <w:shd w:val="clear" w:color="auto" w:fill="auto"/>
        <w:tabs>
          <w:tab w:val="clear" w:pos="0"/>
          <w:tab w:val="left" w:pos="3261"/>
        </w:tabs>
        <w:autoSpaceDE/>
        <w:autoSpaceDN/>
        <w:adjustRightInd/>
        <w:spacing w:after="120" w:line="240" w:lineRule="auto"/>
        <w:ind w:left="0" w:right="0" w:firstLine="2127"/>
      </w:pPr>
      <w:r w:rsidRPr="001F5839">
        <w:rPr>
          <w:rFonts w:cs="Times New Roman"/>
        </w:rPr>
        <w:t>установление ОАО «РЖД» графика отгрузки, не позволяющего Поставщику выполнить свои обязательства в срок в соответствии с условиями заключенного Договора;</w:t>
      </w:r>
    </w:p>
    <w:p w14:paraId="53615148" w14:textId="5F688628" w:rsidR="00534E7A" w:rsidRPr="001F5839" w:rsidRDefault="00534E7A" w:rsidP="002C4E0C">
      <w:pPr>
        <w:pStyle w:val="aa"/>
        <w:widowControl/>
        <w:numPr>
          <w:ilvl w:val="3"/>
          <w:numId w:val="39"/>
        </w:numPr>
        <w:shd w:val="clear" w:color="auto" w:fill="auto"/>
        <w:tabs>
          <w:tab w:val="clear" w:pos="0"/>
          <w:tab w:val="left" w:pos="3261"/>
        </w:tabs>
        <w:autoSpaceDE/>
        <w:autoSpaceDN/>
        <w:adjustRightInd/>
        <w:spacing w:after="120" w:line="240" w:lineRule="auto"/>
        <w:ind w:left="0" w:right="0" w:firstLine="2127"/>
      </w:pPr>
      <w:r w:rsidRPr="001F5839">
        <w:rPr>
          <w:rFonts w:cs="Times New Roman"/>
        </w:rPr>
        <w:t xml:space="preserve">введение временного прекращения либо ограничения погрузки и перевозки грузов в определенных железнодорожных направлениях или </w:t>
      </w:r>
      <w:r w:rsidR="001A15E8" w:rsidRPr="001F5839">
        <w:rPr>
          <w:rFonts w:cs="Times New Roman"/>
        </w:rPr>
        <w:t xml:space="preserve">на </w:t>
      </w:r>
      <w:r w:rsidRPr="001F5839">
        <w:rPr>
          <w:rFonts w:cs="Times New Roman"/>
        </w:rPr>
        <w:t xml:space="preserve">отдельных </w:t>
      </w:r>
      <w:r w:rsidR="001A15E8" w:rsidRPr="001F5839">
        <w:rPr>
          <w:rFonts w:cs="Times New Roman"/>
        </w:rPr>
        <w:t xml:space="preserve">станциях </w:t>
      </w:r>
      <w:r w:rsidRPr="001F5839">
        <w:rPr>
          <w:rFonts w:cs="Times New Roman"/>
        </w:rPr>
        <w:t>назначения (далее – Период ожидания)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14:paraId="335F01C0" w14:textId="44A52234" w:rsidR="00534E7A" w:rsidRPr="001F5839" w:rsidRDefault="00534E7A" w:rsidP="0061031E">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Сторона, которой стало известно о наступлении указанных в подпункте 03.02.1.</w:t>
      </w:r>
      <w:r w:rsidR="00C9700C" w:rsidRPr="001F5839">
        <w:rPr>
          <w:rFonts w:cs="Times New Roman"/>
        </w:rPr>
        <w:t xml:space="preserve">1 </w:t>
      </w:r>
      <w:r w:rsidRPr="001F5839">
        <w:rPr>
          <w:rFonts w:cs="Times New Roman"/>
        </w:rPr>
        <w:t xml:space="preserve">обстоятельств, должна проинформировать другую </w:t>
      </w:r>
      <w:r w:rsidR="00926506" w:rsidRPr="001F5839">
        <w:rPr>
          <w:rFonts w:cs="Times New Roman"/>
        </w:rPr>
        <w:t xml:space="preserve">сторону </w:t>
      </w:r>
      <w:r w:rsidRPr="001F5839">
        <w:rPr>
          <w:rFonts w:cs="Times New Roman"/>
        </w:rPr>
        <w:t xml:space="preserve">по Договору о наступлении таких обстоятельств. При этом факт наступления указанных обстоятельств должен быть подтвержден документально - должна быть представлена копия заявки на перевозку (по форме ГУ-12, установленной Правилами приема заявок на перевозку грузов железнодорожным транспортом, утвержденных Приказом </w:t>
      </w:r>
      <w:r w:rsidR="00E378D8" w:rsidRPr="001F5839">
        <w:t xml:space="preserve">Минтранса </w:t>
      </w:r>
      <w:r w:rsidRPr="001F5839">
        <w:rPr>
          <w:rFonts w:cs="Times New Roman"/>
        </w:rPr>
        <w:t xml:space="preserve">России от </w:t>
      </w:r>
      <w:r w:rsidR="00926506" w:rsidRPr="001F5839">
        <w:rPr>
          <w:rFonts w:cs="Times New Roman"/>
        </w:rPr>
        <w:t>27.07.2015</w:t>
      </w:r>
      <w:r w:rsidRPr="001F5839">
        <w:rPr>
          <w:rFonts w:cs="Times New Roman"/>
        </w:rPr>
        <w:t xml:space="preserve"> г. № </w:t>
      </w:r>
      <w:r w:rsidR="00926506" w:rsidRPr="001F5839">
        <w:rPr>
          <w:rFonts w:cs="Times New Roman"/>
        </w:rPr>
        <w:t>228</w:t>
      </w:r>
      <w:r w:rsidRPr="001F5839">
        <w:rPr>
          <w:rFonts w:cs="Times New Roman"/>
        </w:rPr>
        <w:t>) с приложением графика отгрузки.</w:t>
      </w:r>
    </w:p>
    <w:p w14:paraId="5ED2F612" w14:textId="0E1E07E0" w:rsidR="00534E7A" w:rsidRPr="001F5839" w:rsidRDefault="00534E7A" w:rsidP="00534E7A">
      <w:pPr>
        <w:pStyle w:val="af0"/>
        <w:spacing w:after="120" w:line="240" w:lineRule="auto"/>
        <w:ind w:left="0" w:firstLine="567"/>
        <w:contextualSpacing w:val="0"/>
      </w:pPr>
      <w:r w:rsidRPr="001F5839">
        <w:t>В случае увеличения срока поставки Товара в соответствии с подпунктом 03.02.1.</w:t>
      </w:r>
      <w:r w:rsidR="00C9700C" w:rsidRPr="001F5839">
        <w:t xml:space="preserve">1 </w:t>
      </w:r>
      <w:r w:rsidR="0019303B" w:rsidRPr="001F5839">
        <w:t xml:space="preserve">стороны </w:t>
      </w:r>
      <w:r w:rsidRPr="001F5839">
        <w:t xml:space="preserve">обязаны проинформировать Клиринговую организацию о согласованной Дате завершения поставки в соответствии с пунктом 03.04 настоящего Приложения № 01 к </w:t>
      </w:r>
      <w:r w:rsidRPr="001F5839">
        <w:lastRenderedPageBreak/>
        <w:t>Правилам торгов или Спецификацией биржевого товара. При этом срок поставки может быть увеличен в соответствии с установленным ОАО «РЖД» графиком отгрузки.</w:t>
      </w:r>
    </w:p>
    <w:p w14:paraId="5E36E9C7" w14:textId="3120CDD4" w:rsidR="00534E7A" w:rsidRPr="001F5839" w:rsidRDefault="00534E7A" w:rsidP="001E308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Сторона, которой стало известно о наступлении указанных в подпункте 03.02.1.</w:t>
      </w:r>
      <w:r w:rsidR="00C9700C" w:rsidRPr="001F5839">
        <w:rPr>
          <w:rFonts w:cs="Times New Roman"/>
        </w:rPr>
        <w:t xml:space="preserve">2 </w:t>
      </w:r>
      <w:r w:rsidRPr="001F5839">
        <w:rPr>
          <w:rFonts w:cs="Times New Roman"/>
        </w:rPr>
        <w:t xml:space="preserve">обстоятельств, должна проинформировать другую </w:t>
      </w:r>
      <w:r w:rsidR="0019303B" w:rsidRPr="001F5839">
        <w:rPr>
          <w:rFonts w:cs="Times New Roman"/>
        </w:rPr>
        <w:t xml:space="preserve">сторону </w:t>
      </w:r>
      <w:r w:rsidRPr="001F5839">
        <w:rPr>
          <w:rFonts w:cs="Times New Roman"/>
        </w:rPr>
        <w:t>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14:paraId="2B27E0E9" w14:textId="1DD52563" w:rsidR="00534E7A" w:rsidRPr="001F5839" w:rsidRDefault="00534E7A" w:rsidP="003C6018">
      <w:pPr>
        <w:pStyle w:val="af0"/>
        <w:spacing w:after="120" w:line="240" w:lineRule="auto"/>
        <w:ind w:left="0" w:firstLine="567"/>
        <w:contextualSpacing w:val="0"/>
      </w:pPr>
      <w:r w:rsidRPr="001F5839">
        <w:t>Поставщик обязан проинформировать Клиринговую организацию и Покупателя о новой Дате завершения поставки. При этом срок завершения поставки:</w:t>
      </w:r>
    </w:p>
    <w:p w14:paraId="33EC15F3" w14:textId="1507FEB7" w:rsidR="00534E7A" w:rsidRPr="001F5839" w:rsidRDefault="00534E7A" w:rsidP="0061031E">
      <w:pPr>
        <w:pStyle w:val="af0"/>
        <w:numPr>
          <w:ilvl w:val="0"/>
          <w:numId w:val="25"/>
        </w:numPr>
        <w:spacing w:before="0" w:after="120" w:line="240" w:lineRule="auto"/>
        <w:contextualSpacing w:val="0"/>
      </w:pPr>
      <w:r w:rsidRPr="001F5839">
        <w:t>при поставке на условиях «франко-вагон станция отправления»</w:t>
      </w:r>
      <w:r w:rsidR="0019303B" w:rsidRPr="001F5839">
        <w:t xml:space="preserve"> и</w:t>
      </w:r>
      <w:r w:rsidRPr="001F5839">
        <w:t xml:space="preserve"> «самовывоз железнодорожным транспортом» не может быть увеличен более чем на количество календарных дней, равное длительности Периода ожидания;</w:t>
      </w:r>
    </w:p>
    <w:p w14:paraId="0312D3D0" w14:textId="771C4EFE" w:rsidR="00534E7A" w:rsidRPr="001F5839" w:rsidRDefault="00534E7A" w:rsidP="0061031E">
      <w:pPr>
        <w:pStyle w:val="af0"/>
        <w:numPr>
          <w:ilvl w:val="0"/>
          <w:numId w:val="25"/>
        </w:numPr>
        <w:spacing w:before="0" w:after="120" w:line="240" w:lineRule="auto"/>
        <w:contextualSpacing w:val="0"/>
      </w:pPr>
      <w:r w:rsidRPr="001F5839">
        <w:t>при поставке на условиях «франко-вагон станция назначения» не может быть увеличен более чем на количество календарных дней, равное длительности Периода ожидания плюс 10 календарных дней.</w:t>
      </w:r>
    </w:p>
    <w:p w14:paraId="04547F73" w14:textId="3310A35A" w:rsidR="009F6CA2" w:rsidRPr="001F5839" w:rsidRDefault="005253BA" w:rsidP="003C6018">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Если иное не установлено</w:t>
      </w:r>
      <w:r w:rsidR="009F6CA2" w:rsidRPr="001F5839">
        <w:t xml:space="preserve"> в Спецификации биржевого товара, устанавливаются следующие порядок и сроки </w:t>
      </w:r>
      <w:r w:rsidR="00B90568" w:rsidRPr="001F5839">
        <w:t xml:space="preserve">обеспечения </w:t>
      </w:r>
      <w:r w:rsidR="009F6CA2" w:rsidRPr="001F5839">
        <w:t>исполнения обязательств по заключенному Договору:</w:t>
      </w:r>
    </w:p>
    <w:p w14:paraId="38AA0AB0" w14:textId="77777777" w:rsidR="009F6CA2" w:rsidRPr="001F5839" w:rsidRDefault="009F6CA2"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Датой обеспечения Договора для Покупателя является 5 (пятый) рабочий день после даты проведения торгов, когда был заключен Договор («Т+5»).</w:t>
      </w:r>
    </w:p>
    <w:p w14:paraId="6E68DD57" w14:textId="77777777" w:rsidR="009F6CA2" w:rsidRPr="001F5839" w:rsidRDefault="009F6CA2"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Датой начала контроля обеспечения денежных обязательств является 1 (первый) рабочий день после даты заключения Договора («Т+1»).</w:t>
      </w:r>
    </w:p>
    <w:p w14:paraId="4800343D" w14:textId="77777777" w:rsidR="009F6CA2" w:rsidRPr="001F5839" w:rsidRDefault="009F6CA2"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Датой завершения поставки </w:t>
      </w:r>
      <w:r w:rsidR="007D1CFE" w:rsidRPr="001F5839">
        <w:rPr>
          <w:rFonts w:cs="Times New Roman"/>
        </w:rPr>
        <w:t xml:space="preserve">является </w:t>
      </w:r>
      <w:r w:rsidRPr="001F5839">
        <w:rPr>
          <w:rFonts w:cs="Times New Roman"/>
        </w:rPr>
        <w:t xml:space="preserve">последний день </w:t>
      </w:r>
      <w:r w:rsidR="00872D83" w:rsidRPr="001F5839">
        <w:rPr>
          <w:rFonts w:cs="Times New Roman"/>
        </w:rPr>
        <w:t>срока</w:t>
      </w:r>
      <w:r w:rsidR="007E66D3" w:rsidRPr="001F5839">
        <w:rPr>
          <w:rFonts w:cs="Times New Roman"/>
        </w:rPr>
        <w:t xml:space="preserve"> </w:t>
      </w:r>
      <w:r w:rsidRPr="001F5839">
        <w:rPr>
          <w:rFonts w:cs="Times New Roman"/>
        </w:rPr>
        <w:t>поставки.</w:t>
      </w:r>
    </w:p>
    <w:p w14:paraId="4AE0D5B6" w14:textId="47EFA816" w:rsidR="009F6CA2" w:rsidRPr="001F5839" w:rsidRDefault="009F6CA2" w:rsidP="003C6018">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Покупатель и Продавец в порядке, предусмотренном </w:t>
      </w:r>
      <w:r w:rsidR="00E61693" w:rsidRPr="001F5839">
        <w:t>Правилами клиринга</w:t>
      </w:r>
      <w:r w:rsidRPr="001F5839">
        <w:t>, вправе договориться о переносе Даты обеспечения Договора и/или Даты завершения поставки.</w:t>
      </w:r>
    </w:p>
    <w:p w14:paraId="2E7380E2" w14:textId="6EC36B59" w:rsidR="009F6CA2" w:rsidRPr="001F5839" w:rsidRDefault="009F6CA2" w:rsidP="003C6018">
      <w:pPr>
        <w:pStyle w:val="1f6"/>
        <w:numPr>
          <w:ilvl w:val="0"/>
          <w:numId w:val="17"/>
        </w:numPr>
        <w:spacing w:before="360"/>
        <w:ind w:left="709" w:hanging="709"/>
        <w:rPr>
          <w:rFonts w:cs="Times New Roman"/>
        </w:rPr>
      </w:pPr>
      <w:r w:rsidRPr="001F5839">
        <w:rPr>
          <w:rFonts w:cs="Times New Roman"/>
        </w:rPr>
        <w:t xml:space="preserve">Порядок определения </w:t>
      </w:r>
      <w:r w:rsidR="001056C0" w:rsidRPr="001F5839">
        <w:rPr>
          <w:rFonts w:cs="Times New Roman"/>
        </w:rPr>
        <w:t xml:space="preserve">величины </w:t>
      </w:r>
      <w:r w:rsidR="00A07F98" w:rsidRPr="001F5839">
        <w:rPr>
          <w:rFonts w:cs="Times New Roman"/>
        </w:rPr>
        <w:t>Транспортного обеспечения в соответствии с Договором</w:t>
      </w:r>
    </w:p>
    <w:p w14:paraId="202428CF" w14:textId="3D92DE4B" w:rsidR="009F6CA2" w:rsidRPr="001F5839" w:rsidRDefault="00A92FEC" w:rsidP="003C6018">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Величина Транспортного обеспечения по заключенному на Бирже Договору определяется </w:t>
      </w:r>
      <w:r w:rsidR="001056C0" w:rsidRPr="001F5839">
        <w:t xml:space="preserve">в размере стоимости услуг Поставщика по организации транспортировки (транспортные расходы) по Договору </w:t>
      </w:r>
      <w:r w:rsidRPr="001F5839">
        <w:t xml:space="preserve">в соответствии с Правилами клиринга. </w:t>
      </w:r>
      <w:r w:rsidR="009F6CA2" w:rsidRPr="001F5839">
        <w:t xml:space="preserve">Для Договоров, </w:t>
      </w:r>
      <w:r w:rsidR="00C66A22" w:rsidRPr="001F5839">
        <w:t xml:space="preserve">условия </w:t>
      </w:r>
      <w:r w:rsidR="00605918" w:rsidRPr="001F5839">
        <w:t xml:space="preserve">поставки по которым </w:t>
      </w:r>
      <w:r w:rsidR="006E1A25" w:rsidRPr="001F5839">
        <w:t xml:space="preserve">предусматривают </w:t>
      </w:r>
      <w:r w:rsidR="00605918" w:rsidRPr="001F5839">
        <w:t>осуществление организации транспортировки</w:t>
      </w:r>
      <w:r w:rsidR="009F6CA2" w:rsidRPr="001F5839">
        <w:t xml:space="preserve"> </w:t>
      </w:r>
      <w:r w:rsidR="00702753" w:rsidRPr="001F5839">
        <w:t>Товар</w:t>
      </w:r>
      <w:r w:rsidR="009F6CA2" w:rsidRPr="001F5839">
        <w:t xml:space="preserve">а </w:t>
      </w:r>
      <w:r w:rsidR="007D1CFE" w:rsidRPr="001F5839">
        <w:t xml:space="preserve">железнодорожным транспортом </w:t>
      </w:r>
      <w:r w:rsidR="009F6CA2" w:rsidRPr="001F5839">
        <w:t xml:space="preserve">за счет Покупателя, </w:t>
      </w:r>
      <w:r w:rsidRPr="001F5839">
        <w:t xml:space="preserve">стоимость </w:t>
      </w:r>
      <w:r w:rsidR="008D0CDD" w:rsidRPr="001F5839">
        <w:t xml:space="preserve">услуг </w:t>
      </w:r>
      <w:r w:rsidR="009F6CA2" w:rsidRPr="001F5839">
        <w:t xml:space="preserve">Поставщика, поставляемого железнодорожным </w:t>
      </w:r>
      <w:r w:rsidR="007C5E61" w:rsidRPr="001F5839">
        <w:t>транспортом, определяется</w:t>
      </w:r>
      <w:r w:rsidRPr="001F5839">
        <w:t xml:space="preserve"> </w:t>
      </w:r>
      <w:r w:rsidR="009F6CA2" w:rsidRPr="001F5839">
        <w:t>в следующем порядке:</w:t>
      </w:r>
    </w:p>
    <w:p w14:paraId="263E4459" w14:textId="5642DF54" w:rsidR="009F6CA2" w:rsidRPr="001F5839" w:rsidRDefault="00673A95"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Покупатель в ходе торгов указывает станцию назначения</w:t>
      </w:r>
      <w:r w:rsidR="009F6CA2" w:rsidRPr="001F5839">
        <w:rPr>
          <w:rFonts w:cs="Times New Roman"/>
        </w:rPr>
        <w:t>;</w:t>
      </w:r>
    </w:p>
    <w:p w14:paraId="3DD0D82F" w14:textId="1D441491" w:rsidR="009F6CA2" w:rsidRPr="001F5839" w:rsidRDefault="00206323"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определяется исходя из станции отправления, станции назначения, указанных в Договоре, путем применения значения в соответствии с тарифной сетко</w:t>
      </w:r>
      <w:r w:rsidR="001737A9" w:rsidRPr="001F5839">
        <w:rPr>
          <w:rFonts w:cs="Times New Roman"/>
        </w:rPr>
        <w:t>й, содержащей указанные станции</w:t>
      </w:r>
      <w:r w:rsidR="00C30A2A" w:rsidRPr="001F5839">
        <w:rPr>
          <w:rFonts w:cs="Times New Roman"/>
        </w:rPr>
        <w:t>.</w:t>
      </w:r>
    </w:p>
    <w:p w14:paraId="1824979F" w14:textId="7448A5AD" w:rsidR="001737A9" w:rsidRPr="001F5839" w:rsidRDefault="001737A9" w:rsidP="003C601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t>стоимость услуг по транспортировке Товара устанавливается за единицу Биржевого товара, включая НДС по ставке, установленной в соответствии с законодательством Российской Федерации.</w:t>
      </w:r>
    </w:p>
    <w:p w14:paraId="37D54E3E" w14:textId="1F175F42" w:rsidR="009F6CA2" w:rsidRPr="001F5839" w:rsidRDefault="009F6CA2" w:rsidP="003C6018">
      <w:pPr>
        <w:pStyle w:val="1f6"/>
        <w:numPr>
          <w:ilvl w:val="0"/>
          <w:numId w:val="17"/>
        </w:numPr>
        <w:spacing w:before="360"/>
        <w:ind w:left="709" w:hanging="709"/>
        <w:rPr>
          <w:rFonts w:cs="Times New Roman"/>
        </w:rPr>
      </w:pPr>
      <w:r w:rsidRPr="001F5839">
        <w:rPr>
          <w:rFonts w:cs="Times New Roman"/>
        </w:rPr>
        <w:lastRenderedPageBreak/>
        <w:t>Порядок документооборота, осуществляемого при исполнении заключенного на Бирже Договора</w:t>
      </w:r>
    </w:p>
    <w:p w14:paraId="1D1493EE" w14:textId="5AFC465C" w:rsidR="009F6CA2" w:rsidRPr="001F5839" w:rsidRDefault="009F6CA2" w:rsidP="003C6018">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Не позднее 2 (второго) рабочего дня </w:t>
      </w:r>
      <w:r w:rsidR="005F59A1" w:rsidRPr="001F5839">
        <w:t xml:space="preserve">с </w:t>
      </w:r>
      <w:r w:rsidRPr="001F5839">
        <w:t>даты заключения Договора («T+2»):</w:t>
      </w:r>
    </w:p>
    <w:p w14:paraId="4FC48BB6" w14:textId="1C36CB62" w:rsidR="0059651D" w:rsidRPr="001F5839" w:rsidRDefault="009F6CA2" w:rsidP="001265C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Покупатель обязан </w:t>
      </w:r>
      <w:r w:rsidR="00EB3650" w:rsidRPr="001F5839">
        <w:rPr>
          <w:rFonts w:cs="Times New Roman"/>
        </w:rPr>
        <w:t xml:space="preserve">направить </w:t>
      </w:r>
      <w:r w:rsidRPr="001F5839">
        <w:rPr>
          <w:rFonts w:cs="Times New Roman"/>
        </w:rPr>
        <w:t xml:space="preserve">Поставщику посредством электронной связи </w:t>
      </w:r>
      <w:r w:rsidR="0059651D" w:rsidRPr="001F5839">
        <w:rPr>
          <w:rFonts w:cs="Times New Roman"/>
        </w:rPr>
        <w:t xml:space="preserve">реквизитную заявку </w:t>
      </w:r>
      <w:r w:rsidRPr="001F5839">
        <w:rPr>
          <w:rFonts w:cs="Times New Roman"/>
        </w:rPr>
        <w:t xml:space="preserve">на все количество </w:t>
      </w:r>
      <w:r w:rsidR="00597112" w:rsidRPr="001F5839">
        <w:rPr>
          <w:rFonts w:cs="Times New Roman"/>
        </w:rPr>
        <w:t xml:space="preserve">Биржевого </w:t>
      </w:r>
      <w:r w:rsidRPr="001F5839">
        <w:rPr>
          <w:rFonts w:cs="Times New Roman"/>
        </w:rPr>
        <w:t xml:space="preserve">товара, поставляемого по соответствующему Договору. </w:t>
      </w:r>
    </w:p>
    <w:p w14:paraId="5FB734E5" w14:textId="7D253302" w:rsidR="009F6CA2" w:rsidRPr="001F5839" w:rsidRDefault="009F6CA2" w:rsidP="003C6018">
      <w:pPr>
        <w:tabs>
          <w:tab w:val="left" w:pos="0"/>
        </w:tabs>
        <w:spacing w:before="120" w:after="0" w:line="240" w:lineRule="auto"/>
        <w:contextualSpacing/>
      </w:pPr>
      <w:r w:rsidRPr="001F5839">
        <w:tab/>
        <w:t xml:space="preserve">При этом реквизитная заявка должна содержать </w:t>
      </w:r>
      <w:r w:rsidR="009F5566" w:rsidRPr="001F5839">
        <w:t xml:space="preserve">станцию назначения, указанную в Договоре, а также </w:t>
      </w:r>
      <w:r w:rsidRPr="001F5839">
        <w:t>всю информацию, необходимую для осуществления ее исполнения. Дополнительные требования к реквизитным заявкам предусмотрены в Раздел</w:t>
      </w:r>
      <w:r w:rsidR="004109E7" w:rsidRPr="001F5839">
        <w:t>е</w:t>
      </w:r>
      <w:r w:rsidRPr="001F5839">
        <w:t xml:space="preserve"> </w:t>
      </w:r>
      <w:r w:rsidR="007B0CF6" w:rsidRPr="001F5839">
        <w:t>0</w:t>
      </w:r>
      <w:r w:rsidRPr="001F5839">
        <w:t>6 настоящего Приложения №</w:t>
      </w:r>
      <w:r w:rsidR="005A1BB4" w:rsidRPr="001F5839">
        <w:t xml:space="preserve"> </w:t>
      </w:r>
      <w:r w:rsidR="001A51FF" w:rsidRPr="001F5839">
        <w:t>0</w:t>
      </w:r>
      <w:r w:rsidRPr="001F5839">
        <w:t>1 к Правилам торгов, а также могут быть установлены в Спецификациях биржевого товара.</w:t>
      </w:r>
    </w:p>
    <w:p w14:paraId="6A577211" w14:textId="77777777" w:rsidR="009A644A" w:rsidRPr="001F5839" w:rsidRDefault="009A644A" w:rsidP="009A644A">
      <w:pPr>
        <w:pStyle w:val="af0"/>
        <w:spacing w:after="120" w:line="240" w:lineRule="auto"/>
        <w:ind w:left="0"/>
        <w:contextualSpacing w:val="0"/>
      </w:pPr>
      <w:r w:rsidRPr="001F5839">
        <w:tab/>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14:paraId="12752D88" w14:textId="47C6EED4" w:rsidR="009F6CA2" w:rsidRPr="001F5839" w:rsidRDefault="009F6CA2" w:rsidP="003C6018">
      <w:pPr>
        <w:pStyle w:val="af0"/>
        <w:spacing w:after="120" w:line="240" w:lineRule="auto"/>
        <w:ind w:left="0" w:firstLine="567"/>
        <w:contextualSpacing w:val="0"/>
      </w:pPr>
      <w:r w:rsidRPr="001F5839">
        <w:tab/>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7634DF" w:rsidRPr="001F5839">
        <w:rPr>
          <w:bdr w:val="none" w:sz="0" w:space="0" w:color="auto" w:frame="1"/>
        </w:rPr>
        <w:t>надлежащим образом заверенной копии приказа о назначении лица, исполняющего обязанности руководителя Покупателя и образца подписи такого лица</w:t>
      </w:r>
      <w:r w:rsidRPr="001F5839">
        <w:t xml:space="preserve">), или лицом, действующим на основании доверенности с образцом подписи представителя, в противном случае Поставщик вправе </w:t>
      </w:r>
      <w:r w:rsidR="00EB3650" w:rsidRPr="001F5839">
        <w:t>отклонить</w:t>
      </w:r>
      <w:r w:rsidRPr="001F5839">
        <w:t xml:space="preserve"> реквизитную заявку Покупателя.</w:t>
      </w:r>
    </w:p>
    <w:p w14:paraId="346062F2" w14:textId="501041FC" w:rsidR="009F6CA2" w:rsidRPr="001F5839" w:rsidRDefault="00EB3650" w:rsidP="003C6018">
      <w:pPr>
        <w:pStyle w:val="af0"/>
        <w:spacing w:after="120" w:line="240" w:lineRule="auto"/>
        <w:ind w:left="0" w:firstLine="567"/>
        <w:contextualSpacing w:val="0"/>
      </w:pPr>
      <w:r w:rsidRPr="001F5839">
        <w:t>Если иное не установлено по соглашению между Покупателем и Поставщиком, реквизитная заявка направляется Покупателем на адрес электронной почты Поставщика, указываемый в Анкете Участника клиринга, направляемой в Клиринговую организацию в соответствии с требованиями Правил клиринга, и раскрываемый на Официальном сайте АО «СПбМТСБ» в сети Интернет. Копия реквизитной заявки направляется в Клиринговую организацию в порядке, предусмотренном Правилами клиринга.</w:t>
      </w:r>
      <w:r w:rsidR="009F6CA2" w:rsidRPr="001F5839">
        <w:tab/>
      </w:r>
      <w:r w:rsidR="00F121AE" w:rsidRPr="001F5839">
        <w:t xml:space="preserve">Поставщик обязан принять или отклонить реквизитные заявки, </w:t>
      </w:r>
      <w:r w:rsidRPr="001F5839">
        <w:t>направив информацию об отклонении реквизитных заявок с объяснением причины</w:t>
      </w:r>
      <w:r w:rsidRPr="001F5839" w:rsidDel="00EB3650">
        <w:t xml:space="preserve"> </w:t>
      </w:r>
      <w:r w:rsidR="00F121AE" w:rsidRPr="001F5839">
        <w:t>отказа</w:t>
      </w:r>
      <w:r w:rsidRPr="001F5839">
        <w:t xml:space="preserve"> Покупателю на адрес электронной почты Покупателя, указанный в Анкете Участника клиринга, направляемой в Клиринговую организацию в соответствии с требованиями Правил клиринга, и раскрываемый на сайте Клиринговой организации,</w:t>
      </w:r>
      <w:r w:rsidRPr="001F5839">
        <w:rPr>
          <w:sz w:val="28"/>
          <w:szCs w:val="28"/>
        </w:rPr>
        <w:t xml:space="preserve"> </w:t>
      </w:r>
      <w:r w:rsidRPr="001F5839">
        <w:t>и в Клиринговую организацию в порядке, предусмотренном Правилами клиринга</w:t>
      </w:r>
      <w:r w:rsidR="00F121AE" w:rsidRPr="001F5839">
        <w:t xml:space="preserve">, не позднее следующего рабочего дня после получения </w:t>
      </w:r>
      <w:r w:rsidRPr="001F5839">
        <w:t xml:space="preserve">реквизитных заявок </w:t>
      </w:r>
      <w:r w:rsidR="00F121AE" w:rsidRPr="001F5839">
        <w:t xml:space="preserve">от Покупателя. Реквизитная заявка считается </w:t>
      </w:r>
      <w:r w:rsidRPr="001F5839">
        <w:t xml:space="preserve">принятой Поставщиком </w:t>
      </w:r>
      <w:r w:rsidR="00F121AE" w:rsidRPr="001F5839">
        <w:t>в случае</w:t>
      </w:r>
      <w:r w:rsidRPr="001F5839">
        <w:t>, если</w:t>
      </w:r>
      <w:r w:rsidR="00F121AE" w:rsidRPr="001F5839">
        <w:t xml:space="preserve"> Поставщик </w:t>
      </w:r>
      <w:r w:rsidRPr="001F5839">
        <w:t xml:space="preserve">не направил </w:t>
      </w:r>
      <w:r w:rsidR="00F121AE" w:rsidRPr="001F5839">
        <w:t xml:space="preserve">в адрес Покупателя </w:t>
      </w:r>
      <w:r w:rsidRPr="001F5839">
        <w:t xml:space="preserve">и в Клиринговую организацию </w:t>
      </w:r>
      <w:r w:rsidR="00F121AE" w:rsidRPr="001F5839">
        <w:t>информацию об отклонении реквизитной заявки в соответствии с настоящим пунктом</w:t>
      </w:r>
      <w:r w:rsidR="009F6CA2" w:rsidRPr="001F5839">
        <w:t>.</w:t>
      </w:r>
    </w:p>
    <w:p w14:paraId="559E910D" w14:textId="74CA117D" w:rsidR="00EB3650" w:rsidRPr="001F5839" w:rsidRDefault="009F6CA2" w:rsidP="00EB3650">
      <w:pPr>
        <w:pStyle w:val="af0"/>
        <w:spacing w:after="120" w:line="240" w:lineRule="auto"/>
        <w:ind w:left="0" w:firstLine="567"/>
        <w:contextualSpacing w:val="0"/>
      </w:pPr>
      <w:r w:rsidRPr="001F5839">
        <w:tab/>
      </w:r>
      <w:r w:rsidR="00F121AE" w:rsidRPr="001F5839">
        <w:t>Неправильное либо неполное выполнение Покупателем какого-либо из предусмотренных</w:t>
      </w:r>
      <w:r w:rsidR="00F121AE" w:rsidRPr="001F5839">
        <w:rPr>
          <w:bdr w:val="none" w:sz="0" w:space="0" w:color="auto" w:frame="1"/>
        </w:rPr>
        <w:t xml:space="preserve"> </w:t>
      </w:r>
      <w:r w:rsidR="00F121AE" w:rsidRPr="001F5839">
        <w:t xml:space="preserve">в </w:t>
      </w:r>
      <w:r w:rsidR="00EB3650" w:rsidRPr="001F5839">
        <w:t>Правилах торгов</w:t>
      </w:r>
      <w:r w:rsidR="00F121AE" w:rsidRPr="001F5839">
        <w:t xml:space="preserve"> </w:t>
      </w:r>
      <w:r w:rsidR="00D10674" w:rsidRPr="001F5839">
        <w:t xml:space="preserve">или в Спецификации биржевого товара </w:t>
      </w:r>
      <w:r w:rsidR="00F121AE" w:rsidRPr="001F5839">
        <w:t>требований к реквизитной заявке</w:t>
      </w:r>
      <w:r w:rsidR="00C9700C" w:rsidRPr="001F5839">
        <w:t xml:space="preserve">, в том числе, указание станции назначения не в соответствии с Договором, </w:t>
      </w:r>
      <w:r w:rsidR="00B804B1" w:rsidRPr="001F5839">
        <w:t xml:space="preserve">заключенном на условиях «франко-вагон станция отправления», </w:t>
      </w:r>
      <w:r w:rsidR="00F121AE" w:rsidRPr="001F5839">
        <w:t xml:space="preserve">дает Поставщику право </w:t>
      </w:r>
      <w:r w:rsidR="00EB3650" w:rsidRPr="001F5839">
        <w:t xml:space="preserve">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w:t>
      </w:r>
      <w:r w:rsidR="007C5E61" w:rsidRPr="001F5839">
        <w:t>заявку не</w:t>
      </w:r>
      <w:r w:rsidR="00EB3650" w:rsidRPr="001F5839">
        <w:t xml:space="preserve"> позднее 4 (четвертого) рабочего дня с даты заключения Договора («Т+4») в порядке, установленном в настоящем пункте.</w:t>
      </w:r>
    </w:p>
    <w:p w14:paraId="28204949" w14:textId="25CEA493" w:rsidR="00F121AE" w:rsidRPr="001F5839" w:rsidRDefault="00F121AE" w:rsidP="00F121AE">
      <w:pPr>
        <w:pStyle w:val="af0"/>
        <w:spacing w:after="120" w:line="240" w:lineRule="auto"/>
        <w:ind w:left="0" w:firstLine="567"/>
        <w:contextualSpacing w:val="0"/>
      </w:pPr>
      <w:r w:rsidRPr="001F5839">
        <w:lastRenderedPageBreak/>
        <w:t>При постав</w:t>
      </w:r>
      <w:r w:rsidR="00FA4989" w:rsidRPr="001F5839">
        <w:t xml:space="preserve">ке железнодорожным транспортом («франко-вагон станция назначения», «самовывоз железнодорожным транспортом» и «франко-вагон станция отправления») </w:t>
      </w:r>
      <w:r w:rsidRPr="001F5839">
        <w:t>на основании принятой реквизитной заявки Поставщик оформляет заявку на перевозку в соответствии с требованиями Правил приема</w:t>
      </w:r>
      <w:r w:rsidR="00B82E9D" w:rsidRPr="001F5839">
        <w:t xml:space="preserve"> перевозчиком</w:t>
      </w:r>
      <w:r w:rsidRPr="001F5839">
        <w:t xml:space="preserve"> заявок</w:t>
      </w:r>
      <w:r w:rsidR="00B82E9D" w:rsidRPr="001F5839">
        <w:t xml:space="preserve"> грузоотправителей</w:t>
      </w:r>
      <w:r w:rsidRPr="001F5839">
        <w:t xml:space="preserve"> на перевозку грузов железнодорожным транспортом, утвержденных Приказом </w:t>
      </w:r>
      <w:r w:rsidR="00B82E9D" w:rsidRPr="001F5839">
        <w:t xml:space="preserve">Минтранса </w:t>
      </w:r>
      <w:r w:rsidRPr="001F5839">
        <w:t xml:space="preserve">России от </w:t>
      </w:r>
      <w:r w:rsidR="00B82E9D" w:rsidRPr="001F5839">
        <w:t>27.07.2015</w:t>
      </w:r>
      <w:r w:rsidRPr="001F5839">
        <w:t xml:space="preserve"> г. № </w:t>
      </w:r>
      <w:r w:rsidR="00B82E9D" w:rsidRPr="001F5839">
        <w:t>228</w:t>
      </w:r>
      <w:r w:rsidRPr="001F5839">
        <w:t>, по форме ГУ-12. Дата окончания срока действия заявки на перевозку не должна превышать дату окончания поставки по соответствующему Договору.</w:t>
      </w:r>
    </w:p>
    <w:p w14:paraId="36FC6463" w14:textId="77777777" w:rsidR="008550D7" w:rsidRPr="001F5839" w:rsidRDefault="008550D7" w:rsidP="0061031E">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Не позднее </w:t>
      </w:r>
      <w:r w:rsidR="0000583E" w:rsidRPr="001F5839">
        <w:t>окончания банковского операционного дня в Дату обеспечения Договора для Покупателя</w:t>
      </w:r>
      <w:r w:rsidRPr="001F5839">
        <w:t>:</w:t>
      </w:r>
    </w:p>
    <w:p w14:paraId="0BA3FD83" w14:textId="2D1A2879" w:rsidR="009F6CA2" w:rsidRPr="001F5839" w:rsidRDefault="009F6CA2" w:rsidP="001265C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 xml:space="preserve">По всем </w:t>
      </w:r>
      <w:r w:rsidR="000127C8" w:rsidRPr="001F5839">
        <w:rPr>
          <w:rFonts w:cs="Times New Roman"/>
        </w:rPr>
        <w:t>заключенным на Бирже</w:t>
      </w:r>
      <w:r w:rsidRPr="001F5839">
        <w:rPr>
          <w:rFonts w:cs="Times New Roman"/>
        </w:rPr>
        <w:t xml:space="preserve"> Договорам, Дата обеспечения которых для Покупателя наступила, Покупатель обязан в порядке, предусмотренном Правилами клиринга,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w:t>
      </w:r>
      <w:r w:rsidR="007B76A1" w:rsidRPr="001F5839">
        <w:rPr>
          <w:rFonts w:cs="Times New Roman"/>
        </w:rPr>
        <w:t xml:space="preserve">Биржевого </w:t>
      </w:r>
      <w:r w:rsidRPr="001F5839">
        <w:rPr>
          <w:rFonts w:cs="Times New Roman"/>
        </w:rPr>
        <w:t>товара по всем таким Договорам. При этом Покупатель имеет право, как перечислить денежные средства в порядке, предусмотренном Правилами клиринга,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14:paraId="767FDCD4" w14:textId="185C87BD" w:rsidR="00F76057" w:rsidRPr="001F5839" w:rsidRDefault="00F76057" w:rsidP="0061031E">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 xml:space="preserve">При поставке Биржевого товара на условиях </w:t>
      </w:r>
      <w:r w:rsidR="00613D60" w:rsidRPr="001F5839">
        <w:rPr>
          <w:rFonts w:cs="Times New Roman"/>
        </w:rPr>
        <w:t xml:space="preserve">«франко-вагон станция отправления» </w:t>
      </w:r>
      <w:r w:rsidRPr="001F5839">
        <w:rPr>
          <w:rFonts w:cs="Times New Roman"/>
        </w:rPr>
        <w:t xml:space="preserve">Покупатель также обязан </w:t>
      </w:r>
      <w:r w:rsidR="00BA48B7" w:rsidRPr="001F5839">
        <w:rPr>
          <w:rFonts w:cs="Times New Roman"/>
        </w:rPr>
        <w:t>в порядке, предусмотренном Правилами клиринга, обеспечить наличие на своем</w:t>
      </w:r>
      <w:r w:rsidR="00E30BAD" w:rsidRPr="001F5839">
        <w:rPr>
          <w:rFonts w:cs="Times New Roman"/>
        </w:rPr>
        <w:t>, определенном Правилами клиринга</w:t>
      </w:r>
      <w:r w:rsidR="00E30BAD" w:rsidRPr="001F5839">
        <w:t xml:space="preserve"> </w:t>
      </w:r>
      <w:r w:rsidR="007C5E61" w:rsidRPr="001F5839">
        <w:t>регистре, в</w:t>
      </w:r>
      <w:r w:rsidR="00BA48B7" w:rsidRPr="001F5839">
        <w:t xml:space="preserve"> Клиринговой организации денежных средств в качестве Транспортного обеспечения, включая НДС, по всем Договорам</w:t>
      </w:r>
      <w:r w:rsidR="00BA48B7" w:rsidRPr="001F5839">
        <w:rPr>
          <w:rFonts w:cs="Times New Roman"/>
        </w:rPr>
        <w:t>, Дата обеспечения которых для Покупателя наступила</w:t>
      </w:r>
      <w:r w:rsidRPr="001F5839">
        <w:rPr>
          <w:rFonts w:cs="Times New Roman"/>
        </w:rPr>
        <w:t>.</w:t>
      </w:r>
    </w:p>
    <w:p w14:paraId="0A01D3CB" w14:textId="5A5A8136" w:rsidR="009F6CA2" w:rsidRPr="001F5839" w:rsidRDefault="009F6CA2" w:rsidP="0059011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Поставщик </w:t>
      </w:r>
      <w:r w:rsidR="00FA7A2B" w:rsidRPr="001F5839">
        <w:t xml:space="preserve">обязан проинформировать </w:t>
      </w:r>
      <w:r w:rsidRPr="001F5839">
        <w:t>Клиринговую организацию</w:t>
      </w:r>
      <w:r w:rsidR="0076168C" w:rsidRPr="001F5839">
        <w:t xml:space="preserve"> </w:t>
      </w:r>
      <w:r w:rsidRPr="001F5839">
        <w:t>о предоставлении/не предоставлении ему Покупателем реквизитных заявок по каждому Договору (по установленной Клиринговой организацией форме) не позднее рабочего дня, следующего за Датой обеспечения Договора для Покупателя.</w:t>
      </w:r>
    </w:p>
    <w:p w14:paraId="0326B644" w14:textId="06CE94F3" w:rsidR="009F6CA2" w:rsidRPr="001F5839" w:rsidRDefault="009F6CA2" w:rsidP="001265C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В случае признания Клиринговой организацией </w:t>
      </w:r>
      <w:r w:rsidR="00FA7A2B" w:rsidRPr="001F5839">
        <w:t xml:space="preserve">неисполнения обязательств </w:t>
      </w:r>
      <w:r w:rsidRPr="001F5839">
        <w:t xml:space="preserve">Покупателя по Договору в соответствии с Правилами клиринга с Покупателя удерживается неустойка в размере, предусмотренном Правилами клиринга, которая перечисляется Клиринговой организацией Поставщику. </w:t>
      </w:r>
      <w:r w:rsidR="00FA7A2B" w:rsidRPr="001F5839">
        <w:t>При уплате Неустойки</w:t>
      </w:r>
      <w:r w:rsidR="002115F1" w:rsidRPr="001F5839">
        <w:t xml:space="preserve"> неисполненные обязательства </w:t>
      </w:r>
      <w:r w:rsidR="00FA7A2B" w:rsidRPr="001F5839">
        <w:t xml:space="preserve">Участников клиринга – обоих контрагентов </w:t>
      </w:r>
      <w:r w:rsidR="002115F1" w:rsidRPr="001F5839">
        <w:t>по Договору прекращаются</w:t>
      </w:r>
      <w:r w:rsidRPr="001F5839">
        <w:t xml:space="preserve">. </w:t>
      </w:r>
      <w:r w:rsidR="00FA7A2B" w:rsidRPr="001F5839">
        <w:t>Обязательства</w:t>
      </w:r>
      <w:r w:rsidRPr="001F5839">
        <w:t xml:space="preserve"> по Договору могут быть </w:t>
      </w:r>
      <w:r w:rsidR="00FA7A2B" w:rsidRPr="001F5839">
        <w:t xml:space="preserve">исключены из общего клирингового пула </w:t>
      </w:r>
      <w:r w:rsidRPr="001F5839">
        <w:t xml:space="preserve">без </w:t>
      </w:r>
      <w:r w:rsidR="00FA7A2B" w:rsidRPr="001F5839">
        <w:t>их прекращения</w:t>
      </w:r>
      <w:r w:rsidRPr="001F5839">
        <w:t xml:space="preserve"> </w:t>
      </w:r>
      <w:r w:rsidR="00270AF6" w:rsidRPr="001F5839">
        <w:t>по решению</w:t>
      </w:r>
      <w:r w:rsidR="00FA7A2B" w:rsidRPr="001F5839">
        <w:t xml:space="preserve"> </w:t>
      </w:r>
      <w:r w:rsidRPr="001F5839">
        <w:t xml:space="preserve">Клиринговой </w:t>
      </w:r>
      <w:r w:rsidR="00FA7A2B" w:rsidRPr="001F5839">
        <w:t>организации, если Участник клиринга, в пользу которого должна быть уплачена Неустойка, отказался от ее получения в порядке, предусмотренном Правилами клиринга</w:t>
      </w:r>
      <w:r w:rsidRPr="001F5839">
        <w:t>.</w:t>
      </w:r>
    </w:p>
    <w:p w14:paraId="308F29EC" w14:textId="50EC8A8C" w:rsidR="009F6CA2" w:rsidRPr="001F5839" w:rsidRDefault="009F6CA2" w:rsidP="001265C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В отношении подтвержденных к поставке Договоров</w:t>
      </w:r>
      <w:r w:rsidR="00DB38B5" w:rsidRPr="001F5839">
        <w:t xml:space="preserve"> за исключением Договоров, заключенных на условиях «самовывоз железнодорожным транспортом»,</w:t>
      </w:r>
      <w:r w:rsidRPr="001F5839">
        <w:t xml:space="preserve"> Клиринговая организация разблокирует средства гарантийных взносов Покупателей по таким Договорам в размере и порядке, предусмотренном </w:t>
      </w:r>
      <w:r w:rsidR="007E50CC" w:rsidRPr="001F5839">
        <w:t>Правилами клиринга</w:t>
      </w:r>
      <w:r w:rsidRPr="001F5839">
        <w:t xml:space="preserve">. </w:t>
      </w:r>
    </w:p>
    <w:p w14:paraId="7F47FE99" w14:textId="1E753830" w:rsidR="00DB38B5" w:rsidRPr="001F5839" w:rsidRDefault="00DB38B5" w:rsidP="009F6CA2">
      <w:pPr>
        <w:spacing w:after="120" w:line="240" w:lineRule="auto"/>
        <w:ind w:firstLine="380"/>
      </w:pPr>
      <w:r w:rsidRPr="001F5839">
        <w:t>По Договорам, заключенны</w:t>
      </w:r>
      <w:r w:rsidR="00CF1D70" w:rsidRPr="001F5839">
        <w:t>м</w:t>
      </w:r>
      <w:r w:rsidRPr="001F5839">
        <w:t xml:space="preserve"> на условиях «самовывоз железнодорожным транспортом», Клиринговая организация разблокирует средства гарантийных взносов Покупателей после поступления информация от Поставщика о завершении поставки в размере и порядке, предусмотренном </w:t>
      </w:r>
      <w:r w:rsidR="00097F47" w:rsidRPr="001F5839">
        <w:t>Правилами клиринга</w:t>
      </w:r>
      <w:r w:rsidRPr="001F5839">
        <w:t xml:space="preserve">, </w:t>
      </w:r>
      <w:r w:rsidR="007C5E61" w:rsidRPr="001F5839">
        <w:t>и с соблюдением условий</w:t>
      </w:r>
      <w:r w:rsidRPr="001F5839">
        <w:t xml:space="preserve">, предусмотренных пунктом </w:t>
      </w:r>
      <w:r w:rsidR="007F117B" w:rsidRPr="001F5839">
        <w:t>02</w:t>
      </w:r>
      <w:r w:rsidRPr="001F5839">
        <w:t>.</w:t>
      </w:r>
      <w:r w:rsidR="007F117B" w:rsidRPr="001F5839">
        <w:t xml:space="preserve">08.2 </w:t>
      </w:r>
      <w:r w:rsidRPr="001F5839">
        <w:t>настоящего Приложения № 01 к Правилам торгов.</w:t>
      </w:r>
    </w:p>
    <w:p w14:paraId="6A4C936D" w14:textId="77A4351E" w:rsidR="009F6CA2" w:rsidRPr="001F5839" w:rsidRDefault="009F6CA2" w:rsidP="001265C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Передача </w:t>
      </w:r>
      <w:r w:rsidR="00702753" w:rsidRPr="001F5839">
        <w:t>Товар</w:t>
      </w:r>
      <w:r w:rsidRPr="001F5839">
        <w:t xml:space="preserve">а от Поставщика к Покупателю при осуществлении поставки </w:t>
      </w:r>
      <w:r w:rsidR="00597112" w:rsidRPr="001F5839">
        <w:t xml:space="preserve">Биржевого </w:t>
      </w:r>
      <w:r w:rsidRPr="001F5839">
        <w:t xml:space="preserve">товара по заключенным на Бирже Договорам оформляется путем подписания </w:t>
      </w:r>
      <w:r w:rsidRPr="001F5839">
        <w:lastRenderedPageBreak/>
        <w:t xml:space="preserve">сторонами Акта приема-передачи </w:t>
      </w:r>
      <w:r w:rsidR="00702753" w:rsidRPr="001F5839">
        <w:t xml:space="preserve">Биржевого </w:t>
      </w:r>
      <w:r w:rsidRPr="001F5839">
        <w:t xml:space="preserve">товара, товарной накладной (форма ТОРГ-12), </w:t>
      </w:r>
      <w:r w:rsidR="00176D9F" w:rsidRPr="001F5839">
        <w:t>УПД</w:t>
      </w:r>
      <w:r w:rsidR="0083268C" w:rsidRPr="001F5839">
        <w:t>,</w:t>
      </w:r>
      <w:r w:rsidRPr="001F5839">
        <w:t xml:space="preserve"> транспортной</w:t>
      </w:r>
      <w:r w:rsidR="0083268C" w:rsidRPr="001F5839">
        <w:t xml:space="preserve"> железнодорожной</w:t>
      </w:r>
      <w:r w:rsidRPr="001F5839">
        <w:t xml:space="preserve"> накладной </w:t>
      </w:r>
      <w:r w:rsidR="0083268C" w:rsidRPr="001F5839">
        <w:t>или товарно-транспортной накладной</w:t>
      </w:r>
      <w:r w:rsidRPr="001F5839">
        <w:t xml:space="preserve"> по выбору Поставщика (далее – документы, подтверждающие поставку).</w:t>
      </w:r>
    </w:p>
    <w:p w14:paraId="7196A8B8" w14:textId="592BEB8D" w:rsidR="00270AF6" w:rsidRPr="001F5839" w:rsidRDefault="00270AF6" w:rsidP="001265C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Не позднее 10 (десятого) рабочего дня с Даты завершения поставки:</w:t>
      </w:r>
    </w:p>
    <w:p w14:paraId="04F878C9" w14:textId="3E16C435" w:rsidR="00270AF6" w:rsidRPr="001F5839" w:rsidRDefault="00270AF6" w:rsidP="00664CA4">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Поставщик обязан направить Покупателю и в Клиринговую организацию </w:t>
      </w:r>
      <w:r w:rsidR="00FE285E" w:rsidRPr="001F5839">
        <w:rPr>
          <w:rFonts w:cs="Times New Roman"/>
        </w:rPr>
        <w:t>с</w:t>
      </w:r>
      <w:r w:rsidRPr="001F5839">
        <w:rPr>
          <w:rFonts w:cs="Times New Roman"/>
        </w:rPr>
        <w:t xml:space="preserve">ертификат качества, выданный </w:t>
      </w:r>
      <w:r w:rsidR="004D10BD" w:rsidRPr="001F5839">
        <w:rPr>
          <w:rFonts w:cs="Times New Roman"/>
        </w:rPr>
        <w:t>Аккредитованной</w:t>
      </w:r>
      <w:r w:rsidRPr="001F5839">
        <w:rPr>
          <w:rFonts w:cs="Times New Roman"/>
        </w:rPr>
        <w:t xml:space="preserve"> лабораторией на основе анализа проб, взятых на станции отправления</w:t>
      </w:r>
      <w:r w:rsidR="004D10BD" w:rsidRPr="001F5839">
        <w:rPr>
          <w:rFonts w:cs="Times New Roman"/>
        </w:rPr>
        <w:t>.</w:t>
      </w:r>
      <w:r w:rsidRPr="001F5839">
        <w:rPr>
          <w:rFonts w:cs="Times New Roman"/>
        </w:rPr>
        <w:t xml:space="preserve"> </w:t>
      </w:r>
    </w:p>
    <w:p w14:paraId="48544FE4" w14:textId="3BF0D2BA" w:rsidR="000A0F41" w:rsidRPr="001F5839" w:rsidRDefault="009F6CA2" w:rsidP="00664CA4">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Поставщик обязан уведомить Клиринговую организацию о завершении поставки по заключенному </w:t>
      </w:r>
      <w:r w:rsidR="00270AF6" w:rsidRPr="001F5839">
        <w:rPr>
          <w:rFonts w:cs="Times New Roman"/>
        </w:rPr>
        <w:t>Договору</w:t>
      </w:r>
      <w:r w:rsidR="000B5ACA" w:rsidRPr="001F5839">
        <w:rPr>
          <w:rFonts w:cs="Times New Roman"/>
        </w:rPr>
        <w:t>, предоставив в Клиринговую организацию отчет о завершении поставки биржевого товара по установленной Клиринговой организацией форме</w:t>
      </w:r>
      <w:r w:rsidR="00AA6024" w:rsidRPr="001F5839">
        <w:rPr>
          <w:rFonts w:cs="Times New Roman"/>
        </w:rPr>
        <w:t xml:space="preserve"> (с указанием физико-химических свойств Товара, соответствующих сертификату качества, указанному в пункте 05.07.1 настоящего Приложения </w:t>
      </w:r>
      <w:r w:rsidR="00AA6024" w:rsidRPr="001F5839">
        <w:t>№ 01 к Правилам торгов</w:t>
      </w:r>
      <w:r w:rsidR="00AA6024" w:rsidRPr="001F5839">
        <w:rPr>
          <w:rFonts w:cs="Times New Roman"/>
        </w:rPr>
        <w:t>)</w:t>
      </w:r>
      <w:r w:rsidR="000B5ACA" w:rsidRPr="001F5839">
        <w:rPr>
          <w:rFonts w:cs="Times New Roman"/>
        </w:rPr>
        <w:t xml:space="preserve">. Отчет о завершении поставки биржевого товара должен быть подписан обеими сторонами по Договору.  </w:t>
      </w:r>
    </w:p>
    <w:p w14:paraId="6E435CB3" w14:textId="4747A81E" w:rsidR="00A86253" w:rsidRPr="001F5839" w:rsidRDefault="000B5ACA" w:rsidP="0059011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В случае подписания отчета о завершении поставки только со стороны Поставщика, Поставщик обязан</w:t>
      </w:r>
      <w:r w:rsidR="009F6CA2" w:rsidRPr="001F5839">
        <w:t xml:space="preserve"> предоставить в Клиринговую организацию копию подписанного обеими сторонами документа, подтверждающего поставку, оформленного в соответствии с </w:t>
      </w:r>
      <w:r w:rsidR="00030373" w:rsidRPr="001F5839">
        <w:t>пунктом 05.</w:t>
      </w:r>
      <w:r w:rsidR="00300857" w:rsidRPr="001F5839">
        <w:t xml:space="preserve">06 </w:t>
      </w:r>
      <w:r w:rsidR="00030373" w:rsidRPr="001F5839">
        <w:t>настоящего Приложения №</w:t>
      </w:r>
      <w:r w:rsidR="00813A7E" w:rsidRPr="001F5839">
        <w:t> </w:t>
      </w:r>
      <w:r w:rsidR="00030373" w:rsidRPr="001F5839">
        <w:t>01 к Правилам торгов</w:t>
      </w:r>
      <w:r w:rsidR="009F6CA2" w:rsidRPr="001F5839">
        <w:t xml:space="preserve">, и содержащего информацию о количестве фактически переданного Покупателю </w:t>
      </w:r>
      <w:r w:rsidR="00597112" w:rsidRPr="001F5839">
        <w:t xml:space="preserve">Биржевого </w:t>
      </w:r>
      <w:r w:rsidR="009F6CA2" w:rsidRPr="001F5839">
        <w:t xml:space="preserve">товара. </w:t>
      </w:r>
    </w:p>
    <w:p w14:paraId="1E11A88F" w14:textId="7C7CD0F4" w:rsidR="009F6CA2" w:rsidRPr="001F5839" w:rsidRDefault="009F6CA2" w:rsidP="00815EAD">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Если Поставщик, завершил поставку всего объёма </w:t>
      </w:r>
      <w:r w:rsidR="00597112" w:rsidRPr="001F5839">
        <w:rPr>
          <w:rFonts w:cs="Times New Roman"/>
        </w:rPr>
        <w:t xml:space="preserve">Биржевого </w:t>
      </w:r>
      <w:r w:rsidRPr="001F5839">
        <w:rPr>
          <w:rFonts w:cs="Times New Roman"/>
        </w:rPr>
        <w:t>товара по заключенному Договору, но Покупатель со своей стороны задерживает подписание</w:t>
      </w:r>
      <w:r w:rsidR="000B5ACA" w:rsidRPr="001F5839">
        <w:rPr>
          <w:rFonts w:cs="Times New Roman"/>
        </w:rPr>
        <w:t xml:space="preserve"> отчета о завершении поставки или</w:t>
      </w:r>
      <w:r w:rsidRPr="001F5839">
        <w:rPr>
          <w:rFonts w:cs="Times New Roman"/>
        </w:rPr>
        <w:t xml:space="preserve">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w:t>
      </w:r>
      <w:r w:rsidR="00774E1E" w:rsidRPr="001F5839">
        <w:rPr>
          <w:rFonts w:cs="Times New Roman"/>
        </w:rPr>
        <w:t xml:space="preserve">подтверждающие поставку </w:t>
      </w:r>
      <w:r w:rsidR="0003142D" w:rsidRPr="001F5839">
        <w:rPr>
          <w:rFonts w:cs="Times New Roman"/>
        </w:rPr>
        <w:t xml:space="preserve">документы, </w:t>
      </w:r>
      <w:r w:rsidRPr="001F5839">
        <w:rPr>
          <w:rFonts w:cs="Times New Roman"/>
        </w:rPr>
        <w:t>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w:t>
      </w:r>
      <w:r w:rsidR="00D0477F" w:rsidRPr="001F5839">
        <w:rPr>
          <w:rFonts w:cs="Times New Roman"/>
        </w:rPr>
        <w:t>, а также иные документы, предусмотренные Спецификацией биржевого товара</w:t>
      </w:r>
      <w:r w:rsidR="000B5ACA" w:rsidRPr="001F5839">
        <w:rPr>
          <w:rFonts w:cs="Times New Roman"/>
        </w:rPr>
        <w:t xml:space="preserve"> и/или Правилами клиринга</w:t>
      </w:r>
      <w:r w:rsidRPr="001F5839">
        <w:rPr>
          <w:rFonts w:cs="Times New Roman"/>
        </w:rPr>
        <w:t>.</w:t>
      </w:r>
    </w:p>
    <w:p w14:paraId="73C56991" w14:textId="683D7F29" w:rsidR="00815EAD" w:rsidRPr="001F5839" w:rsidRDefault="00F624E1" w:rsidP="00155198">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Клиринговая организация на основании информации, предоставленной Поставщиком в соответствии с пунктом 05.</w:t>
      </w:r>
      <w:r w:rsidR="000B1B76" w:rsidRPr="001F5839">
        <w:t>07</w:t>
      </w:r>
      <w:r w:rsidRPr="001F5839">
        <w:t xml:space="preserve"> настоящего Приложения № 01 к Правилам торгов</w:t>
      </w:r>
      <w:r w:rsidR="00815EAD" w:rsidRPr="001F5839">
        <w:t>:</w:t>
      </w:r>
      <w:r w:rsidRPr="001F5839">
        <w:t xml:space="preserve"> </w:t>
      </w:r>
    </w:p>
    <w:p w14:paraId="08826B90" w14:textId="6999677E" w:rsidR="006439D9" w:rsidRPr="001F5839" w:rsidRDefault="006439D9" w:rsidP="0059011D">
      <w:pPr>
        <w:pStyle w:val="a9"/>
        <w:widowControl/>
        <w:numPr>
          <w:ilvl w:val="0"/>
          <w:numId w:val="0"/>
        </w:numPr>
        <w:shd w:val="clear" w:color="auto" w:fill="auto"/>
        <w:tabs>
          <w:tab w:val="clear" w:pos="0"/>
        </w:tabs>
        <w:autoSpaceDE/>
        <w:autoSpaceDN/>
        <w:adjustRightInd/>
        <w:spacing w:after="120" w:line="240" w:lineRule="auto"/>
        <w:ind w:left="709" w:right="0"/>
      </w:pPr>
      <w:r w:rsidRPr="001F5839">
        <w:t>В случае поставки Товара нормативного качества:</w:t>
      </w:r>
    </w:p>
    <w:p w14:paraId="5A846DB7" w14:textId="77777777" w:rsidR="006439D9" w:rsidRPr="001F5839" w:rsidRDefault="006439D9" w:rsidP="006439D9">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перечисляет Поставщику денежные средства в размере стоимости фактически переданного Покупателю Биржевого товара по Договору, но не более размера денежного обязательства Покупателя по соответствующему Договору, включая НДС. Порядок перечисления вышеуказанных денежных средств осуществляется Клиринговой организацией в соответствии с Правилами клиринга. </w:t>
      </w:r>
    </w:p>
    <w:p w14:paraId="2571EB9C" w14:textId="0E8F2EBB" w:rsidR="006439D9" w:rsidRPr="001F5839" w:rsidRDefault="006439D9" w:rsidP="006439D9">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в соответствии с Правилами клиринга разблокирует средства гарантийного взноса Продавца по этому Договору в размере, предусмотренном Правилами клиринга, </w:t>
      </w:r>
      <w:r w:rsidR="005B2E45" w:rsidRPr="001F5839">
        <w:rPr>
          <w:rFonts w:cs="Times New Roman"/>
        </w:rPr>
        <w:t>и с соблюдением условий</w:t>
      </w:r>
      <w:r w:rsidRPr="001F5839">
        <w:rPr>
          <w:rFonts w:cs="Times New Roman"/>
        </w:rPr>
        <w:t>, предусмотренных пунктом 02.08.1 Приложения № 01 к Правилам торгов.</w:t>
      </w:r>
    </w:p>
    <w:p w14:paraId="6957F3D8" w14:textId="516DB825" w:rsidR="00155198" w:rsidRPr="001F5839" w:rsidRDefault="00155198" w:rsidP="0059011D">
      <w:pPr>
        <w:pStyle w:val="a9"/>
        <w:widowControl/>
        <w:numPr>
          <w:ilvl w:val="0"/>
          <w:numId w:val="0"/>
        </w:numPr>
        <w:shd w:val="clear" w:color="auto" w:fill="auto"/>
        <w:tabs>
          <w:tab w:val="clear" w:pos="0"/>
        </w:tabs>
        <w:autoSpaceDE/>
        <w:autoSpaceDN/>
        <w:adjustRightInd/>
        <w:spacing w:after="120" w:line="240" w:lineRule="auto"/>
        <w:ind w:left="709" w:right="0"/>
      </w:pPr>
      <w:r w:rsidRPr="001F5839">
        <w:t xml:space="preserve">В случае поставки </w:t>
      </w:r>
      <w:r w:rsidR="003D3B8C" w:rsidRPr="001F5839">
        <w:t>Т</w:t>
      </w:r>
      <w:r w:rsidRPr="001F5839">
        <w:t xml:space="preserve">овара </w:t>
      </w:r>
      <w:r w:rsidR="004619DD" w:rsidRPr="001F5839">
        <w:t xml:space="preserve">ненадлежащего </w:t>
      </w:r>
      <w:r w:rsidR="003D3B8C" w:rsidRPr="001F5839">
        <w:t>качества</w:t>
      </w:r>
      <w:r w:rsidR="006A2FBC" w:rsidRPr="001F5839">
        <w:t>:</w:t>
      </w:r>
    </w:p>
    <w:p w14:paraId="2637C495" w14:textId="5DC60E0F" w:rsidR="000B1B76" w:rsidRPr="001F5839" w:rsidRDefault="00F41734" w:rsidP="0015519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определяет фактическую цену Товара в соответствии с пунктом 02.09.2 настоящего Приложения </w:t>
      </w:r>
      <w:r w:rsidRPr="001F5839">
        <w:t>№ 01 к Правилам торгов,</w:t>
      </w:r>
      <w:r w:rsidRPr="001F5839">
        <w:rPr>
          <w:rFonts w:cs="Times New Roman"/>
        </w:rPr>
        <w:t xml:space="preserve"> </w:t>
      </w:r>
      <w:r w:rsidR="00B9559C" w:rsidRPr="001F5839">
        <w:rPr>
          <w:rFonts w:cs="Times New Roman"/>
        </w:rPr>
        <w:t xml:space="preserve">осуществляет </w:t>
      </w:r>
      <w:r w:rsidRPr="001F5839">
        <w:rPr>
          <w:rFonts w:cs="Times New Roman"/>
        </w:rPr>
        <w:t>определение</w:t>
      </w:r>
      <w:r w:rsidR="00B9559C" w:rsidRPr="001F5839">
        <w:rPr>
          <w:rFonts w:cs="Times New Roman"/>
        </w:rPr>
        <w:t xml:space="preserve"> </w:t>
      </w:r>
      <w:r w:rsidRPr="001F5839">
        <w:rPr>
          <w:rFonts w:cs="Times New Roman"/>
        </w:rPr>
        <w:lastRenderedPageBreak/>
        <w:t xml:space="preserve">денежных </w:t>
      </w:r>
      <w:r w:rsidR="00B9559C" w:rsidRPr="001F5839">
        <w:rPr>
          <w:rFonts w:cs="Times New Roman"/>
        </w:rPr>
        <w:t>обязательств по Договору</w:t>
      </w:r>
      <w:r w:rsidR="004619DD" w:rsidRPr="001F5839">
        <w:rPr>
          <w:rFonts w:cs="Times New Roman"/>
        </w:rPr>
        <w:t xml:space="preserve"> </w:t>
      </w:r>
      <w:r w:rsidRPr="001F5839">
        <w:rPr>
          <w:rFonts w:cs="Times New Roman"/>
        </w:rPr>
        <w:t xml:space="preserve">с учетом фактической цены Договора </w:t>
      </w:r>
      <w:r w:rsidR="004619DD" w:rsidRPr="001F5839">
        <w:rPr>
          <w:rFonts w:cs="Times New Roman"/>
        </w:rPr>
        <w:t>в соответствии с Правилами клиринга</w:t>
      </w:r>
      <w:r w:rsidRPr="001F5839">
        <w:rPr>
          <w:rFonts w:cs="Times New Roman"/>
        </w:rPr>
        <w:t xml:space="preserve"> и уведомляет Биржу о фактической цене Договора</w:t>
      </w:r>
      <w:r w:rsidR="00155198" w:rsidRPr="001F5839">
        <w:t>;</w:t>
      </w:r>
    </w:p>
    <w:p w14:paraId="77303A38" w14:textId="59C0C49E" w:rsidR="00F624E1" w:rsidRPr="001F5839" w:rsidRDefault="00F624E1" w:rsidP="0015519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перечисляет Поставщику денежные средства в размере стоимости фактически переданного Покупателю Биржевого товара по Договору, но не более размера денежного обязательства Покупателя по соответствующему Договору, включая НДС. Порядок перечисления вышеуказанных денежных средств осуществляется Клиринговой организацией в соответствии с Правилами клиринга. </w:t>
      </w:r>
    </w:p>
    <w:p w14:paraId="59C03C23" w14:textId="6D232A2B" w:rsidR="00F624E1" w:rsidRPr="001F5839" w:rsidRDefault="00F624E1" w:rsidP="00155198">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 xml:space="preserve">в соответствии с Правилами клиринга разблокирует средства гарантийного взноса Продавца по этому Договору в размере, предусмотренном Правилами клиринга, </w:t>
      </w:r>
      <w:r w:rsidR="005B2E45" w:rsidRPr="001F5839">
        <w:rPr>
          <w:rFonts w:cs="Times New Roman"/>
        </w:rPr>
        <w:t>и с соблюдением условий</w:t>
      </w:r>
      <w:r w:rsidRPr="001F5839">
        <w:rPr>
          <w:rFonts w:cs="Times New Roman"/>
        </w:rPr>
        <w:t xml:space="preserve">, предусмотренных пунктом </w:t>
      </w:r>
      <w:r w:rsidR="006A2FBC" w:rsidRPr="001F5839">
        <w:rPr>
          <w:rFonts w:cs="Times New Roman"/>
        </w:rPr>
        <w:t>02</w:t>
      </w:r>
      <w:r w:rsidRPr="001F5839">
        <w:rPr>
          <w:rFonts w:cs="Times New Roman"/>
        </w:rPr>
        <w:t>.</w:t>
      </w:r>
      <w:r w:rsidR="006A2FBC" w:rsidRPr="001F5839">
        <w:rPr>
          <w:rFonts w:cs="Times New Roman"/>
        </w:rPr>
        <w:t xml:space="preserve">08.1 </w:t>
      </w:r>
      <w:r w:rsidRPr="001F5839">
        <w:rPr>
          <w:rFonts w:cs="Times New Roman"/>
        </w:rPr>
        <w:t>настоящего Приложения № 01 к Правилам торгов.</w:t>
      </w:r>
    </w:p>
    <w:p w14:paraId="1467365F" w14:textId="7551CE27" w:rsidR="00BC6E97" w:rsidRPr="001F5839" w:rsidRDefault="00BC6E97" w:rsidP="0059011D">
      <w:pPr>
        <w:pStyle w:val="a9"/>
        <w:widowControl/>
        <w:numPr>
          <w:ilvl w:val="0"/>
          <w:numId w:val="0"/>
        </w:numPr>
        <w:shd w:val="clear" w:color="auto" w:fill="auto"/>
        <w:tabs>
          <w:tab w:val="clear" w:pos="0"/>
        </w:tabs>
        <w:autoSpaceDE/>
        <w:autoSpaceDN/>
        <w:adjustRightInd/>
        <w:spacing w:after="120" w:line="240" w:lineRule="auto"/>
        <w:ind w:left="709" w:right="0"/>
      </w:pPr>
      <w:r w:rsidRPr="001F5839">
        <w:t xml:space="preserve">В случае поставки Товара </w:t>
      </w:r>
      <w:r w:rsidR="004619DD" w:rsidRPr="001F5839">
        <w:t xml:space="preserve">браковочного </w:t>
      </w:r>
      <w:r w:rsidRPr="001F5839">
        <w:t>качества</w:t>
      </w:r>
      <w:r w:rsidR="004619DD" w:rsidRPr="001F5839">
        <w:t>:</w:t>
      </w:r>
    </w:p>
    <w:p w14:paraId="77A6E943" w14:textId="74058AB6" w:rsidR="004619DD" w:rsidRPr="001F5839" w:rsidRDefault="004619DD" w:rsidP="001E21A1">
      <w:pPr>
        <w:pStyle w:val="aa"/>
        <w:widowControl/>
        <w:numPr>
          <w:ilvl w:val="2"/>
          <w:numId w:val="17"/>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признает неисполнение обязательств Поставщика по Договору.</w:t>
      </w:r>
    </w:p>
    <w:p w14:paraId="0027625F" w14:textId="344CDB71" w:rsidR="00A86253" w:rsidRPr="001F5839" w:rsidRDefault="00A86253"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В случае, если информация о завершении поставки</w:t>
      </w:r>
      <w:r w:rsidR="00FE285E" w:rsidRPr="001F5839">
        <w:t xml:space="preserve"> и/или сертификат качества, выданный Аккредитованной лабораторией,</w:t>
      </w:r>
      <w:r w:rsidRPr="001F5839">
        <w:t xml:space="preserve"> не </w:t>
      </w:r>
      <w:r w:rsidR="00FE285E" w:rsidRPr="001F5839">
        <w:t xml:space="preserve">были предоставлены </w:t>
      </w:r>
      <w:r w:rsidRPr="001F5839">
        <w:t xml:space="preserve">Поставщиком в Клиринговую организацию в течение </w:t>
      </w:r>
      <w:r w:rsidR="00BB381E" w:rsidRPr="001F5839">
        <w:t xml:space="preserve">десяти </w:t>
      </w:r>
      <w:r w:rsidRPr="001F5839">
        <w:t xml:space="preserve">рабочих дней после Даты завершения поставки, Клиринговая организация признает </w:t>
      </w:r>
      <w:r w:rsidR="00797779" w:rsidRPr="001F5839">
        <w:t xml:space="preserve">неисполнение обязательств </w:t>
      </w:r>
      <w:r w:rsidRPr="001F5839">
        <w:t xml:space="preserve">Поставщика по указанному Договору, за исключением Договоров, заключенных на условиях «самовывоз железнодорожным транспортом», в порядке, предусмотренном </w:t>
      </w:r>
      <w:r w:rsidR="00797779" w:rsidRPr="001F5839">
        <w:t>Правила</w:t>
      </w:r>
      <w:r w:rsidR="00E61693" w:rsidRPr="001F5839">
        <w:t>ми</w:t>
      </w:r>
      <w:r w:rsidR="00797779" w:rsidRPr="001F5839">
        <w:t xml:space="preserve"> клиринга</w:t>
      </w:r>
      <w:r w:rsidRPr="001F5839">
        <w:t>.</w:t>
      </w:r>
    </w:p>
    <w:p w14:paraId="267C3FE8" w14:textId="6A8F2E92" w:rsidR="00876075" w:rsidRPr="001F5839" w:rsidRDefault="00876075"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Если при поставке на условиях «самовывоз железнодорожным транспортом» в Клиринговую организацию не поступила информация от Поставщика о завершении поставки по Договору в соответствии с </w:t>
      </w:r>
      <w:r w:rsidR="00300857" w:rsidRPr="001F5839">
        <w:t xml:space="preserve">пунктом </w:t>
      </w:r>
      <w:r w:rsidRPr="001F5839">
        <w:t>05.</w:t>
      </w:r>
      <w:r w:rsidR="00300857" w:rsidRPr="001F5839">
        <w:t xml:space="preserve">07 </w:t>
      </w:r>
      <w:r w:rsidRPr="001F5839">
        <w:t>настоящего Приложения №</w:t>
      </w:r>
      <w:r w:rsidR="00813A7E" w:rsidRPr="001F5839">
        <w:t> </w:t>
      </w:r>
      <w:r w:rsidRPr="001F5839">
        <w:t>01 к Правилам торгов Клиринговая организация не разблокирует средства гарантийного взноса по этому Договору и не перечисляет Поставщику денежные средства в оплату за Биржевой товар по данному Договору.</w:t>
      </w:r>
    </w:p>
    <w:p w14:paraId="07AC657A" w14:textId="5D06E52A" w:rsidR="00876075" w:rsidRPr="001F5839" w:rsidRDefault="00876075" w:rsidP="00876075">
      <w:pPr>
        <w:pStyle w:val="af0"/>
        <w:tabs>
          <w:tab w:val="left" w:pos="0"/>
        </w:tabs>
        <w:spacing w:after="120" w:line="240" w:lineRule="auto"/>
        <w:ind w:left="0" w:firstLine="567"/>
        <w:contextualSpacing w:val="0"/>
      </w:pPr>
      <w:r w:rsidRPr="001F5839">
        <w:t xml:space="preserve">Разблокировка средств гарантийного взноса по Договору при поставке на условиях «самовывоз железнодорожным транспортом» и перечисление Поставщику (или возврат Покупателю) денежных средств в оплату за Биржевой товар по Договору и иные действия, предусмотренные Правилами клиринга, производятся Клиринговой организацией в </w:t>
      </w:r>
      <w:r w:rsidR="0070037D" w:rsidRPr="001F5839">
        <w:t>соответствии с Правилами клиринга</w:t>
      </w:r>
      <w:r w:rsidRPr="001F5839">
        <w:t>.</w:t>
      </w:r>
    </w:p>
    <w:p w14:paraId="353C2F8F" w14:textId="6BF21551" w:rsidR="009F6CA2" w:rsidRPr="001F5839" w:rsidRDefault="009F6CA2"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В случае признания Клиринговой организацией </w:t>
      </w:r>
      <w:r w:rsidR="00BF5C9C" w:rsidRPr="001F5839">
        <w:t xml:space="preserve">в соответствии с Правилами клиринга </w:t>
      </w:r>
      <w:r w:rsidR="0070037D" w:rsidRPr="001F5839">
        <w:t xml:space="preserve">неисполнения </w:t>
      </w:r>
      <w:r w:rsidR="005C5674" w:rsidRPr="001F5839">
        <w:t>обязательств</w:t>
      </w:r>
      <w:r w:rsidR="00B53B5C" w:rsidRPr="001F5839">
        <w:t xml:space="preserve"> </w:t>
      </w:r>
      <w:r w:rsidR="0070037D" w:rsidRPr="001F5839">
        <w:t xml:space="preserve">Поставщиком </w:t>
      </w:r>
      <w:r w:rsidR="00BF5C9C" w:rsidRPr="001F5839">
        <w:t>по Договору</w:t>
      </w:r>
      <w:r w:rsidRPr="001F5839">
        <w:t xml:space="preserve"> с него </w:t>
      </w:r>
      <w:r w:rsidR="00876075" w:rsidRPr="001F5839">
        <w:t xml:space="preserve">взимается </w:t>
      </w:r>
      <w:r w:rsidRPr="001F5839">
        <w:t xml:space="preserve">неустойка в </w:t>
      </w:r>
      <w:r w:rsidR="00876075" w:rsidRPr="001F5839">
        <w:t xml:space="preserve">порядке и в </w:t>
      </w:r>
      <w:r w:rsidRPr="001F5839">
        <w:t>размере, определяем</w:t>
      </w:r>
      <w:r w:rsidR="00514F19" w:rsidRPr="001F5839">
        <w:t>ыми</w:t>
      </w:r>
      <w:r w:rsidRPr="001F5839">
        <w:t xml:space="preserve"> согласно Правилам клиринга. </w:t>
      </w:r>
    </w:p>
    <w:p w14:paraId="60F95E62" w14:textId="4128BBC9" w:rsidR="009F6CA2" w:rsidRPr="001F5839" w:rsidRDefault="0070037D" w:rsidP="009F6CA2">
      <w:pPr>
        <w:pStyle w:val="af0"/>
        <w:tabs>
          <w:tab w:val="left" w:pos="0"/>
        </w:tabs>
        <w:spacing w:after="120" w:line="240" w:lineRule="auto"/>
        <w:ind w:left="0" w:firstLine="567"/>
        <w:contextualSpacing w:val="0"/>
      </w:pPr>
      <w:r w:rsidRPr="001F5839">
        <w:t xml:space="preserve">При уплате </w:t>
      </w:r>
      <w:r w:rsidR="009F6CA2" w:rsidRPr="001F5839">
        <w:t xml:space="preserve">неустойки неисполненные обязательства </w:t>
      </w:r>
      <w:r w:rsidR="005C5674" w:rsidRPr="001F5839">
        <w:t xml:space="preserve">сторон </w:t>
      </w:r>
      <w:r w:rsidR="009F6CA2" w:rsidRPr="001F5839">
        <w:t xml:space="preserve">по Договору прекращаются. </w:t>
      </w:r>
      <w:r w:rsidR="005C5674" w:rsidRPr="001F5839">
        <w:t>Сторона, в пользу которой должна быть уплачена неустойка, вправе до прекращения обязательств</w:t>
      </w:r>
      <w:r w:rsidR="009F6CA2" w:rsidRPr="001F5839">
        <w:t xml:space="preserve"> по Договору по </w:t>
      </w:r>
      <w:r w:rsidR="005C5674" w:rsidRPr="001F5839">
        <w:t>факту уплаты неустойки отказаться от ее получен</w:t>
      </w:r>
      <w:r w:rsidR="00B53B5C" w:rsidRPr="001F5839">
        <w:t>и</w:t>
      </w:r>
      <w:r w:rsidR="005C5674" w:rsidRPr="001F5839">
        <w:t>я путем направления в</w:t>
      </w:r>
      <w:r w:rsidR="009F6CA2" w:rsidRPr="001F5839">
        <w:t xml:space="preserve"> Клиринговую организацию </w:t>
      </w:r>
      <w:r w:rsidR="005C5674" w:rsidRPr="001F5839">
        <w:t>уведомления об</w:t>
      </w:r>
      <w:r w:rsidR="009F6CA2" w:rsidRPr="001F5839">
        <w:t xml:space="preserve"> отказе от получения неустойки в порядке, установленном </w:t>
      </w:r>
      <w:r w:rsidR="005C5674" w:rsidRPr="001F5839">
        <w:t>Правилами клиринга</w:t>
      </w:r>
      <w:r w:rsidR="009F6CA2" w:rsidRPr="001F5839">
        <w:t>.</w:t>
      </w:r>
    </w:p>
    <w:p w14:paraId="74C6DB46" w14:textId="77777777" w:rsidR="00876075" w:rsidRPr="001F5839" w:rsidRDefault="00876075" w:rsidP="00876075">
      <w:pPr>
        <w:pStyle w:val="af0"/>
        <w:tabs>
          <w:tab w:val="left" w:pos="0"/>
        </w:tabs>
        <w:spacing w:after="120" w:line="240" w:lineRule="auto"/>
        <w:ind w:left="0" w:firstLine="567"/>
        <w:contextualSpacing w:val="0"/>
      </w:pPr>
      <w:r w:rsidRPr="001F5839">
        <w:t xml:space="preserve">При наступлении обстоятельств непреодолимой силы, а также обстоятельств, </w:t>
      </w:r>
      <w:r w:rsidRPr="001F5839">
        <w:rPr>
          <w:rFonts w:eastAsia="Times New Roman"/>
          <w:lang w:eastAsia="ru-RU"/>
        </w:rPr>
        <w:t>приравненным к обстоятельствам непреодолимой силы</w:t>
      </w:r>
      <w:r w:rsidRPr="001F5839">
        <w:t>, неустойка не взимается.</w:t>
      </w:r>
    </w:p>
    <w:p w14:paraId="323150E8" w14:textId="2B983740" w:rsidR="009F6CA2" w:rsidRPr="001F5839" w:rsidRDefault="009F6CA2"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Окончательный расчет по Договору (</w:t>
      </w:r>
      <w:r w:rsidR="006D2693" w:rsidRPr="001F5839">
        <w:t>договорам</w:t>
      </w:r>
      <w:r w:rsidRPr="001F5839">
        <w:t>)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w:t>
      </w:r>
    </w:p>
    <w:p w14:paraId="28F9A67B" w14:textId="3ADE6ADA" w:rsidR="009F6CA2" w:rsidRPr="001F5839" w:rsidRDefault="009F6CA2"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В случае неисполнения (ненадлежащего исполнения) обязательств </w:t>
      </w:r>
      <w:r w:rsidR="001A51FF" w:rsidRPr="001F5839">
        <w:t xml:space="preserve">сторонами </w:t>
      </w:r>
      <w:r w:rsidRPr="001F5839">
        <w:t xml:space="preserve">по заключенным ими на Бирже Договорам с определенным </w:t>
      </w:r>
      <w:r w:rsidR="00702753" w:rsidRPr="001F5839">
        <w:t xml:space="preserve">Биржевым </w:t>
      </w:r>
      <w:r w:rsidRPr="001F5839">
        <w:t xml:space="preserve">товаром к ним </w:t>
      </w:r>
      <w:r w:rsidRPr="001F5839">
        <w:lastRenderedPageBreak/>
        <w:t>применяются меры ответственности в соответствии с Правилами торгов и Правилами клиринга, а также законодательством Российской Федерации.</w:t>
      </w:r>
    </w:p>
    <w:p w14:paraId="6B7DF55D" w14:textId="5D85FE04" w:rsidR="009F6CA2" w:rsidRPr="001F5839" w:rsidRDefault="00D20A58"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Д</w:t>
      </w:r>
      <w:r w:rsidR="00384A30" w:rsidRPr="001F5839">
        <w:t>окументы к заключенному Договору</w:t>
      </w:r>
      <w:r w:rsidR="007E66D3" w:rsidRPr="001F5839">
        <w:t xml:space="preserve"> </w:t>
      </w:r>
      <w:r w:rsidR="009F6CA2" w:rsidRPr="001F5839">
        <w:t xml:space="preserve">могут передаваться </w:t>
      </w:r>
      <w:r w:rsidR="00384A30" w:rsidRPr="001F5839">
        <w:t xml:space="preserve">почтой, </w:t>
      </w:r>
      <w:r w:rsidR="00CB58CD" w:rsidRPr="001F5839">
        <w:t xml:space="preserve">курьером, </w:t>
      </w:r>
      <w:r w:rsidR="00384A30" w:rsidRPr="001F5839">
        <w:t>электронной почтой</w:t>
      </w:r>
      <w:r w:rsidR="005B201C" w:rsidRPr="001F5839">
        <w:t xml:space="preserve"> с вложением в качестве прикрепления скан-копии документа</w:t>
      </w:r>
      <w:r w:rsidR="00384A30" w:rsidRPr="001F5839">
        <w:t>, по</w:t>
      </w:r>
      <w:r w:rsidR="007E66D3" w:rsidRPr="001F5839">
        <w:t xml:space="preserve"> </w:t>
      </w:r>
      <w:r w:rsidR="005B201C" w:rsidRPr="001F5839">
        <w:t>факсимильной связи (теле</w:t>
      </w:r>
      <w:r w:rsidR="009F6CA2" w:rsidRPr="001F5839">
        <w:t>факсу</w:t>
      </w:r>
      <w:r w:rsidR="005B201C" w:rsidRPr="001F5839">
        <w:t>)</w:t>
      </w:r>
      <w:r w:rsidR="00384A30" w:rsidRPr="001F5839">
        <w:t>.</w:t>
      </w:r>
      <w:r w:rsidR="007E66D3" w:rsidRPr="001F5839">
        <w:t xml:space="preserve"> </w:t>
      </w:r>
      <w:r w:rsidR="009F6CA2" w:rsidRPr="001F5839">
        <w:t xml:space="preserve">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w:t>
      </w:r>
      <w:r w:rsidR="005B201C" w:rsidRPr="001F5839">
        <w:t xml:space="preserve">(семи) </w:t>
      </w:r>
      <w:r w:rsidR="009F6CA2" w:rsidRPr="001F5839">
        <w:t xml:space="preserve">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r w:rsidR="00774ADB" w:rsidRPr="001F5839">
        <w:t xml:space="preserve">В случае направления документов к Договору электронной почтой, по телефаксу риск </w:t>
      </w:r>
      <w:r w:rsidR="009F6CA2" w:rsidRPr="001F5839">
        <w:t xml:space="preserve">искажения информации при ее передаче несет </w:t>
      </w:r>
      <w:r w:rsidR="00C14AE9" w:rsidRPr="001F5839">
        <w:t>сторона</w:t>
      </w:r>
      <w:r w:rsidR="009F6CA2" w:rsidRPr="001F5839">
        <w:t xml:space="preserve">, отправляющая соответствующую информацию. Документы, переданные </w:t>
      </w:r>
      <w:r w:rsidR="00774ADB" w:rsidRPr="001F5839">
        <w:t>электронной почтой, по телефаксу</w:t>
      </w:r>
      <w:r w:rsidR="009F6CA2" w:rsidRPr="001F5839">
        <w:t xml:space="preserve">, имеют полную юридическую силу при условии их передачи с </w:t>
      </w:r>
      <w:r w:rsidR="00774ADB" w:rsidRPr="001F5839">
        <w:t xml:space="preserve">абонентского аппарата </w:t>
      </w:r>
      <w:r w:rsidR="009F6CA2" w:rsidRPr="001F5839">
        <w:t xml:space="preserve">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w:t>
      </w:r>
      <w:r w:rsidR="00C14AE9" w:rsidRPr="001F5839">
        <w:t xml:space="preserve">стороны </w:t>
      </w:r>
      <w:r w:rsidR="009F6CA2" w:rsidRPr="001F5839">
        <w:t xml:space="preserve">Договора. Передача оригиналов документов для </w:t>
      </w:r>
      <w:r w:rsidR="00C14AE9" w:rsidRPr="001F5839">
        <w:t>стороны</w:t>
      </w:r>
      <w:r w:rsidR="009F6CA2" w:rsidRPr="001F5839">
        <w:t>, ранее осуществившей их отправку по телефаксу является обязательной и осуществляется ей в течение 14 (четырнадцат</w:t>
      </w:r>
      <w:r w:rsidR="00406C31" w:rsidRPr="001F5839">
        <w:t>и</w:t>
      </w:r>
      <w:r w:rsidR="009F6CA2" w:rsidRPr="001F5839">
        <w:t xml:space="preserve">) календарных дней от даты осуществления такой отправки. </w:t>
      </w:r>
    </w:p>
    <w:p w14:paraId="5A3AE586" w14:textId="1231A485" w:rsidR="009F6CA2" w:rsidRPr="001F5839" w:rsidRDefault="009F6CA2"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При подписании </w:t>
      </w:r>
      <w:r w:rsidR="0040335F" w:rsidRPr="001F5839">
        <w:t xml:space="preserve">Генерального соглашения </w:t>
      </w:r>
      <w:r w:rsidRPr="001F5839">
        <w:t xml:space="preserve">Покупатель должен представить Поставщику заверенные надлежащим образом копии </w:t>
      </w:r>
      <w:r w:rsidR="00DB0AE7" w:rsidRPr="001F5839">
        <w:t xml:space="preserve">учредительных и иных правоустанавливающих документов (устав с действующими изменениями, свидетельство </w:t>
      </w:r>
      <w:r w:rsidRPr="001F5839">
        <w:t xml:space="preserve">о государственной регистрации, </w:t>
      </w:r>
      <w:r w:rsidR="00DB0AE7" w:rsidRPr="001F5839">
        <w:t xml:space="preserve">свидетельство </w:t>
      </w:r>
      <w:r w:rsidRPr="001F5839">
        <w:t xml:space="preserve">о постановке на учет в налоговом органе, </w:t>
      </w:r>
      <w:r w:rsidR="00DB0AE7" w:rsidRPr="001F5839">
        <w:t>выписку из Единого государственного реестра юридических лиц (ЕГРЮЛ))</w:t>
      </w:r>
      <w:r w:rsidRPr="001F5839">
        <w:t>, документов подтверждающих полномочия лица</w:t>
      </w:r>
      <w:r w:rsidR="0040335F" w:rsidRPr="001F5839">
        <w:t>,</w:t>
      </w:r>
      <w:r w:rsidRPr="001F5839">
        <w:t xml:space="preserve"> подписывающего </w:t>
      </w:r>
      <w:r w:rsidR="00D20A58" w:rsidRPr="001F5839">
        <w:t>Генеральное соглашение</w:t>
      </w:r>
      <w:r w:rsidRPr="001F5839">
        <w:t xml:space="preserve">, сообщить свои почтовые, платежные реквизиты, статистические коды, </w:t>
      </w:r>
      <w:r w:rsidR="00D85B4F" w:rsidRPr="001F5839">
        <w:t>место нахождени</w:t>
      </w:r>
      <w:r w:rsidR="008F723D" w:rsidRPr="001F5839">
        <w:t>я</w:t>
      </w:r>
      <w:r w:rsidRPr="001F5839">
        <w:t>,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14:paraId="20841F85" w14:textId="77777777" w:rsidR="009F6CA2" w:rsidRPr="001F5839" w:rsidRDefault="009F6CA2" w:rsidP="009F6CA2">
      <w:pPr>
        <w:shd w:val="clear" w:color="auto" w:fill="FFFFFF"/>
        <w:tabs>
          <w:tab w:val="left" w:pos="1418"/>
        </w:tabs>
        <w:spacing w:line="240" w:lineRule="auto"/>
        <w:ind w:firstLine="709"/>
        <w:rPr>
          <w:color w:val="000000"/>
        </w:rPr>
      </w:pPr>
      <w:r w:rsidRPr="001F5839">
        <w:rPr>
          <w:color w:val="000000"/>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14:paraId="07BA02FE" w14:textId="14F59FED" w:rsidR="009F6CA2" w:rsidRPr="001F5839" w:rsidRDefault="009F6CA2" w:rsidP="009F6CA2">
      <w:pPr>
        <w:shd w:val="clear" w:color="auto" w:fill="FFFFFF"/>
        <w:tabs>
          <w:tab w:val="left" w:pos="1418"/>
        </w:tabs>
        <w:spacing w:line="240" w:lineRule="auto"/>
        <w:ind w:firstLine="709"/>
        <w:rPr>
          <w:color w:val="000000"/>
        </w:rPr>
      </w:pPr>
      <w:r w:rsidRPr="001F5839">
        <w:rPr>
          <w:color w:val="000000"/>
        </w:rPr>
        <w:t xml:space="preserve">В случае изменения банковских реквизитов </w:t>
      </w:r>
      <w:r w:rsidR="00C14AE9" w:rsidRPr="001F5839">
        <w:rPr>
          <w:color w:val="000000"/>
        </w:rPr>
        <w:t xml:space="preserve">сторон </w:t>
      </w:r>
      <w:r w:rsidRPr="001F5839">
        <w:rPr>
          <w:color w:val="000000"/>
        </w:rPr>
        <w:t xml:space="preserve">по Договору </w:t>
      </w:r>
      <w:r w:rsidR="00C14AE9" w:rsidRPr="001F5839">
        <w:rPr>
          <w:color w:val="000000"/>
        </w:rPr>
        <w:t>сторона</w:t>
      </w:r>
      <w:r w:rsidRPr="001F5839">
        <w:rPr>
          <w:color w:val="000000"/>
        </w:rPr>
        <w:t xml:space="preserve">, банковские реквизиты которой изменились, обязана направить в адрес другой </w:t>
      </w:r>
      <w:r w:rsidR="00C14AE9" w:rsidRPr="001F5839">
        <w:rPr>
          <w:color w:val="000000"/>
        </w:rPr>
        <w:t xml:space="preserve">стороны </w:t>
      </w:r>
      <w:r w:rsidRPr="001F5839">
        <w:rPr>
          <w:color w:val="000000"/>
        </w:rPr>
        <w:t>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w:t>
      </w:r>
      <w:r w:rsidR="00D85B4F" w:rsidRPr="001F5839">
        <w:rPr>
          <w:color w:val="000000"/>
        </w:rPr>
        <w:t xml:space="preserve">, подписанного </w:t>
      </w:r>
      <w:r w:rsidR="00C14AE9" w:rsidRPr="001F5839">
        <w:rPr>
          <w:color w:val="000000"/>
        </w:rPr>
        <w:t>сторонами</w:t>
      </w:r>
      <w:r w:rsidRPr="001F5839">
        <w:rPr>
          <w:color w:val="000000"/>
        </w:rPr>
        <w:t>.</w:t>
      </w:r>
    </w:p>
    <w:p w14:paraId="06117D4E" w14:textId="14203FD9" w:rsidR="009F6CA2" w:rsidRPr="001F5839" w:rsidRDefault="009F6CA2" w:rsidP="009F6CA2">
      <w:pPr>
        <w:shd w:val="clear" w:color="auto" w:fill="FFFFFF"/>
        <w:tabs>
          <w:tab w:val="left" w:pos="1418"/>
        </w:tabs>
        <w:spacing w:line="240" w:lineRule="auto"/>
        <w:ind w:firstLine="709"/>
        <w:rPr>
          <w:color w:val="000000"/>
        </w:rPr>
      </w:pPr>
      <w:r w:rsidRPr="001F5839">
        <w:rPr>
          <w:color w:val="000000"/>
        </w:rPr>
        <w:t xml:space="preserve">В случае изменения почтового адреса </w:t>
      </w:r>
      <w:r w:rsidR="00C14AE9" w:rsidRPr="001F5839">
        <w:rPr>
          <w:color w:val="000000"/>
        </w:rPr>
        <w:t xml:space="preserve">стороны </w:t>
      </w:r>
      <w:r w:rsidRPr="001F5839">
        <w:rPr>
          <w:color w:val="000000"/>
        </w:rPr>
        <w:t>направляют соответствующее уведомление, подписанное уполномоченным лицом.</w:t>
      </w:r>
    </w:p>
    <w:p w14:paraId="6800C132" w14:textId="3BCAD80F" w:rsidR="00EA2AA3" w:rsidRPr="001F5839" w:rsidRDefault="00EA2AA3" w:rsidP="00815EAD">
      <w:pPr>
        <w:pStyle w:val="a9"/>
        <w:widowControl/>
        <w:numPr>
          <w:ilvl w:val="1"/>
          <w:numId w:val="17"/>
        </w:numPr>
        <w:shd w:val="clear" w:color="auto" w:fill="auto"/>
        <w:tabs>
          <w:tab w:val="clear" w:pos="0"/>
        </w:tabs>
        <w:autoSpaceDE/>
        <w:autoSpaceDN/>
        <w:adjustRightInd/>
        <w:spacing w:after="120" w:line="240" w:lineRule="auto"/>
        <w:ind w:left="0" w:right="0" w:firstLine="709"/>
      </w:pPr>
      <w:r w:rsidRPr="001F5839">
        <w:t xml:space="preserve">Стороны согласовали, что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14:paraId="00008D49" w14:textId="77777777" w:rsidR="00EA2AA3" w:rsidRPr="001F5839" w:rsidRDefault="00EA2AA3" w:rsidP="00EA2AA3">
      <w:pPr>
        <w:tabs>
          <w:tab w:val="left" w:pos="756"/>
        </w:tabs>
        <w:spacing w:before="120" w:after="0" w:line="240" w:lineRule="auto"/>
        <w:ind w:firstLine="567"/>
      </w:pPr>
      <w:r w:rsidRPr="001F5839">
        <w:t xml:space="preserve">Стороны не вправе использовать факсимильное воспроизведение подписи при подписании иных документов. </w:t>
      </w:r>
    </w:p>
    <w:p w14:paraId="3038CF23" w14:textId="77777777" w:rsidR="00EA2AA3" w:rsidRPr="001F5839" w:rsidRDefault="00EA2AA3" w:rsidP="00EA2AA3">
      <w:pPr>
        <w:tabs>
          <w:tab w:val="left" w:pos="756"/>
        </w:tabs>
        <w:spacing w:before="120" w:after="0" w:line="240" w:lineRule="auto"/>
        <w:ind w:firstLine="567"/>
      </w:pPr>
      <w:r w:rsidRPr="001F5839">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14:paraId="5A00DC1A" w14:textId="0AB8FC63" w:rsidR="009F6CA2" w:rsidRPr="001F5839" w:rsidRDefault="009F6CA2" w:rsidP="004109E7">
      <w:pPr>
        <w:pStyle w:val="1f6"/>
        <w:numPr>
          <w:ilvl w:val="0"/>
          <w:numId w:val="17"/>
        </w:numPr>
        <w:spacing w:before="360"/>
        <w:ind w:left="709" w:hanging="709"/>
        <w:rPr>
          <w:rFonts w:cs="Times New Roman"/>
        </w:rPr>
      </w:pPr>
      <w:r w:rsidRPr="001F5839">
        <w:rPr>
          <w:rFonts w:cs="Times New Roman"/>
        </w:rPr>
        <w:t>Особенности поставки Биржевого тов</w:t>
      </w:r>
      <w:r w:rsidR="005E7366" w:rsidRPr="001F5839">
        <w:rPr>
          <w:rFonts w:cs="Times New Roman"/>
        </w:rPr>
        <w:t>ара железнодорожным транспортом</w:t>
      </w:r>
    </w:p>
    <w:p w14:paraId="6E08B745" w14:textId="402437F4" w:rsidR="009F6CA2" w:rsidRPr="001F5839" w:rsidRDefault="009F6CA2" w:rsidP="00C14AE9">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Отгрузка производится </w:t>
      </w:r>
      <w:r w:rsidR="00054C2E" w:rsidRPr="001F5839">
        <w:t xml:space="preserve">вагонами </w:t>
      </w:r>
      <w:r w:rsidRPr="001F5839">
        <w:t>по действующей отгрузочной норме грузовой скоростью.</w:t>
      </w:r>
    </w:p>
    <w:p w14:paraId="5F6BCC7F" w14:textId="097B007B" w:rsidR="009F6CA2" w:rsidRPr="001F5839" w:rsidRDefault="009F6CA2" w:rsidP="00C14AE9">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Минимальной нормой отгрузки является </w:t>
      </w:r>
      <w:r w:rsidR="00054C2E" w:rsidRPr="001F5839">
        <w:t>один железнодорожный вагон</w:t>
      </w:r>
      <w:r w:rsidRPr="001F5839">
        <w:t>.</w:t>
      </w:r>
    </w:p>
    <w:p w14:paraId="6B0C7C35" w14:textId="061E6E00" w:rsidR="009F6CA2" w:rsidRPr="001F5839" w:rsidRDefault="009F6CA2" w:rsidP="00C14AE9">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Наименование грузополучателей, а также их реквизиты, должны быть предоставлены Покупателем Поставщику в реквизитной(ых) заявке(ах) в течение 2 (двух) </w:t>
      </w:r>
      <w:r w:rsidR="0003142D" w:rsidRPr="001F5839">
        <w:t xml:space="preserve">рабочих дней с даты заключения </w:t>
      </w:r>
      <w:r w:rsidRPr="001F5839">
        <w:t>Договора.</w:t>
      </w:r>
    </w:p>
    <w:p w14:paraId="5905F31D" w14:textId="78285553" w:rsidR="009F6CA2" w:rsidRPr="001F5839" w:rsidRDefault="009F5566" w:rsidP="00C14AE9">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Реквизитная заявка должна </w:t>
      </w:r>
      <w:r w:rsidR="009F6CA2" w:rsidRPr="001F5839">
        <w:t xml:space="preserve">содержать следующие сведения: </w:t>
      </w:r>
    </w:p>
    <w:p w14:paraId="544C9519" w14:textId="77777777" w:rsidR="009F6CA2" w:rsidRPr="001F5839" w:rsidRDefault="009F6CA2" w:rsidP="003822BE">
      <w:pPr>
        <w:pStyle w:val="af0"/>
        <w:numPr>
          <w:ilvl w:val="0"/>
          <w:numId w:val="25"/>
        </w:numPr>
        <w:spacing w:before="0" w:after="120" w:line="240" w:lineRule="auto"/>
        <w:contextualSpacing w:val="0"/>
      </w:pPr>
      <w:r w:rsidRPr="001F5839">
        <w:t>наименование Покупателя;</w:t>
      </w:r>
    </w:p>
    <w:p w14:paraId="2A4E43D3" w14:textId="77777777" w:rsidR="00C14AE9" w:rsidRPr="001F5839" w:rsidRDefault="009F6CA2" w:rsidP="003822BE">
      <w:pPr>
        <w:pStyle w:val="af0"/>
        <w:numPr>
          <w:ilvl w:val="0"/>
          <w:numId w:val="25"/>
        </w:numPr>
        <w:spacing w:before="0" w:after="120" w:line="240" w:lineRule="auto"/>
        <w:contextualSpacing w:val="0"/>
      </w:pPr>
      <w:r w:rsidRPr="001F5839">
        <w:t>номер Договора</w:t>
      </w:r>
      <w:r w:rsidR="00C14AE9" w:rsidRPr="001F5839">
        <w:t>;</w:t>
      </w:r>
    </w:p>
    <w:p w14:paraId="1900B9B3" w14:textId="7463E90D" w:rsidR="009F6CA2" w:rsidRPr="001F5839" w:rsidRDefault="00C14AE9" w:rsidP="003822BE">
      <w:pPr>
        <w:pStyle w:val="af0"/>
        <w:numPr>
          <w:ilvl w:val="0"/>
          <w:numId w:val="25"/>
        </w:numPr>
        <w:spacing w:before="0" w:after="120" w:line="240" w:lineRule="auto"/>
        <w:contextualSpacing w:val="0"/>
      </w:pPr>
      <w:r w:rsidRPr="001F5839">
        <w:t>номер Генерального соглашения</w:t>
      </w:r>
      <w:r w:rsidR="009F6CA2" w:rsidRPr="001F5839">
        <w:t xml:space="preserve"> </w:t>
      </w:r>
      <w:r w:rsidR="007B4B5A" w:rsidRPr="001F5839">
        <w:t>(если оно было заключено)</w:t>
      </w:r>
      <w:r w:rsidR="009F6CA2" w:rsidRPr="001F5839">
        <w:t>;</w:t>
      </w:r>
    </w:p>
    <w:p w14:paraId="4BE0C4CB" w14:textId="311310F6" w:rsidR="009F6CA2" w:rsidRPr="001F5839" w:rsidRDefault="00C14AE9" w:rsidP="00596087">
      <w:pPr>
        <w:pStyle w:val="af0"/>
        <w:numPr>
          <w:ilvl w:val="0"/>
          <w:numId w:val="25"/>
        </w:numPr>
        <w:spacing w:before="0" w:after="120" w:line="240" w:lineRule="auto"/>
        <w:contextualSpacing w:val="0"/>
      </w:pPr>
      <w:r w:rsidRPr="001F5839">
        <w:t xml:space="preserve">наименование </w:t>
      </w:r>
      <w:r w:rsidR="009F6CA2" w:rsidRPr="001F5839">
        <w:t>железной дороги;</w:t>
      </w:r>
    </w:p>
    <w:p w14:paraId="08EA8581" w14:textId="3E5E3748" w:rsidR="009F6CA2" w:rsidRPr="001F5839" w:rsidRDefault="00C14AE9" w:rsidP="005E4A9F">
      <w:pPr>
        <w:pStyle w:val="af0"/>
        <w:numPr>
          <w:ilvl w:val="0"/>
          <w:numId w:val="25"/>
        </w:numPr>
        <w:spacing w:before="0" w:after="120" w:line="240" w:lineRule="auto"/>
        <w:contextualSpacing w:val="0"/>
      </w:pPr>
      <w:r w:rsidRPr="001F5839">
        <w:t xml:space="preserve">наименование </w:t>
      </w:r>
      <w:r w:rsidR="009F5566" w:rsidRPr="001F5839">
        <w:t xml:space="preserve">и код станции </w:t>
      </w:r>
      <w:r w:rsidR="009F6CA2" w:rsidRPr="001F5839">
        <w:t>отправления;</w:t>
      </w:r>
    </w:p>
    <w:p w14:paraId="28104C9A" w14:textId="021E4DB6" w:rsidR="009F6CA2" w:rsidRPr="001F5839" w:rsidRDefault="009F6CA2" w:rsidP="001831ED">
      <w:pPr>
        <w:pStyle w:val="af0"/>
        <w:numPr>
          <w:ilvl w:val="0"/>
          <w:numId w:val="25"/>
        </w:numPr>
        <w:spacing w:before="0" w:after="120" w:line="240" w:lineRule="auto"/>
        <w:contextualSpacing w:val="0"/>
      </w:pPr>
      <w:r w:rsidRPr="001F5839">
        <w:t xml:space="preserve">наименования </w:t>
      </w:r>
      <w:r w:rsidR="009F5566" w:rsidRPr="001F5839">
        <w:t xml:space="preserve">и код станции </w:t>
      </w:r>
      <w:r w:rsidRPr="001F5839">
        <w:t>назначения (</w:t>
      </w:r>
      <w:r w:rsidR="005B2E45" w:rsidRPr="001F5839">
        <w:t xml:space="preserve">для Договоров, заключенных на условиях «франко-вагон станция отправления», </w:t>
      </w:r>
      <w:r w:rsidR="009F5566" w:rsidRPr="001F5839">
        <w:t>должны соответствовать станции назначения, указанной в Договоре</w:t>
      </w:r>
      <w:r w:rsidRPr="001F5839">
        <w:t>);</w:t>
      </w:r>
    </w:p>
    <w:p w14:paraId="14578644" w14:textId="60E4152D" w:rsidR="009F6CA2" w:rsidRPr="001F5839" w:rsidRDefault="009F6CA2" w:rsidP="001265CD">
      <w:pPr>
        <w:pStyle w:val="af0"/>
        <w:numPr>
          <w:ilvl w:val="0"/>
          <w:numId w:val="25"/>
        </w:numPr>
        <w:spacing w:before="0" w:after="120" w:line="240" w:lineRule="auto"/>
        <w:contextualSpacing w:val="0"/>
      </w:pPr>
      <w:r w:rsidRPr="001F5839">
        <w:t xml:space="preserve">количество и наименование Товара, подлежащего транспортировке до </w:t>
      </w:r>
      <w:r w:rsidR="009F5566" w:rsidRPr="001F5839">
        <w:t xml:space="preserve">указанной станции </w:t>
      </w:r>
      <w:r w:rsidRPr="001F5839">
        <w:t>назначения;</w:t>
      </w:r>
    </w:p>
    <w:p w14:paraId="7CC69BC4" w14:textId="77777777" w:rsidR="009F6CA2" w:rsidRPr="001F5839" w:rsidRDefault="009F6CA2" w:rsidP="001265CD">
      <w:pPr>
        <w:pStyle w:val="af0"/>
        <w:numPr>
          <w:ilvl w:val="0"/>
          <w:numId w:val="25"/>
        </w:numPr>
        <w:spacing w:before="0" w:after="120" w:line="240" w:lineRule="auto"/>
        <w:contextualSpacing w:val="0"/>
      </w:pPr>
      <w:r w:rsidRPr="001F5839">
        <w:t>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w:t>
      </w:r>
    </w:p>
    <w:p w14:paraId="4A536BA0" w14:textId="7D54AEB1" w:rsidR="00C14AE9" w:rsidRPr="001F5839" w:rsidRDefault="00C14AE9" w:rsidP="001265CD">
      <w:pPr>
        <w:pStyle w:val="af0"/>
        <w:numPr>
          <w:ilvl w:val="0"/>
          <w:numId w:val="25"/>
        </w:numPr>
        <w:spacing w:before="0" w:after="120" w:line="240" w:lineRule="auto"/>
        <w:contextualSpacing w:val="0"/>
      </w:pPr>
      <w:r w:rsidRPr="001F5839">
        <w:t>номер контактного телефона грузополучателя;</w:t>
      </w:r>
    </w:p>
    <w:p w14:paraId="6A52AFD4" w14:textId="1BAD7269" w:rsidR="009F6CA2" w:rsidRPr="001F5839" w:rsidRDefault="009F6CA2" w:rsidP="001265CD">
      <w:pPr>
        <w:pStyle w:val="af0"/>
        <w:numPr>
          <w:ilvl w:val="0"/>
          <w:numId w:val="25"/>
        </w:numPr>
        <w:spacing w:before="0" w:after="120" w:line="240" w:lineRule="auto"/>
        <w:contextualSpacing w:val="0"/>
      </w:pPr>
      <w:r w:rsidRPr="001F5839">
        <w:t xml:space="preserve">подъездные пути для </w:t>
      </w:r>
      <w:r w:rsidR="002C0BCB" w:rsidRPr="001F5839">
        <w:t>подачи вагона</w:t>
      </w:r>
      <w:r w:rsidRPr="001F5839">
        <w:t xml:space="preserve"> с указанием, являются ли данные подъездные пути собственностью грузополучателя.</w:t>
      </w:r>
    </w:p>
    <w:p w14:paraId="01303B26" w14:textId="354D6052" w:rsidR="009F6CA2" w:rsidRPr="001F5839" w:rsidRDefault="009F6CA2" w:rsidP="00AD5909">
      <w:pPr>
        <w:spacing w:after="120" w:line="240" w:lineRule="auto"/>
        <w:ind w:firstLine="567"/>
      </w:pPr>
      <w:r w:rsidRPr="001F5839">
        <w:t>Реквизитные заявки могут включать в себя дополнительные реквизиты и сведения</w:t>
      </w:r>
      <w:r w:rsidR="008F2520" w:rsidRPr="001F5839">
        <w:t>, касающиеся исполнения Договора</w:t>
      </w:r>
      <w:r w:rsidRPr="001F5839">
        <w:t>.</w:t>
      </w:r>
    </w:p>
    <w:p w14:paraId="3259E032" w14:textId="77777777" w:rsidR="009F6CA2" w:rsidRPr="001F5839" w:rsidRDefault="009F6CA2" w:rsidP="009F6CA2">
      <w:pPr>
        <w:spacing w:after="120" w:line="240" w:lineRule="auto"/>
        <w:ind w:firstLine="567"/>
      </w:pPr>
      <w:r w:rsidRPr="001F5839">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14:paraId="5341C05C" w14:textId="3E8096BB"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Поставщик осуществляет поставку Товара в </w:t>
      </w:r>
      <w:r w:rsidR="00054C2E" w:rsidRPr="001F5839">
        <w:t xml:space="preserve">вагонах </w:t>
      </w:r>
      <w:r w:rsidRPr="001F5839">
        <w:t xml:space="preserve">парка ОАО «Российские железные дороги», либо </w:t>
      </w:r>
      <w:r w:rsidR="00054C2E" w:rsidRPr="001F5839">
        <w:t xml:space="preserve">вагонах </w:t>
      </w:r>
      <w:r w:rsidR="000B3FCD" w:rsidRPr="001F5839">
        <w:t>железнодорожных компаний государства, на территории которого произведен Товар</w:t>
      </w:r>
      <w:r w:rsidRPr="001F5839">
        <w:t xml:space="preserve">, либо в арендованных </w:t>
      </w:r>
      <w:r w:rsidR="00AE69E9" w:rsidRPr="001F5839">
        <w:t>вагонах</w:t>
      </w:r>
      <w:r w:rsidRPr="001F5839">
        <w:t xml:space="preserve">. Право выбора принадлежности </w:t>
      </w:r>
      <w:r w:rsidR="00054C2E" w:rsidRPr="001F5839">
        <w:t>вагонов</w:t>
      </w:r>
      <w:r w:rsidRPr="001F5839">
        <w:t>, в которых будет поставлен Товар, принадлежит Поставщику.</w:t>
      </w:r>
    </w:p>
    <w:p w14:paraId="41DF8C2D" w14:textId="23FCDAA3" w:rsidR="00FB4808" w:rsidRPr="001F5839" w:rsidRDefault="00FB4808" w:rsidP="00FB4808">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При отгрузке Товара Поставщик обязан обеспечить принятие дополнительных мер против смерзаемости, предусмотренных «Правилами перевозок смерзающих грузов на железнодорожном транспорте», утвержденными приказом МПС РФ №20 Ц от 05.04.1999.</w:t>
      </w:r>
    </w:p>
    <w:p w14:paraId="43018BEB" w14:textId="6AAA2229" w:rsidR="000052EA" w:rsidRPr="001F5839" w:rsidRDefault="00FB4808" w:rsidP="0059011D">
      <w:pPr>
        <w:spacing w:after="120" w:line="240" w:lineRule="auto"/>
        <w:ind w:firstLine="567"/>
      </w:pPr>
      <w:r w:rsidRPr="001F5839">
        <w:lastRenderedPageBreak/>
        <w:t>В тех случаях, когда примененные меры профилактически оказались неэффективными или не применялись, что привело к поставке смерзшегося угля, Покупатель обращает к перевозчику за составлением акта общей формы (форма ГУ-23).</w:t>
      </w:r>
      <w:r w:rsidR="002A29BF" w:rsidRPr="001F5839">
        <w:t xml:space="preserve"> </w:t>
      </w:r>
      <w:r w:rsidRPr="001F5839">
        <w:t xml:space="preserve">Вызов Поставщика для составления данного акта необязателен. Покупатель должен письменно (факсимильной или электронной связью) проинформировать Поставщика о факте поступления смерзшегося Товара. </w:t>
      </w:r>
    </w:p>
    <w:p w14:paraId="060111FC" w14:textId="6538F72E" w:rsidR="00FB4808" w:rsidRPr="001F5839" w:rsidRDefault="000052EA" w:rsidP="0059011D">
      <w:pPr>
        <w:spacing w:after="120" w:line="240" w:lineRule="auto"/>
        <w:ind w:firstLine="567"/>
      </w:pPr>
      <w:r w:rsidRPr="001F5839">
        <w:t xml:space="preserve">При поставке смерзшегося Товара </w:t>
      </w:r>
      <w:r w:rsidR="00887FDA" w:rsidRPr="001F5839">
        <w:t xml:space="preserve">Покупатель в течение 20 (двадцати) дней с момента получения Товара Покупателем согласно штемпелю станции назначения, в железнодорожной накладной направляет Поставщику претензию о возмещении документально подтвержденных расходов с приложением к претензии акта общей формы (форма ГУ-23). </w:t>
      </w:r>
      <w:r w:rsidR="00FB4808" w:rsidRPr="001F5839">
        <w:t>В качестве подлежащих возмещению расходов могут быть заявлены суммы штрафов за сверхнормативный простой вагонов, вызванный увеличением срока выгрузки смерзшегося груза, суммы оплат транспортных услуг и провозной платы при переадресации вагонов со смерзшимся углем, суммы платы за пользование вагонами на путях общего пользования в ожидании их подачи или приема по причине занятости фронтов погрузки-выгрузки Покупателя</w:t>
      </w:r>
      <w:r w:rsidR="00887FDA" w:rsidRPr="001F5839">
        <w:t>. Поставщик обязан возместить Покупателю документально подтвержденные затраты в течение 10 (Десять) дней с момента получения претензии, представленной Покупателем.</w:t>
      </w:r>
    </w:p>
    <w:p w14:paraId="6FA7FF9C" w14:textId="7400C424" w:rsidR="006332B3" w:rsidRPr="001F5839" w:rsidRDefault="006332B3" w:rsidP="00FE2A55">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Поставщик поставляет Товар без посторонних предметов (металл, древесина, и.т.д.). При поступлении Товара с включением посторонних предметов (металл, древесина, и.т.д.) Покупателем (независимо от наличия или отсутствия коммерческого акта, или акта общей формы) оформляется Акт о приемке товара с посторонними предметами. В случае приемки без представителя Поставщика к Акту прилагается видео и (или) фотографии, фиксирующие факт нарушения с изображением на видео и (или) снимках даты, номера вагона и посторонних предметов. Предоставляемое видео должно быть на цифровом носителе.</w:t>
      </w:r>
    </w:p>
    <w:p w14:paraId="24497373" w14:textId="3BB1E257" w:rsidR="006332B3" w:rsidRPr="001F5839" w:rsidRDefault="006332B3" w:rsidP="0059011D">
      <w:pPr>
        <w:spacing w:after="120" w:line="240" w:lineRule="auto"/>
        <w:ind w:firstLine="567"/>
      </w:pPr>
      <w:r w:rsidRPr="001F5839">
        <w:t>При поступлении Товара с включением посторонних предметов (металл, древесина, и</w:t>
      </w:r>
      <w:r w:rsidR="00C91FF4" w:rsidRPr="001F5839">
        <w:t xml:space="preserve"> </w:t>
      </w:r>
      <w:r w:rsidRPr="001F5839">
        <w:t xml:space="preserve">т.д.) </w:t>
      </w:r>
      <w:r w:rsidR="00887FDA" w:rsidRPr="001F5839">
        <w:t xml:space="preserve">Покупатель в течение 20 (двадцати) дней с момента получения Товара Покупателем согласно штемпелю станции назначения в железнодорожной накладной направляет Поставщику претензию с приложением к претензии Акта о приемке товара с посторонними предметами, а в случае приемки без представителя Поставщика - и видео и (или) фотографий, фиксирующих факт нарушения с изображением на видео и (или) снимках даты, номера вагона и посторонних предметов. </w:t>
      </w:r>
      <w:r w:rsidRPr="001F5839">
        <w:t>Поставщик обязан возместить Покупателю докум</w:t>
      </w:r>
      <w:r w:rsidR="00887FDA" w:rsidRPr="001F5839">
        <w:t>ентально подтвержденные затраты</w:t>
      </w:r>
      <w:r w:rsidRPr="001F5839">
        <w:t xml:space="preserve"> в течение </w:t>
      </w:r>
      <w:r w:rsidR="00EF0034" w:rsidRPr="001F5839">
        <w:t>1</w:t>
      </w:r>
      <w:r w:rsidRPr="001F5839">
        <w:t xml:space="preserve">0 (Десять) дней с момента </w:t>
      </w:r>
      <w:r w:rsidR="002133E3" w:rsidRPr="001F5839">
        <w:t xml:space="preserve">получения </w:t>
      </w:r>
      <w:r w:rsidRPr="001F5839">
        <w:t xml:space="preserve">претензии, представленной </w:t>
      </w:r>
      <w:r w:rsidR="00E51710" w:rsidRPr="001F5839">
        <w:t>Покупателем</w:t>
      </w:r>
      <w:r w:rsidRPr="001F5839">
        <w:t>.</w:t>
      </w:r>
    </w:p>
    <w:p w14:paraId="1C7D747F" w14:textId="626EA902"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Порожние </w:t>
      </w:r>
      <w:r w:rsidR="00054C2E" w:rsidRPr="001F5839">
        <w:t xml:space="preserve">вагоны </w:t>
      </w:r>
      <w:r w:rsidRPr="001F5839">
        <w:t xml:space="preserve">после </w:t>
      </w:r>
      <w:r w:rsidR="00AE69E9" w:rsidRPr="001F5839">
        <w:t>разгрузки</w:t>
      </w:r>
      <w:r w:rsidRPr="001F5839">
        <w:t xml:space="preserve"> на станции назначения должны </w:t>
      </w:r>
      <w:r w:rsidR="00907381" w:rsidRPr="001F5839">
        <w:t>быть очищены в соответствии с требованиями Правил очистки</w:t>
      </w:r>
      <w:r w:rsidRPr="001F5839">
        <w:t xml:space="preserve"> и </w:t>
      </w:r>
      <w:r w:rsidR="00907381" w:rsidRPr="001F5839">
        <w:t>промывки вагонов</w:t>
      </w:r>
      <w:r w:rsidRPr="001F5839">
        <w:t xml:space="preserve"> и </w:t>
      </w:r>
      <w:r w:rsidR="00907381" w:rsidRPr="001F5839">
        <w:t xml:space="preserve">контейнеров после выгрузки грузов, утвержденных приказом </w:t>
      </w:r>
      <w:r w:rsidR="00051C77" w:rsidRPr="001F5839">
        <w:t xml:space="preserve">Минтранса </w:t>
      </w:r>
      <w:r w:rsidR="00907381" w:rsidRPr="001F5839">
        <w:t xml:space="preserve">России от </w:t>
      </w:r>
      <w:r w:rsidR="00051C77" w:rsidRPr="001F5839">
        <w:t xml:space="preserve">10 апреля 2013 </w:t>
      </w:r>
      <w:r w:rsidR="00907381" w:rsidRPr="001F5839">
        <w:t xml:space="preserve">года </w:t>
      </w:r>
      <w:r w:rsidR="00051C77" w:rsidRPr="001F5839">
        <w:t>N119</w:t>
      </w:r>
      <w:r w:rsidR="00907381" w:rsidRPr="001F5839">
        <w:t xml:space="preserve">. </w:t>
      </w:r>
    </w:p>
    <w:p w14:paraId="13EAF545" w14:textId="2948B223"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Покупатель возвращает порожние </w:t>
      </w:r>
      <w:r w:rsidR="00054C2E" w:rsidRPr="001F5839">
        <w:t xml:space="preserve">вагоны </w:t>
      </w:r>
      <w:r w:rsidRPr="001F5839">
        <w:t xml:space="preserve">в срок, предусмотренный </w:t>
      </w:r>
      <w:r w:rsidR="00D85B4F" w:rsidRPr="001F5839">
        <w:t xml:space="preserve">пунктом </w:t>
      </w:r>
      <w:r w:rsidR="00224D46" w:rsidRPr="001F5839">
        <w:t>0</w:t>
      </w:r>
      <w:r w:rsidR="00D85B4F" w:rsidRPr="001F5839">
        <w:t>6.1</w:t>
      </w:r>
      <w:r w:rsidR="003A50D0" w:rsidRPr="001F5839">
        <w:t>2</w:t>
      </w:r>
      <w:r w:rsidRPr="001F5839">
        <w:t xml:space="preserve"> настоящего Приложения №</w:t>
      </w:r>
      <w:r w:rsidR="009A6826" w:rsidRPr="001F5839">
        <w:t xml:space="preserve"> </w:t>
      </w:r>
      <w:r w:rsidR="001A51FF" w:rsidRPr="001F5839">
        <w:t>0</w:t>
      </w:r>
      <w:r w:rsidRPr="001F5839">
        <w:t xml:space="preserve">1 к Правилам торгов,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Технически исправными являются порожние вагоны, у которых исправны основные узлы и детали, </w:t>
      </w:r>
      <w:r w:rsidR="008E0C24" w:rsidRPr="001F5839">
        <w:t xml:space="preserve">что включает в себя целостность </w:t>
      </w:r>
      <w:r w:rsidR="00683C9D" w:rsidRPr="001F5839">
        <w:t>вагона</w:t>
      </w:r>
      <w:r w:rsidR="008E0C24" w:rsidRPr="001F5839">
        <w:t xml:space="preserve">, рамы, надёжность крепления </w:t>
      </w:r>
      <w:r w:rsidR="00683C9D" w:rsidRPr="001F5839">
        <w:t>вагона</w:t>
      </w:r>
      <w:r w:rsidR="008E0C24" w:rsidRPr="001F5839">
        <w:t>, техническая исправность</w:t>
      </w:r>
      <w:r w:rsidRPr="001F5839">
        <w:t xml:space="preserve"> колёсных пар и тормозной системы. 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w:t>
      </w:r>
      <w:r w:rsidR="00054C2E" w:rsidRPr="001F5839">
        <w:t>вагона</w:t>
      </w:r>
      <w:r w:rsidRPr="001F5839">
        <w:t xml:space="preserve">, </w:t>
      </w:r>
      <w:r w:rsidRPr="001F5839">
        <w:lastRenderedPageBreak/>
        <w:t>рамы, ходовых частей, знаков надписей и трафаретов</w:t>
      </w:r>
      <w:r w:rsidR="00EC7095" w:rsidRPr="001F5839">
        <w:t xml:space="preserve"> на </w:t>
      </w:r>
      <w:r w:rsidR="00054C2E" w:rsidRPr="001F5839">
        <w:t>вагоне</w:t>
      </w:r>
      <w:r w:rsidR="00EC7095" w:rsidRPr="001F5839">
        <w:t>, с установленными в транспортное положение деталями запорно-предохранительной арматуры</w:t>
      </w:r>
      <w:r w:rsidRPr="001F5839">
        <w:t xml:space="preserve">, другого оборудования </w:t>
      </w:r>
      <w:r w:rsidR="00054C2E" w:rsidRPr="001F5839">
        <w:t>вагона</w:t>
      </w:r>
      <w:r w:rsidRPr="001F5839">
        <w:t>.</w:t>
      </w:r>
    </w:p>
    <w:p w14:paraId="37D01655" w14:textId="2C0D420A"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 Покупатель должен письменно (факсимильной или электронной связью) проинформировать Поставщика о причинах, препятствующих выгрузке </w:t>
      </w:r>
      <w:r w:rsidR="00054C2E" w:rsidRPr="001F5839">
        <w:t xml:space="preserve">вагона </w:t>
      </w:r>
      <w:r w:rsidRPr="001F5839">
        <w:t xml:space="preserve">и/или отправке порожних </w:t>
      </w:r>
      <w:r w:rsidR="00054C2E" w:rsidRPr="001F5839">
        <w:t>вагоно</w:t>
      </w:r>
      <w:r w:rsidR="00581095" w:rsidRPr="001F5839">
        <w:t>в</w:t>
      </w:r>
      <w:r w:rsidR="00054C2E" w:rsidRPr="001F5839">
        <w:t xml:space="preserve"> </w:t>
      </w:r>
      <w:r w:rsidRPr="001F5839">
        <w:t>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14:paraId="44F5928C" w14:textId="228D21F2"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 В случае, если в перевозочных документах не указана дата</w:t>
      </w:r>
      <w:r w:rsidR="00EC7095" w:rsidRPr="001F5839">
        <w:t xml:space="preserve"> истечения</w:t>
      </w:r>
      <w:r w:rsidRPr="001F5839">
        <w:t xml:space="preserve">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r w:rsidR="00A56594" w:rsidRPr="001F5839">
        <w:t xml:space="preserve">Минтранса </w:t>
      </w:r>
      <w:r w:rsidRPr="001F5839">
        <w:t xml:space="preserve">России № </w:t>
      </w:r>
      <w:r w:rsidR="00A56594" w:rsidRPr="001F5839">
        <w:t xml:space="preserve">245 </w:t>
      </w:r>
      <w:r w:rsidRPr="001F5839">
        <w:t xml:space="preserve">от </w:t>
      </w:r>
      <w:r w:rsidR="00A56594" w:rsidRPr="001F5839">
        <w:t>07</w:t>
      </w:r>
      <w:r w:rsidRPr="001F5839">
        <w:t>.</w:t>
      </w:r>
      <w:r w:rsidR="00A56594" w:rsidRPr="001F5839">
        <w:t>08</w:t>
      </w:r>
      <w:r w:rsidRPr="001F5839">
        <w:t>.</w:t>
      </w:r>
      <w:r w:rsidR="00A56594" w:rsidRPr="001F5839">
        <w:t>2015</w:t>
      </w:r>
      <w:r w:rsidRPr="001F5839">
        <w:t>.</w:t>
      </w:r>
    </w:p>
    <w:p w14:paraId="1C03CC45" w14:textId="64D64B20"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Покупатель и его контрагенты обязуются не производить переадресовку железнодорожных </w:t>
      </w:r>
      <w:r w:rsidR="00054C2E" w:rsidRPr="001F5839">
        <w:t xml:space="preserve">вагонов </w:t>
      </w:r>
      <w:r w:rsidRPr="001F5839">
        <w:t xml:space="preserve">и не предоставлять их третьим лицам, в том числе не осуществлять отправку порожних железнодорожных </w:t>
      </w:r>
      <w:r w:rsidR="00054C2E" w:rsidRPr="001F5839">
        <w:t xml:space="preserve">вагонов </w:t>
      </w:r>
      <w:r w:rsidRPr="001F5839">
        <w:t xml:space="preserve">в адрес третьих лиц. </w:t>
      </w:r>
    </w:p>
    <w:p w14:paraId="58C02A83" w14:textId="7E1959F2"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 xml:space="preserve">Покупатель </w:t>
      </w:r>
      <w:r w:rsidR="00CF1D70" w:rsidRPr="001F5839">
        <w:t>отвечает</w:t>
      </w:r>
      <w:r w:rsidRPr="001F5839">
        <w:t xml:space="preserve"> за действия своих контрагентов и грузополучателей, как за свои собственные.</w:t>
      </w:r>
    </w:p>
    <w:p w14:paraId="5F2BCD50" w14:textId="6654D303" w:rsidR="009F6CA2" w:rsidRPr="001F5839" w:rsidRDefault="009F6CA2" w:rsidP="008E0C24">
      <w:pPr>
        <w:pStyle w:val="a9"/>
        <w:widowControl/>
        <w:numPr>
          <w:ilvl w:val="1"/>
          <w:numId w:val="83"/>
        </w:numPr>
        <w:shd w:val="clear" w:color="auto" w:fill="auto"/>
        <w:tabs>
          <w:tab w:val="clear" w:pos="0"/>
        </w:tabs>
        <w:autoSpaceDE/>
        <w:autoSpaceDN/>
        <w:adjustRightInd/>
        <w:spacing w:after="120" w:line="240" w:lineRule="auto"/>
        <w:ind w:left="0" w:right="0" w:firstLine="709"/>
      </w:pPr>
      <w:r w:rsidRPr="001F5839">
        <w:t>Срок испо</w:t>
      </w:r>
      <w:r w:rsidR="0003142D" w:rsidRPr="001F5839">
        <w:t xml:space="preserve">льзования </w:t>
      </w:r>
      <w:r w:rsidR="00054C2E" w:rsidRPr="001F5839">
        <w:t xml:space="preserve">вагонов </w:t>
      </w:r>
      <w:r w:rsidR="0003142D" w:rsidRPr="001F5839">
        <w:t>Покупателем.</w:t>
      </w:r>
    </w:p>
    <w:p w14:paraId="2E705B38" w14:textId="502EC64B"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Срок нахождения (использования) </w:t>
      </w:r>
      <w:r w:rsidR="00054C2E" w:rsidRPr="001F5839">
        <w:t xml:space="preserve">вагонов </w:t>
      </w:r>
      <w:r w:rsidRPr="001F5839">
        <w:t xml:space="preserve">у Покупателя (грузополучателя) на станции назначения не должен превышать 2-х (двух) суток. </w:t>
      </w:r>
    </w:p>
    <w:p w14:paraId="27682F10" w14:textId="2C7AD14A"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Срок нахождения (использования) </w:t>
      </w:r>
      <w:r w:rsidR="00054C2E" w:rsidRPr="001F5839">
        <w:t xml:space="preserve">вагонов </w:t>
      </w:r>
      <w:r w:rsidRPr="001F5839">
        <w:t xml:space="preserve">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w:t>
      </w:r>
      <w:r w:rsidR="002E2EB7" w:rsidRPr="001F5839">
        <w:t xml:space="preserve">передачи порожних </w:t>
      </w:r>
      <w:r w:rsidR="00054C2E" w:rsidRPr="001F5839">
        <w:t xml:space="preserve">вагонов </w:t>
      </w:r>
      <w:r w:rsidR="002E2EB7" w:rsidRPr="001F5839">
        <w:t>с путей необщего пользования Покупателем</w:t>
      </w:r>
      <w:r w:rsidR="00D20E7B" w:rsidRPr="001F5839">
        <w:t xml:space="preserve"> (грузополучателем) перевозчику</w:t>
      </w:r>
      <w:r w:rsidRPr="001F5839">
        <w:t>.</w:t>
      </w:r>
    </w:p>
    <w:p w14:paraId="31B1F102" w14:textId="024F4849" w:rsidR="002E2EB7" w:rsidRPr="001F5839" w:rsidRDefault="002E2EB7" w:rsidP="007F195F">
      <w:pPr>
        <w:pStyle w:val="a9"/>
        <w:numPr>
          <w:ilvl w:val="0"/>
          <w:numId w:val="0"/>
        </w:numPr>
        <w:spacing w:after="120"/>
        <w:ind w:right="45" w:firstLine="567"/>
      </w:pPr>
      <w:r w:rsidRPr="001F5839">
        <w:t xml:space="preserve">Для целей расчета срока </w:t>
      </w:r>
      <w:r w:rsidR="000436C7" w:rsidRPr="001F5839">
        <w:t xml:space="preserve">нахождения (использования) </w:t>
      </w:r>
      <w:r w:rsidR="00054C2E" w:rsidRPr="001F5839">
        <w:t xml:space="preserve">вагонов </w:t>
      </w:r>
      <w:r w:rsidR="000436C7" w:rsidRPr="001F5839">
        <w:t xml:space="preserve">у Покупателя (грузополучателя) </w:t>
      </w:r>
      <w:r w:rsidRPr="001F5839">
        <w:t>Поставщик использует данные</w:t>
      </w:r>
      <w:r w:rsidR="000436C7" w:rsidRPr="001F5839">
        <w:t xml:space="preserve"> Главного вычислительно центра (ГВЦ) - филиала ОАО «РЖД», </w:t>
      </w:r>
      <w:r w:rsidRPr="001F5839">
        <w:t>(далее - ГВЦ) и (или) данные ЭТРАН, и (или) данные</w:t>
      </w:r>
      <w:r w:rsidR="000436C7" w:rsidRPr="001F5839">
        <w:t xml:space="preserve"> из иной автоматизированной базы данных ОАО «РЖД» в электронном формате</w:t>
      </w:r>
      <w:r w:rsidRPr="001F5839">
        <w:t xml:space="preserve"> при этом дата прибытия </w:t>
      </w:r>
      <w:r w:rsidR="00054C2E" w:rsidRPr="001F5839">
        <w:t xml:space="preserve">вагонов </w:t>
      </w:r>
      <w:r w:rsidRPr="001F5839">
        <w:t xml:space="preserve">определяется по сведениям о дате прибытия на станцию назначения (груженый рейс), а дата передачи </w:t>
      </w:r>
      <w:r w:rsidR="00054C2E" w:rsidRPr="001F5839">
        <w:t xml:space="preserve">порожнего вагона </w:t>
      </w:r>
      <w:r w:rsidRPr="001F5839">
        <w:t xml:space="preserve">- по дате оформления </w:t>
      </w:r>
      <w:r w:rsidR="00054C2E" w:rsidRPr="001F5839">
        <w:t xml:space="preserve">порожнего вагона </w:t>
      </w:r>
      <w:r w:rsidRPr="001F5839">
        <w:t>к перевозке (порожний рейс).</w:t>
      </w:r>
    </w:p>
    <w:p w14:paraId="6F8FE744" w14:textId="057126AB" w:rsidR="009A72C1" w:rsidRPr="001F5839" w:rsidRDefault="009A72C1"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Покупатель обязуется обеспечить </w:t>
      </w:r>
      <w:r w:rsidR="00054C2E" w:rsidRPr="001F5839">
        <w:t xml:space="preserve">разгрузку </w:t>
      </w:r>
      <w:r w:rsidRPr="001F5839">
        <w:t xml:space="preserve">Товара и передать порожние </w:t>
      </w:r>
      <w:r w:rsidR="00054C2E" w:rsidRPr="001F5839">
        <w:t xml:space="preserve">вагоны </w:t>
      </w:r>
      <w:r w:rsidRPr="001F5839">
        <w:t>перевозчику в срок, указанный в подпункте 06.18.1 настоящего пункта Приложения № 01 к Правилам торгов.</w:t>
      </w:r>
    </w:p>
    <w:p w14:paraId="1E3391BB" w14:textId="08C3C480"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Отсчет срока нахождения (использования) </w:t>
      </w:r>
      <w:r w:rsidR="00054C2E" w:rsidRPr="001F5839">
        <w:t xml:space="preserve">вагонов </w:t>
      </w:r>
      <w:r w:rsidRPr="001F5839">
        <w:t>у Покупателя (грузополучателя) начинается с 00 часов 00 минут дня</w:t>
      </w:r>
      <w:r w:rsidR="00774E1E" w:rsidRPr="001F5839">
        <w:t>,</w:t>
      </w:r>
      <w:r w:rsidRPr="001F5839">
        <w:t xml:space="preserve"> следующего за днём прибытия </w:t>
      </w:r>
      <w:r w:rsidR="00054C2E" w:rsidRPr="001F5839">
        <w:t xml:space="preserve">груженого вагона </w:t>
      </w:r>
      <w:r w:rsidRPr="001F5839">
        <w:t xml:space="preserve">на станцию назначения, и продолжается до </w:t>
      </w:r>
      <w:r w:rsidR="002E2EB7" w:rsidRPr="001F5839">
        <w:t xml:space="preserve">24 часов 00 минут даты передачи </w:t>
      </w:r>
      <w:r w:rsidR="00054C2E" w:rsidRPr="001F5839">
        <w:t xml:space="preserve">порожних вагонов </w:t>
      </w:r>
      <w:r w:rsidR="002E2EB7" w:rsidRPr="001F5839">
        <w:t xml:space="preserve">с путей необщего пользования Покупателем (грузополучателем) перевозчику. Время использования </w:t>
      </w:r>
      <w:r w:rsidR="00054C2E" w:rsidRPr="001F5839">
        <w:t xml:space="preserve">вагонов </w:t>
      </w:r>
      <w:r w:rsidR="002E2EB7" w:rsidRPr="001F5839">
        <w:t xml:space="preserve">свыше установленного срока является сверхнормативным простоем </w:t>
      </w:r>
      <w:r w:rsidR="00054C2E" w:rsidRPr="001F5839">
        <w:t xml:space="preserve">вагонов </w:t>
      </w:r>
      <w:r w:rsidR="002E2EB7" w:rsidRPr="001F5839">
        <w:t xml:space="preserve">и исчисляется в сутках, при этом неполные </w:t>
      </w:r>
      <w:r w:rsidRPr="001F5839">
        <w:t xml:space="preserve">сутки </w:t>
      </w:r>
      <w:r w:rsidR="002C0BCB" w:rsidRPr="001F5839">
        <w:t>считаются за</w:t>
      </w:r>
      <w:r w:rsidR="00F2209E" w:rsidRPr="001F5839">
        <w:t xml:space="preserve"> полные</w:t>
      </w:r>
      <w:r w:rsidRPr="001F5839">
        <w:t>.  </w:t>
      </w:r>
    </w:p>
    <w:p w14:paraId="0A22AB92" w14:textId="560EEB68" w:rsidR="009A72C1" w:rsidRPr="001F5839" w:rsidRDefault="009A72C1"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w:t>
      </w:r>
      <w:r w:rsidRPr="001F5839">
        <w:lastRenderedPageBreak/>
        <w:t>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w:t>
      </w:r>
    </w:p>
    <w:p w14:paraId="63D83091" w14:textId="497CF679" w:rsidR="009A72C1" w:rsidRPr="001F5839" w:rsidRDefault="009A72C1" w:rsidP="00812DC6">
      <w:pPr>
        <w:pStyle w:val="aa"/>
        <w:widowControl/>
        <w:numPr>
          <w:ilvl w:val="0"/>
          <w:numId w:val="0"/>
        </w:numPr>
        <w:shd w:val="clear" w:color="auto" w:fill="auto"/>
        <w:tabs>
          <w:tab w:val="clear" w:pos="0"/>
          <w:tab w:val="left" w:pos="2268"/>
        </w:tabs>
        <w:autoSpaceDE/>
        <w:autoSpaceDN/>
        <w:adjustRightInd/>
        <w:spacing w:after="120" w:line="240" w:lineRule="auto"/>
        <w:ind w:right="0" w:firstLine="1418"/>
        <w:rPr>
          <w:rFonts w:cs="Times New Roman"/>
        </w:rPr>
      </w:pPr>
      <w:r w:rsidRPr="001F5839">
        <w:t xml:space="preserve">При выявлении расхождений между датами оформления </w:t>
      </w:r>
      <w:r w:rsidR="00054C2E" w:rsidRPr="001F5839">
        <w:t xml:space="preserve">порожнего вагона </w:t>
      </w:r>
      <w:r w:rsidRPr="001F5839">
        <w:t xml:space="preserve">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w:t>
      </w:r>
      <w:r w:rsidR="00054C2E" w:rsidRPr="001F5839">
        <w:t xml:space="preserve">вагонов </w:t>
      </w:r>
      <w:r w:rsidRPr="001F5839">
        <w:t xml:space="preserve">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w:t>
      </w:r>
      <w:r w:rsidR="00054C2E" w:rsidRPr="001F5839">
        <w:t xml:space="preserve">вагонов </w:t>
      </w:r>
      <w:r w:rsidRPr="001F5839">
        <w:t>с путей необщего пользования Покупателем (грузополучателем)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14:paraId="25F6DD21" w14:textId="5A0861F6"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В случае </w:t>
      </w:r>
      <w:r w:rsidR="00F70F28" w:rsidRPr="001F5839">
        <w:t xml:space="preserve">сверхнормативного простоя </w:t>
      </w:r>
      <w:r w:rsidR="00054C2E" w:rsidRPr="001F5839">
        <w:t xml:space="preserve">вагонов </w:t>
      </w:r>
      <w:r w:rsidRPr="001F5839">
        <w:t>Поставщик</w:t>
      </w:r>
      <w:r w:rsidR="00F70F28" w:rsidRPr="001F5839">
        <w:t xml:space="preserve"> может</w:t>
      </w:r>
      <w:r w:rsidRPr="001F5839">
        <w:t xml:space="preserve"> </w:t>
      </w:r>
      <w:r w:rsidR="00F70F28" w:rsidRPr="001F5839">
        <w:t xml:space="preserve">руководствоваться по своему выбору </w:t>
      </w:r>
      <w:r w:rsidRPr="001F5839">
        <w:t xml:space="preserve">данными </w:t>
      </w:r>
      <w:r w:rsidR="00F70F28" w:rsidRPr="001F5839">
        <w:t>ГВЦ и (или) данными ЭТРАН, и (или) данными из иной</w:t>
      </w:r>
      <w:r w:rsidRPr="001F5839">
        <w:t xml:space="preserve"> автоматизированной базы данных ОАО «РЖД»</w:t>
      </w:r>
      <w:r w:rsidR="00F70F28" w:rsidRPr="001F5839">
        <w:t xml:space="preserve"> в электронном формате,</w:t>
      </w:r>
      <w:r w:rsidRPr="001F5839">
        <w:t xml:space="preserve"> </w:t>
      </w:r>
      <w:r w:rsidR="00F70F28" w:rsidRPr="001F5839">
        <w:t xml:space="preserve">производя </w:t>
      </w:r>
      <w:r w:rsidRPr="001F5839">
        <w:t xml:space="preserve">расчёт неустойки </w:t>
      </w:r>
      <w:r w:rsidR="00F70F28" w:rsidRPr="001F5839">
        <w:t>при направлении</w:t>
      </w:r>
      <w:r w:rsidRPr="001F5839">
        <w:t xml:space="preserve"> Покупателю </w:t>
      </w:r>
      <w:r w:rsidR="00F70F28" w:rsidRPr="001F5839">
        <w:t>претензии</w:t>
      </w:r>
      <w:r w:rsidRPr="001F5839">
        <w:t xml:space="preserve">. К претензии Поставщик </w:t>
      </w:r>
      <w:r w:rsidR="00F70F28" w:rsidRPr="001F5839">
        <w:t xml:space="preserve">прилагает </w:t>
      </w:r>
      <w:r w:rsidRPr="001F5839">
        <w:t xml:space="preserve">документ, подтверждающий полномочия лица, подписавшего претензию, </w:t>
      </w:r>
      <w:r w:rsidR="00F70F28" w:rsidRPr="001F5839">
        <w:t>и</w:t>
      </w:r>
      <w:r w:rsidRPr="001F5839">
        <w:t xml:space="preserve"> расчёт суммы неустойки.</w:t>
      </w:r>
      <w:r w:rsidR="00F70F28" w:rsidRPr="001F5839">
        <w:t xml:space="preserve">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14:paraId="0A8E03C0" w14:textId="5B66689F"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По своему усмотрению Поставщик вправе вместо выставления неустоек за </w:t>
      </w:r>
      <w:r w:rsidR="008A12B0" w:rsidRPr="001F5839">
        <w:t xml:space="preserve">сверхнормативный простой </w:t>
      </w:r>
      <w:r w:rsidR="00054C2E" w:rsidRPr="001F5839">
        <w:t xml:space="preserve">вагонов </w:t>
      </w:r>
      <w:r w:rsidRPr="001F5839">
        <w:t xml:space="preserve">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w:t>
      </w:r>
      <w:r w:rsidR="008A12B0" w:rsidRPr="001F5839">
        <w:t>вместе с документом, подтверждающим расходы Поставщика в связи с их уплатой Поставщиком по требованию организаций, с которыми Поставщиком заключены договоры на организацию транспортировки Товара Покупателя</w:t>
      </w:r>
      <w:r w:rsidRPr="001F5839">
        <w:t xml:space="preserve">. </w:t>
      </w:r>
    </w:p>
    <w:p w14:paraId="05328690" w14:textId="02C88258" w:rsidR="00B4323A"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В случае несогласия Покупателя с данными </w:t>
      </w:r>
      <w:r w:rsidR="008A12B0" w:rsidRPr="001F5839">
        <w:t xml:space="preserve">по сверхнормативному простою </w:t>
      </w:r>
      <w:r w:rsidR="00054C2E" w:rsidRPr="001F5839">
        <w:t>вагонов</w:t>
      </w:r>
      <w:r w:rsidR="008A12B0" w:rsidRPr="001F5839">
        <w:t>,</w:t>
      </w:r>
      <w:r w:rsidRPr="001F5839">
        <w:t xml:space="preserve"> указанным</w:t>
      </w:r>
      <w:r w:rsidR="008A12B0" w:rsidRPr="001F5839">
        <w:t>и</w:t>
      </w:r>
      <w:r w:rsidRPr="001F5839">
        <w:t xml:space="preserve"> Поставщиком в претензии, Покупатель обязан в течение </w:t>
      </w:r>
      <w:r w:rsidR="008A12B0" w:rsidRPr="001F5839">
        <w:t xml:space="preserve">30 </w:t>
      </w:r>
      <w:r w:rsidRPr="001F5839">
        <w:t>(</w:t>
      </w:r>
      <w:r w:rsidR="008A12B0" w:rsidRPr="001F5839">
        <w:t>тридцати</w:t>
      </w:r>
      <w:r w:rsidRPr="001F5839">
        <w:t>) календарных дней со дня получения претензии пред</w:t>
      </w:r>
      <w:r w:rsidR="00104593" w:rsidRPr="001F5839">
        <w:t>о</w:t>
      </w:r>
      <w:r w:rsidRPr="001F5839">
        <w:t>ставить</w:t>
      </w:r>
      <w:r w:rsidR="008A12B0" w:rsidRPr="001F5839">
        <w:t xml:space="preserve"> Поставщику оформленные и</w:t>
      </w:r>
      <w:r w:rsidRPr="001F5839">
        <w:t xml:space="preserve"> заверенные надлежащим образом</w:t>
      </w:r>
      <w:r w:rsidR="008A12B0" w:rsidRPr="001F5839">
        <w:t xml:space="preserve"> грузополучателем</w:t>
      </w:r>
      <w:r w:rsidRPr="001F5839">
        <w:t xml:space="preserve"> копии транспортных железнодорожных накладных (груженый рейс) с проставленной датой в графе «Прибытие на станцию назначения» и </w:t>
      </w:r>
      <w:r w:rsidR="008A12B0" w:rsidRPr="001F5839">
        <w:t>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w:t>
      </w:r>
      <w:r w:rsidRPr="001F5839">
        <w:t xml:space="preserve">. </w:t>
      </w:r>
    </w:p>
    <w:p w14:paraId="5112DBE5" w14:textId="613D10A1" w:rsidR="0070374B" w:rsidRPr="001F5839" w:rsidRDefault="0070374B" w:rsidP="0070374B">
      <w:pPr>
        <w:pStyle w:val="a9"/>
        <w:numPr>
          <w:ilvl w:val="0"/>
          <w:numId w:val="0"/>
        </w:numPr>
        <w:spacing w:after="120"/>
        <w:ind w:right="45" w:firstLine="567"/>
      </w:pPr>
      <w:r w:rsidRPr="001F5839">
        <w:t xml:space="preserve">В случаях, когда вина Покупателя (грузополучателя) в сверхнормативном простое </w:t>
      </w:r>
      <w:r w:rsidR="00FA6E14" w:rsidRPr="001F5839">
        <w:t xml:space="preserve">вагонов </w:t>
      </w:r>
      <w:r w:rsidRPr="001F5839">
        <w:t>отсутствует:</w:t>
      </w:r>
    </w:p>
    <w:p w14:paraId="5B8AB10A" w14:textId="77777777" w:rsidR="0070374B" w:rsidRPr="001F5839" w:rsidRDefault="0070374B" w:rsidP="0070374B">
      <w:pPr>
        <w:pStyle w:val="aa"/>
        <w:numPr>
          <w:ilvl w:val="0"/>
          <w:numId w:val="86"/>
        </w:numPr>
        <w:tabs>
          <w:tab w:val="left" w:pos="2268"/>
        </w:tabs>
        <w:spacing w:after="120" w:line="240" w:lineRule="auto"/>
        <w:rPr>
          <w:rFonts w:cs="Times New Roman"/>
        </w:rPr>
      </w:pPr>
      <w:r w:rsidRPr="001F5839">
        <w:t xml:space="preserve">ограничение погрузки грузов, их перевозок, перевозок порожних грузовых вагонов на железнодорожные станции в связи с необеспечением выгрузки </w:t>
      </w:r>
      <w:r w:rsidRPr="001F5839">
        <w:lastRenderedPageBreak/>
        <w:t>грузополучателями, неприемом порожних грузовых вагонов получателями (логистический контроль)</w:t>
      </w:r>
      <w:r w:rsidRPr="001F5839">
        <w:rPr>
          <w:rFonts w:cs="Times New Roman"/>
        </w:rPr>
        <w:t>;</w:t>
      </w:r>
    </w:p>
    <w:p w14:paraId="72B6A618" w14:textId="77777777" w:rsidR="0070374B" w:rsidRPr="001F5839" w:rsidRDefault="0070374B" w:rsidP="0070374B">
      <w:pPr>
        <w:pStyle w:val="aa"/>
        <w:numPr>
          <w:ilvl w:val="0"/>
          <w:numId w:val="86"/>
        </w:numPr>
        <w:tabs>
          <w:tab w:val="left" w:pos="2268"/>
        </w:tabs>
        <w:spacing w:after="120" w:line="240" w:lineRule="auto"/>
        <w:rPr>
          <w:rFonts w:cs="Times New Roman"/>
        </w:rPr>
      </w:pPr>
      <w:r w:rsidRPr="001F5839">
        <w:rPr>
          <w:rFonts w:cs="Times New Roman"/>
        </w:rPr>
        <w:t>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w:t>
      </w:r>
    </w:p>
    <w:p w14:paraId="640EE246" w14:textId="77777777" w:rsidR="0070374B" w:rsidRPr="001F5839" w:rsidRDefault="0070374B" w:rsidP="0070374B">
      <w:pPr>
        <w:pStyle w:val="aa"/>
        <w:numPr>
          <w:ilvl w:val="0"/>
          <w:numId w:val="86"/>
        </w:numPr>
        <w:tabs>
          <w:tab w:val="left" w:pos="2268"/>
        </w:tabs>
        <w:spacing w:after="120" w:line="240" w:lineRule="auto"/>
        <w:rPr>
          <w:rFonts w:cs="Times New Roman"/>
        </w:rPr>
      </w:pPr>
      <w:r w:rsidRPr="001F5839">
        <w:rPr>
          <w:rFonts w:cs="Times New Roman"/>
        </w:rPr>
        <w:t>отсутствие технической/технологической возможности станции назначения;</w:t>
      </w:r>
    </w:p>
    <w:p w14:paraId="2A0B8580" w14:textId="07052EFE" w:rsidR="0070374B" w:rsidRPr="001F5839" w:rsidRDefault="0070374B" w:rsidP="0070374B">
      <w:pPr>
        <w:pStyle w:val="aa"/>
        <w:numPr>
          <w:ilvl w:val="0"/>
          <w:numId w:val="86"/>
        </w:numPr>
        <w:tabs>
          <w:tab w:val="left" w:pos="2268"/>
        </w:tabs>
        <w:spacing w:after="120" w:line="240" w:lineRule="auto"/>
        <w:rPr>
          <w:rFonts w:cs="Times New Roman"/>
        </w:rPr>
      </w:pPr>
      <w:r w:rsidRPr="001F5839">
        <w:rPr>
          <w:rFonts w:cs="Times New Roman"/>
        </w:rPr>
        <w:t xml:space="preserve">отсутствие в ЭТРАН заготовок перевозочных документов на отправку </w:t>
      </w:r>
      <w:r w:rsidR="00FA6E14" w:rsidRPr="001F5839">
        <w:rPr>
          <w:rFonts w:cs="Times New Roman"/>
        </w:rPr>
        <w:t xml:space="preserve">порожнего </w:t>
      </w:r>
      <w:r w:rsidR="00FA6E14" w:rsidRPr="001F5839">
        <w:t>вагона</w:t>
      </w:r>
      <w:r w:rsidRPr="001F5839">
        <w:rPr>
          <w:rFonts w:cs="Times New Roman"/>
        </w:rPr>
        <w:t>,</w:t>
      </w:r>
    </w:p>
    <w:p w14:paraId="170D52D3" w14:textId="3826D8E0" w:rsidR="0070374B" w:rsidRPr="001F5839" w:rsidRDefault="0070374B" w:rsidP="0070374B">
      <w:pPr>
        <w:pStyle w:val="a9"/>
        <w:numPr>
          <w:ilvl w:val="0"/>
          <w:numId w:val="0"/>
        </w:numPr>
        <w:spacing w:after="120"/>
        <w:ind w:right="45" w:firstLine="567"/>
      </w:pPr>
      <w:r w:rsidRPr="001F5839">
        <w:t xml:space="preserve">Покупатель обязан в течение 30 (тридцати) календарных дней со дня получения претензии предоставить Поставщику </w:t>
      </w:r>
      <w:r w:rsidR="00581095" w:rsidRPr="001F5839">
        <w:t>в совокупности,</w:t>
      </w:r>
      <w:r w:rsidRPr="001F5839">
        <w:t xml:space="preserve"> следующие заверенные надлежащим образом грузополучателем копии документов:</w:t>
      </w:r>
    </w:p>
    <w:p w14:paraId="752F1B87" w14:textId="77777777" w:rsidR="0070374B" w:rsidRPr="001F5839" w:rsidRDefault="0070374B" w:rsidP="0070374B">
      <w:pPr>
        <w:pStyle w:val="aa"/>
        <w:numPr>
          <w:ilvl w:val="0"/>
          <w:numId w:val="87"/>
        </w:numPr>
        <w:tabs>
          <w:tab w:val="left" w:pos="2268"/>
        </w:tabs>
        <w:spacing w:after="120" w:line="240" w:lineRule="auto"/>
        <w:rPr>
          <w:rFonts w:cs="Times New Roman"/>
        </w:rPr>
      </w:pPr>
      <w:r w:rsidRPr="001F5839">
        <w:rPr>
          <w:rFonts w:cs="Times New Roman"/>
        </w:rPr>
        <w:t>Актов общей формы (Форма ГУ-23);</w:t>
      </w:r>
    </w:p>
    <w:p w14:paraId="2B3FF0B2" w14:textId="77777777" w:rsidR="0070374B" w:rsidRPr="001F5839" w:rsidRDefault="0070374B" w:rsidP="0070374B">
      <w:pPr>
        <w:pStyle w:val="aa"/>
        <w:numPr>
          <w:ilvl w:val="0"/>
          <w:numId w:val="87"/>
        </w:numPr>
        <w:tabs>
          <w:tab w:val="left" w:pos="2268"/>
        </w:tabs>
        <w:spacing w:after="120" w:line="240" w:lineRule="auto"/>
        <w:rPr>
          <w:rFonts w:cs="Times New Roman"/>
        </w:rPr>
      </w:pPr>
      <w:r w:rsidRPr="001F5839">
        <w:rPr>
          <w:rFonts w:cs="Times New Roman"/>
        </w:rPr>
        <w:t>памяток приемосдатчика (Форма ГУ - 45);</w:t>
      </w:r>
    </w:p>
    <w:p w14:paraId="1441A579" w14:textId="6F3C1910" w:rsidR="0070374B" w:rsidRPr="001F5839" w:rsidRDefault="0070374B" w:rsidP="0070374B">
      <w:pPr>
        <w:pStyle w:val="aa"/>
        <w:numPr>
          <w:ilvl w:val="0"/>
          <w:numId w:val="87"/>
        </w:numPr>
        <w:tabs>
          <w:tab w:val="left" w:pos="2268"/>
        </w:tabs>
        <w:spacing w:after="120" w:line="240" w:lineRule="auto"/>
        <w:rPr>
          <w:rFonts w:cs="Times New Roman"/>
        </w:rPr>
      </w:pPr>
      <w:r w:rsidRPr="001F5839">
        <w:rPr>
          <w:rFonts w:cs="Times New Roman"/>
        </w:rPr>
        <w:t>ведомостей подачи и уборки вагонов (Форма ГУ - 46).</w:t>
      </w:r>
    </w:p>
    <w:p w14:paraId="5F30F293" w14:textId="52C0BC3A" w:rsidR="009F6CA2" w:rsidRPr="001F5839" w:rsidRDefault="009F6CA2" w:rsidP="00683C9D">
      <w:pPr>
        <w:pStyle w:val="a9"/>
        <w:widowControl/>
        <w:numPr>
          <w:ilvl w:val="2"/>
          <w:numId w:val="147"/>
        </w:numPr>
        <w:shd w:val="clear" w:color="auto" w:fill="auto"/>
        <w:tabs>
          <w:tab w:val="clear" w:pos="0"/>
        </w:tabs>
        <w:autoSpaceDE/>
        <w:autoSpaceDN/>
        <w:adjustRightInd/>
        <w:spacing w:after="120" w:line="240" w:lineRule="auto"/>
        <w:ind w:left="0" w:right="0" w:firstLine="1347"/>
      </w:pPr>
      <w:r w:rsidRPr="001F5839">
        <w:t xml:space="preserve">Покупатель </w:t>
      </w:r>
      <w:r w:rsidR="00CF1D70" w:rsidRPr="001F5839">
        <w:t>отвечает</w:t>
      </w:r>
      <w:r w:rsidRPr="001F5839">
        <w:t xml:space="preserve"> за </w:t>
      </w:r>
      <w:r w:rsidR="00CF1D70" w:rsidRPr="001F5839">
        <w:t xml:space="preserve">соблюдение </w:t>
      </w:r>
      <w:r w:rsidRPr="001F5839">
        <w:t>грузополучател</w:t>
      </w:r>
      <w:r w:rsidR="00CF1D70" w:rsidRPr="001F5839">
        <w:t>ем</w:t>
      </w:r>
      <w:r w:rsidRPr="001F5839">
        <w:t xml:space="preserve"> срока нахождения арендованных </w:t>
      </w:r>
      <w:r w:rsidR="00FA6E14" w:rsidRPr="001F5839">
        <w:t xml:space="preserve">вагонов </w:t>
      </w:r>
      <w:r w:rsidRPr="001F5839">
        <w:t>Поставщика</w:t>
      </w:r>
      <w:r w:rsidR="0070374B" w:rsidRPr="001F5839">
        <w:t xml:space="preserve"> (</w:t>
      </w:r>
      <w:r w:rsidR="00FA6E14" w:rsidRPr="001F5839">
        <w:t>вагонов</w:t>
      </w:r>
      <w:r w:rsidR="0070374B" w:rsidRPr="001F5839">
        <w:t>, предоставленных Поставщиком для транспортировки Товара Покупателя)</w:t>
      </w:r>
      <w:r w:rsidRPr="001F5839">
        <w:t xml:space="preserve"> на станции назначения (на путях общего пользования станции назначения и/или на подъездных путях грузополучателя</w:t>
      </w:r>
      <w:r w:rsidR="0070374B" w:rsidRPr="001F5839">
        <w:t xml:space="preserve"> и/или путях необщего пользо</w:t>
      </w:r>
      <w:r w:rsidR="00342449" w:rsidRPr="001F5839">
        <w:t>вания</w:t>
      </w:r>
      <w:r w:rsidRPr="001F5839">
        <w:t>) как за свои собственные.</w:t>
      </w:r>
    </w:p>
    <w:p w14:paraId="427961D5" w14:textId="255656E5" w:rsidR="009F6CA2" w:rsidRPr="001F5839" w:rsidRDefault="009F6CA2" w:rsidP="00812DC6">
      <w:pPr>
        <w:pStyle w:val="1f6"/>
        <w:numPr>
          <w:ilvl w:val="0"/>
          <w:numId w:val="88"/>
        </w:numPr>
        <w:spacing w:before="360"/>
        <w:ind w:left="0" w:firstLine="0"/>
        <w:rPr>
          <w:rFonts w:cs="Times New Roman"/>
        </w:rPr>
      </w:pPr>
      <w:r w:rsidRPr="001F5839">
        <w:rPr>
          <w:rFonts w:cs="Times New Roman"/>
        </w:rPr>
        <w:t xml:space="preserve">Приёмка </w:t>
      </w:r>
      <w:r w:rsidR="00702753" w:rsidRPr="001F5839">
        <w:rPr>
          <w:rFonts w:cs="Times New Roman"/>
        </w:rPr>
        <w:t>Товар</w:t>
      </w:r>
      <w:r w:rsidRPr="001F5839">
        <w:rPr>
          <w:rFonts w:cs="Times New Roman"/>
        </w:rPr>
        <w:t>а по качеству и количеству</w:t>
      </w:r>
      <w:r w:rsidR="00987628" w:rsidRPr="001F5839">
        <w:rPr>
          <w:rFonts w:cs="Times New Roman"/>
        </w:rPr>
        <w:t>. Порядок расчетов</w:t>
      </w:r>
    </w:p>
    <w:p w14:paraId="45AAFE19" w14:textId="537DB68A"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Передача </w:t>
      </w:r>
      <w:r w:rsidR="00702753" w:rsidRPr="001F5839">
        <w:t>Товар</w:t>
      </w:r>
      <w:r w:rsidRPr="001F5839">
        <w:t xml:space="preserve">а оформляется путем подписания сторонами Акта приема-передачи </w:t>
      </w:r>
      <w:r w:rsidR="00702753" w:rsidRPr="001F5839">
        <w:t xml:space="preserve">Биржевого </w:t>
      </w:r>
      <w:r w:rsidRPr="001F5839">
        <w:t xml:space="preserve">товара, товарной накладной (форма ТОРГ-12), </w:t>
      </w:r>
      <w:r w:rsidR="00176D9F" w:rsidRPr="001F5839">
        <w:t>УПД</w:t>
      </w:r>
      <w:r w:rsidR="007C466A" w:rsidRPr="001F5839">
        <w:t>,</w:t>
      </w:r>
      <w:r w:rsidRPr="001F5839">
        <w:t xml:space="preserve"> транспортной</w:t>
      </w:r>
      <w:r w:rsidR="007C466A" w:rsidRPr="001F5839">
        <w:t xml:space="preserve"> железнодорожной</w:t>
      </w:r>
      <w:r w:rsidRPr="001F5839">
        <w:t xml:space="preserve"> накладной </w:t>
      </w:r>
      <w:r w:rsidR="007C466A" w:rsidRPr="001F5839">
        <w:t xml:space="preserve">или </w:t>
      </w:r>
      <w:r w:rsidRPr="001F5839">
        <w:t xml:space="preserve">товарно-транспортной накладной по выбору Поставщика (далее – документы, подтверждающие поставку). Акты сверки расчётов подписываются </w:t>
      </w:r>
      <w:r w:rsidR="00FA7285" w:rsidRPr="001F5839">
        <w:t xml:space="preserve">сторонами </w:t>
      </w:r>
      <w:r w:rsidRPr="001F5839">
        <w:t>ежемесячно.</w:t>
      </w:r>
    </w:p>
    <w:p w14:paraId="4BE2D721" w14:textId="087F7CD0"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Акты приёма-передачи, накладные ТОРГ-12, </w:t>
      </w:r>
      <w:r w:rsidR="00176D9F" w:rsidRPr="001F5839">
        <w:t>УПД</w:t>
      </w:r>
      <w:r w:rsidRPr="001F5839">
        <w:t xml:space="preserve">,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w:t>
      </w:r>
      <w:r w:rsidR="005573BF" w:rsidRPr="001F5839">
        <w:t>Поставщика</w:t>
      </w:r>
      <w:r w:rsidR="00FA49EA" w:rsidRPr="001F5839">
        <w:t xml:space="preserve"> </w:t>
      </w:r>
      <w:r w:rsidRPr="001F5839">
        <w:t>или получателя Товара, а также на основании настоящего Приложения</w:t>
      </w:r>
      <w:r w:rsidR="00D85B4F" w:rsidRPr="001F5839">
        <w:t xml:space="preserve"> </w:t>
      </w:r>
      <w:r w:rsidRPr="001F5839">
        <w:t>№</w:t>
      </w:r>
      <w:r w:rsidR="003E1F60" w:rsidRPr="001F5839">
        <w:t xml:space="preserve"> </w:t>
      </w:r>
      <w:r w:rsidR="00DA4867" w:rsidRPr="001F5839">
        <w:t>0</w:t>
      </w:r>
      <w:r w:rsidRPr="001F5839">
        <w:t xml:space="preserve">1 к Правилам торгов. Подписанные Поставщиком Акты приема-передачи, накладные ТОРГ-12, </w:t>
      </w:r>
      <w:r w:rsidR="00176D9F" w:rsidRPr="001F5839">
        <w:t>УПД</w:t>
      </w:r>
      <w:r w:rsidRPr="001F5839">
        <w:t>, транспортные</w:t>
      </w:r>
      <w:r w:rsidR="006D11AA" w:rsidRPr="001F5839">
        <w:t xml:space="preserve"> железнодорожные</w:t>
      </w:r>
      <w:r w:rsidRPr="001F5839">
        <w:t xml:space="preserve"> накладные</w:t>
      </w:r>
      <w:r w:rsidR="006D11AA" w:rsidRPr="001F5839">
        <w:t>,</w:t>
      </w:r>
      <w:r w:rsidRPr="001F5839">
        <w:t xml:space="preserve"> товарно-транспортные накладные и Акты сверки передаются Покупателю </w:t>
      </w:r>
      <w:r w:rsidR="00FA49EA" w:rsidRPr="001F5839">
        <w:t>непосредственно</w:t>
      </w:r>
      <w:r w:rsidR="00FA49EA" w:rsidRPr="001F5839" w:rsidDel="00FA49EA">
        <w:t xml:space="preserve"> </w:t>
      </w:r>
      <w:r w:rsidRPr="001F5839">
        <w:t xml:space="preserve">под расписку или </w:t>
      </w:r>
      <w:r w:rsidR="00346049" w:rsidRPr="001F5839">
        <w:t xml:space="preserve">направляются </w:t>
      </w:r>
      <w:r w:rsidRPr="001F5839">
        <w:t xml:space="preserve">заказным письмом. В срок не позднее одних суток </w:t>
      </w:r>
      <w:r w:rsidR="00FA7285" w:rsidRPr="001F5839">
        <w:t xml:space="preserve">с </w:t>
      </w:r>
      <w:r w:rsidRPr="001F5839">
        <w:t xml:space="preserve">момента получения Акта приема-передачи, накладной ТОРГ-12, </w:t>
      </w:r>
      <w:r w:rsidR="00176D9F" w:rsidRPr="001F5839">
        <w:t>УПД</w:t>
      </w:r>
      <w:r w:rsidRPr="001F5839">
        <w:t xml:space="preserve">, транспортной </w:t>
      </w:r>
      <w:r w:rsidR="006D11AA" w:rsidRPr="001F5839">
        <w:t xml:space="preserve">железнодорожной </w:t>
      </w:r>
      <w:r w:rsidRPr="001F5839">
        <w:t>накладной</w:t>
      </w:r>
      <w:r w:rsidR="006D11AA" w:rsidRPr="001F5839">
        <w:t>,</w:t>
      </w:r>
      <w:r w:rsidRPr="001F5839">
        <w:t xml:space="preserve"> товарно-транспортной накладной</w:t>
      </w:r>
      <w:r w:rsidR="00316F56" w:rsidRPr="001F5839">
        <w:t>,</w:t>
      </w:r>
      <w:r w:rsidRPr="001F5839">
        <w:t xml:space="preserve"> Акта сверки, Покупатель обязан подписать и передать его Поставщику </w:t>
      </w:r>
      <w:r w:rsidR="00FA49EA" w:rsidRPr="001F5839">
        <w:t xml:space="preserve">непосредственно </w:t>
      </w:r>
      <w:r w:rsidRPr="001F5839">
        <w:t xml:space="preserve">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w:t>
      </w:r>
      <w:r w:rsidR="00176D9F" w:rsidRPr="001F5839">
        <w:t xml:space="preserve">УПД </w:t>
      </w:r>
      <w:r w:rsidRPr="001F5839">
        <w:t xml:space="preserve">или Акт сверки, либо не направил Поставщику официальную претензию в отношении вышеуказанных документов, то документ считается согласованным </w:t>
      </w:r>
      <w:r w:rsidR="00FA7285" w:rsidRPr="001F5839">
        <w:t xml:space="preserve">сторонами </w:t>
      </w:r>
      <w:r w:rsidRPr="001F5839">
        <w:t>и принятым Покупателем. Спецификацией биржевого товара могут быть установлены доп</w:t>
      </w:r>
      <w:r w:rsidR="00493F7A" w:rsidRPr="001F5839">
        <w:t xml:space="preserve">олнительные условия по порядку </w:t>
      </w:r>
      <w:r w:rsidRPr="001F5839">
        <w:t>и сроку оформления</w:t>
      </w:r>
      <w:r w:rsidR="004D5F23" w:rsidRPr="001F5839">
        <w:t>/</w:t>
      </w:r>
      <w:r w:rsidRPr="001F5839">
        <w:t>передачи и подписания вышеуказанных документов.</w:t>
      </w:r>
    </w:p>
    <w:p w14:paraId="5863E2DB" w14:textId="77777777"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lastRenderedPageBreak/>
        <w:t>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14:paraId="0B02CB8C" w14:textId="0674C621"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Измерения количественных характеристик </w:t>
      </w:r>
      <w:r w:rsidR="004B6488" w:rsidRPr="001F5839">
        <w:t>товаров</w:t>
      </w:r>
      <w:r w:rsidRPr="001F5839">
        <w:t xml:space="preserve"> при приемке должны соответствовать методам</w:t>
      </w:r>
      <w:r w:rsidR="00D35736" w:rsidRPr="001F5839">
        <w:t>, установленным государственным стандартом для каждого вида Товара</w:t>
      </w:r>
      <w:r w:rsidRPr="001F5839">
        <w:t xml:space="preserve">. </w:t>
      </w:r>
    </w:p>
    <w:p w14:paraId="05476120" w14:textId="71A68B51"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w:t>
      </w:r>
      <w:r w:rsidR="00FA7285" w:rsidRPr="001F5839">
        <w:t xml:space="preserve">Покупатель вправе принять Товар в соответствии с Рекомендациями № МИ 3115-2008 «Масса грузов, перевозимых железнодорожным транспортом. </w:t>
      </w:r>
      <w:r w:rsidR="008B1202" w:rsidRPr="001F5839">
        <w:t>Измерение и</w:t>
      </w:r>
      <w:r w:rsidR="00FA7285" w:rsidRPr="001F5839">
        <w:t xml:space="preserve"> учет массы груза при взаиморасчетах между грузоотправителем и грузополучателем», утвержденных ФГУП ВНИИМС, либо </w:t>
      </w:r>
      <w:r w:rsidR="00296EDE" w:rsidRPr="001F5839">
        <w:t>в количестве, указанном в сопроводительных документах</w:t>
      </w:r>
      <w:r w:rsidRPr="001F5839">
        <w:t>.</w:t>
      </w:r>
    </w:p>
    <w:p w14:paraId="1E65C2FF" w14:textId="7259CEB8"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Измерение качественных характеристик </w:t>
      </w:r>
      <w:r w:rsidR="00156631" w:rsidRPr="001F5839">
        <w:t>товаров</w:t>
      </w:r>
      <w:r w:rsidRPr="001F5839">
        <w:t xml:space="preserve">, отбор проб и иные связанные с этим действия должны производиться в порядке, установленном соответствующим ГОСТом либо иным </w:t>
      </w:r>
      <w:r w:rsidR="00B17474" w:rsidRPr="001F5839">
        <w:t>нормативным</w:t>
      </w:r>
      <w:r w:rsidR="00BC19A6" w:rsidRPr="001F5839">
        <w:t xml:space="preserve"> </w:t>
      </w:r>
      <w:r w:rsidRPr="001F5839">
        <w:t>актом</w:t>
      </w:r>
      <w:r w:rsidR="00D6427E" w:rsidRPr="001F5839">
        <w:t xml:space="preserve"> Российской Федерации</w:t>
      </w:r>
      <w:r w:rsidRPr="001F5839">
        <w:t xml:space="preserve">. </w:t>
      </w:r>
    </w:p>
    <w:p w14:paraId="40F67738" w14:textId="48506EAD"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Все измерения количественных характеристик </w:t>
      </w:r>
      <w:r w:rsidR="00156631" w:rsidRPr="001F5839">
        <w:t>товаров</w:t>
      </w:r>
      <w:r w:rsidRPr="001F5839">
        <w:t xml:space="preserve">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w:t>
      </w:r>
      <w:r w:rsidR="008B1202" w:rsidRPr="001F5839">
        <w:t>Аккредитованной лаборатории на основе анализа проб, взятых на станции отправления</w:t>
      </w:r>
      <w:r w:rsidRPr="001F5839">
        <w:t>.</w:t>
      </w:r>
      <w:r w:rsidR="00527B8D" w:rsidRPr="001F5839">
        <w:t xml:space="preserve"> Результаты этого анализа будут обязательными для обеих сторон, и качество товара будет считаться соответствующим данным сертификата качества, выданным Аккредитованной лабораторией.</w:t>
      </w:r>
    </w:p>
    <w:p w14:paraId="4A487D3B" w14:textId="41B8F6D6"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При получении от перевозчика </w:t>
      </w:r>
      <w:r w:rsidR="00702753" w:rsidRPr="001F5839">
        <w:t>Товар</w:t>
      </w:r>
      <w:r w:rsidRPr="001F5839">
        <w:t xml:space="preserve">а, </w:t>
      </w:r>
      <w:r w:rsidR="004D5F23" w:rsidRPr="001F5839">
        <w:t>поставленного</w:t>
      </w:r>
      <w:r w:rsidR="00BC19A6" w:rsidRPr="001F5839">
        <w:t xml:space="preserve"> </w:t>
      </w:r>
      <w:r w:rsidRPr="001F5839">
        <w:t>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w:t>
      </w:r>
      <w:r w:rsidR="00861864" w:rsidRPr="001F5839">
        <w:t> </w:t>
      </w:r>
      <w:r w:rsidRPr="001F5839">
        <w:t xml:space="preserve">29 от 18.06.2003, а в случае их отмены, иным, принятым в установленном порядке, действующим нормативным </w:t>
      </w:r>
      <w:r w:rsidR="00224D46" w:rsidRPr="001F5839">
        <w:t xml:space="preserve">правовым </w:t>
      </w:r>
      <w:r w:rsidRPr="001F5839">
        <w:t>актом.</w:t>
      </w:r>
    </w:p>
    <w:p w14:paraId="59F90AC3" w14:textId="27DCFCB3"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w:t>
      </w:r>
    </w:p>
    <w:p w14:paraId="421EBBDF" w14:textId="11CC1C25" w:rsidR="009F6CA2" w:rsidRPr="001F5839" w:rsidRDefault="009F6CA2" w:rsidP="00812DC6">
      <w:pPr>
        <w:pStyle w:val="a9"/>
        <w:widowControl/>
        <w:numPr>
          <w:ilvl w:val="1"/>
          <w:numId w:val="88"/>
        </w:numPr>
        <w:shd w:val="clear" w:color="auto" w:fill="auto"/>
        <w:tabs>
          <w:tab w:val="clear" w:pos="0"/>
        </w:tabs>
        <w:autoSpaceDE/>
        <w:autoSpaceDN/>
        <w:adjustRightInd/>
        <w:spacing w:after="120" w:line="240" w:lineRule="auto"/>
        <w:ind w:left="0" w:right="0" w:firstLine="709"/>
      </w:pPr>
      <w:r w:rsidRPr="001F5839">
        <w:t xml:space="preserve">В случае если при поставках Товара железнодорожным транспортом недостача Товара или несоответствие его качества условиям Договора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w:t>
      </w:r>
      <w:r w:rsidR="00346049" w:rsidRPr="001F5839">
        <w:t xml:space="preserve">Товара </w:t>
      </w:r>
      <w:r w:rsidRPr="001F5839">
        <w:t xml:space="preserve">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w:t>
      </w:r>
      <w:r w:rsidR="00346049" w:rsidRPr="001F5839">
        <w:t xml:space="preserve">Товара </w:t>
      </w:r>
      <w:r w:rsidRPr="001F5839">
        <w:t xml:space="preserve">на утраченные </w:t>
      </w:r>
      <w:r w:rsidR="00156631" w:rsidRPr="001F5839">
        <w:t>товары</w:t>
      </w:r>
      <w:r w:rsidRPr="001F5839">
        <w:t xml:space="preserve">. </w:t>
      </w:r>
    </w:p>
    <w:p w14:paraId="301A3C78" w14:textId="23562AB7" w:rsidR="009F6CA2" w:rsidRPr="001F5839" w:rsidRDefault="009F6CA2" w:rsidP="00FE2A55">
      <w:pPr>
        <w:pStyle w:val="aa"/>
        <w:widowControl/>
        <w:numPr>
          <w:ilvl w:val="0"/>
          <w:numId w:val="0"/>
        </w:numPr>
        <w:shd w:val="clear" w:color="auto" w:fill="auto"/>
        <w:tabs>
          <w:tab w:val="clear" w:pos="0"/>
          <w:tab w:val="left" w:pos="2268"/>
        </w:tabs>
        <w:autoSpaceDE/>
        <w:autoSpaceDN/>
        <w:adjustRightInd/>
        <w:spacing w:after="120" w:line="240" w:lineRule="auto"/>
        <w:ind w:right="0" w:firstLine="567"/>
        <w:rPr>
          <w:rFonts w:cs="Times New Roman"/>
        </w:rPr>
      </w:pPr>
      <w:r w:rsidRPr="001F5839">
        <w:rPr>
          <w:rFonts w:cs="Times New Roman"/>
        </w:rPr>
        <w:t>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w:t>
      </w:r>
      <w:r w:rsidR="00E378D8" w:rsidRPr="001F5839">
        <w:rPr>
          <w:rFonts w:cs="Times New Roman"/>
        </w:rPr>
        <w:t>2017</w:t>
      </w:r>
      <w:r w:rsidRPr="001F5839">
        <w:rPr>
          <w:rFonts w:cs="Times New Roman"/>
        </w:rPr>
        <w:t xml:space="preserve">», утв. ФГУП "СНИИМ" </w:t>
      </w:r>
      <w:r w:rsidR="00E378D8" w:rsidRPr="001F5839">
        <w:rPr>
          <w:rFonts w:cs="Times New Roman"/>
        </w:rPr>
        <w:t>28.02.2017</w:t>
      </w:r>
      <w:r w:rsidRPr="001F5839">
        <w:rPr>
          <w:rFonts w:cs="Times New Roman"/>
        </w:rPr>
        <w:t>».</w:t>
      </w:r>
    </w:p>
    <w:p w14:paraId="798E94FE" w14:textId="25725FE0"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lastRenderedPageBreak/>
        <w:t xml:space="preserve">В случае если недостача Товара или несоответствие </w:t>
      </w:r>
      <w:r w:rsidR="00CF4B1A" w:rsidRPr="001F5839">
        <w:t xml:space="preserve">его </w:t>
      </w:r>
      <w:r w:rsidRPr="001F5839">
        <w:t xml:space="preserve">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w:t>
      </w:r>
      <w:r w:rsidR="00FA7285" w:rsidRPr="001F5839">
        <w:t xml:space="preserve">стороны </w:t>
      </w:r>
      <w:r w:rsidRPr="001F5839">
        <w:t xml:space="preserve">договорились о следующем порядке урегулирования споров в связи с этими обстоятельствами: </w:t>
      </w:r>
    </w:p>
    <w:p w14:paraId="6DF6C676" w14:textId="22B8F8FD" w:rsidR="009F6CA2" w:rsidRPr="001F5839" w:rsidRDefault="00DA4867"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Приёмка Товара по количеству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w:t>
      </w:r>
      <w:r w:rsidR="00D04FF3" w:rsidRPr="001F5839">
        <w:t>.</w:t>
      </w:r>
      <w:r w:rsidRPr="001F5839">
        <w:t xml:space="preserve"> </w:t>
      </w:r>
    </w:p>
    <w:p w14:paraId="027FD571" w14:textId="4749290B" w:rsidR="005245F1" w:rsidRPr="001F5839" w:rsidRDefault="005245F1"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 xml:space="preserve">Приёмка Товара по качеству </w:t>
      </w:r>
      <w:r w:rsidR="00AC156F" w:rsidRPr="001F5839">
        <w:rPr>
          <w:rFonts w:cs="Times New Roman"/>
        </w:rPr>
        <w:t>производится на основании данных,</w:t>
      </w:r>
      <w:r w:rsidR="00AC156F" w:rsidRPr="001F5839">
        <w:rPr>
          <w:sz w:val="22"/>
          <w:szCs w:val="22"/>
        </w:rPr>
        <w:t xml:space="preserve"> </w:t>
      </w:r>
      <w:r w:rsidR="00AC156F" w:rsidRPr="001F5839">
        <w:rPr>
          <w:rFonts w:cs="Times New Roman"/>
        </w:rPr>
        <w:t>указанных в</w:t>
      </w:r>
      <w:r w:rsidRPr="001F5839">
        <w:rPr>
          <w:rFonts w:cs="Times New Roman"/>
        </w:rPr>
        <w:t xml:space="preserve"> </w:t>
      </w:r>
      <w:r w:rsidR="00AC156F" w:rsidRPr="001F5839">
        <w:rPr>
          <w:rFonts w:cs="Times New Roman"/>
        </w:rPr>
        <w:t xml:space="preserve">сертификате качества, выданном Аккредитованной лабораторией. </w:t>
      </w:r>
    </w:p>
    <w:p w14:paraId="2F28962D" w14:textId="424D2EF5" w:rsidR="009F6CA2"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 xml:space="preserve">В случае выявления Покупателем (грузополучателем) несоответствия </w:t>
      </w:r>
      <w:r w:rsidR="00C054A3" w:rsidRPr="001F5839">
        <w:rPr>
          <w:rFonts w:cs="Times New Roman"/>
        </w:rPr>
        <w:t xml:space="preserve">качества </w:t>
      </w:r>
      <w:r w:rsidRPr="001F5839">
        <w:rPr>
          <w:rFonts w:cs="Times New Roman"/>
        </w:rPr>
        <w:t xml:space="preserve">Товара </w:t>
      </w:r>
      <w:r w:rsidR="00C054A3" w:rsidRPr="001F5839">
        <w:t xml:space="preserve">характеристикам, указанным в сертификате качества, выданным Аккредитованной лабораторией </w:t>
      </w:r>
      <w:r w:rsidRPr="001F5839">
        <w:rPr>
          <w:rFonts w:cs="Times New Roman"/>
        </w:rPr>
        <w:t xml:space="preserve">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w:t>
      </w:r>
      <w:r w:rsidR="004B6488" w:rsidRPr="001F5839">
        <w:rPr>
          <w:rFonts w:cs="Times New Roman"/>
        </w:rPr>
        <w:t>Т</w:t>
      </w:r>
      <w:r w:rsidR="00156631" w:rsidRPr="001F5839">
        <w:rPr>
          <w:rFonts w:cs="Times New Roman"/>
        </w:rPr>
        <w:t>овар</w:t>
      </w:r>
      <w:r w:rsidRPr="001F5839">
        <w:rPr>
          <w:rFonts w:cs="Times New Roman"/>
        </w:rPr>
        <w:t xml:space="preserve"> </w:t>
      </w:r>
      <w:r w:rsidR="00156631" w:rsidRPr="001F5839">
        <w:rPr>
          <w:rFonts w:cs="Times New Roman"/>
        </w:rPr>
        <w:t xml:space="preserve">считается </w:t>
      </w:r>
      <w:r w:rsidRPr="001F5839">
        <w:rPr>
          <w:rFonts w:cs="Times New Roman"/>
        </w:rPr>
        <w:t xml:space="preserve">поставленным в количестве, указанном </w:t>
      </w:r>
      <w:r w:rsidR="00493F7A" w:rsidRPr="001F5839">
        <w:rPr>
          <w:rFonts w:cs="Times New Roman"/>
        </w:rPr>
        <w:t xml:space="preserve">в транспортной железнодорожной </w:t>
      </w:r>
      <w:r w:rsidR="003E3FCC" w:rsidRPr="001F5839">
        <w:rPr>
          <w:rFonts w:cs="Times New Roman"/>
        </w:rPr>
        <w:t>накладной,</w:t>
      </w:r>
      <w:r w:rsidR="007B5BEC" w:rsidRPr="001F5839">
        <w:rPr>
          <w:rFonts w:cs="Times New Roman"/>
        </w:rPr>
        <w:t xml:space="preserve"> </w:t>
      </w:r>
      <w:r w:rsidRPr="001F5839">
        <w:rPr>
          <w:rFonts w:cs="Times New Roman"/>
        </w:rPr>
        <w:t xml:space="preserve">а по качеству - соответствующему данным, указанным в </w:t>
      </w:r>
      <w:r w:rsidR="00C054A3" w:rsidRPr="001F5839">
        <w:t>сертификате качества, выданным Аккредитованной лабораторией</w:t>
      </w:r>
      <w:r w:rsidRPr="001F5839">
        <w:rPr>
          <w:rFonts w:cs="Times New Roman"/>
        </w:rPr>
        <w:t>.</w:t>
      </w:r>
    </w:p>
    <w:p w14:paraId="4424D18E" w14:textId="77777777" w:rsidR="00821826"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w:t>
      </w:r>
      <w:r w:rsidR="00821826" w:rsidRPr="001F5839">
        <w:rPr>
          <w:rFonts w:cs="Times New Roman"/>
        </w:rPr>
        <w:t>:</w:t>
      </w:r>
    </w:p>
    <w:p w14:paraId="4901E37C" w14:textId="6FB26703" w:rsidR="00821826" w:rsidRPr="001F5839" w:rsidRDefault="009F6CA2" w:rsidP="00821826">
      <w:pPr>
        <w:pStyle w:val="af0"/>
        <w:numPr>
          <w:ilvl w:val="0"/>
          <w:numId w:val="55"/>
        </w:numPr>
        <w:tabs>
          <w:tab w:val="left" w:pos="0"/>
        </w:tabs>
        <w:overflowPunct w:val="0"/>
        <w:autoSpaceDE w:val="0"/>
        <w:autoSpaceDN w:val="0"/>
        <w:adjustRightInd w:val="0"/>
        <w:spacing w:before="60" w:after="0" w:line="240" w:lineRule="auto"/>
        <w:ind w:left="426"/>
        <w:textAlignment w:val="baseline"/>
      </w:pPr>
      <w:r w:rsidRPr="001F5839">
        <w:t xml:space="preserve"> дополнительного листа к транспортной железнодорожной накладной, содержащей сведения о запорно-пломбировочных устройствах (далее – Сведения о ЗПУ)</w:t>
      </w:r>
      <w:r w:rsidR="004D5F23" w:rsidRPr="001F5839">
        <w:t>,</w:t>
      </w:r>
      <w:r w:rsidRPr="001F5839">
        <w:t xml:space="preserve"> </w:t>
      </w:r>
      <w:r w:rsidR="00821826" w:rsidRPr="001F5839">
        <w:t>или</w:t>
      </w:r>
    </w:p>
    <w:p w14:paraId="351131DB" w14:textId="71916112" w:rsidR="00821826" w:rsidRPr="001F5839" w:rsidRDefault="00821826" w:rsidP="00821826">
      <w:pPr>
        <w:pStyle w:val="af0"/>
        <w:numPr>
          <w:ilvl w:val="0"/>
          <w:numId w:val="55"/>
        </w:numPr>
        <w:tabs>
          <w:tab w:val="left" w:pos="0"/>
        </w:tabs>
        <w:overflowPunct w:val="0"/>
        <w:autoSpaceDE w:val="0"/>
        <w:autoSpaceDN w:val="0"/>
        <w:adjustRightInd w:val="0"/>
        <w:spacing w:before="60" w:after="0" w:line="240" w:lineRule="auto"/>
        <w:ind w:left="426"/>
        <w:textAlignment w:val="baseline"/>
      </w:pPr>
      <w:r w:rsidRPr="001F5839">
        <w:t>и подлинных подтверждающих документов, оформленных в соответствии с инструкциями, нормами и правилами, упомянутыми в настоящем Приложении № 01 к Правилам торгов</w:t>
      </w:r>
      <w:r w:rsidR="00A23D2D" w:rsidRPr="001F5839">
        <w:t>.</w:t>
      </w:r>
    </w:p>
    <w:p w14:paraId="4316192F" w14:textId="0A868E15" w:rsidR="009F6CA2" w:rsidRPr="001F5839" w:rsidRDefault="009F6CA2" w:rsidP="006332B3">
      <w:pPr>
        <w:pStyle w:val="aa"/>
        <w:widowControl/>
        <w:numPr>
          <w:ilvl w:val="0"/>
          <w:numId w:val="0"/>
        </w:numPr>
        <w:shd w:val="clear" w:color="auto" w:fill="auto"/>
        <w:tabs>
          <w:tab w:val="clear" w:pos="0"/>
          <w:tab w:val="left" w:pos="2268"/>
        </w:tabs>
        <w:autoSpaceDE/>
        <w:autoSpaceDN/>
        <w:adjustRightInd/>
        <w:spacing w:after="120" w:line="240" w:lineRule="auto"/>
        <w:ind w:right="0" w:firstLine="567"/>
      </w:pPr>
      <w:r w:rsidRPr="001F5839">
        <w:rPr>
          <w:rFonts w:cs="Times New Roman"/>
        </w:rPr>
        <w:t>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14:paraId="501DFEA1" w14:textId="4B22BAD0" w:rsidR="009E0EBB"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 xml:space="preserve">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w:t>
      </w:r>
      <w:r w:rsidR="00821826" w:rsidRPr="001F5839">
        <w:rPr>
          <w:rFonts w:cs="Times New Roman"/>
        </w:rPr>
        <w:t>накладной</w:t>
      </w:r>
      <w:r w:rsidR="00550395" w:rsidRPr="001F5839">
        <w:rPr>
          <w:rFonts w:cs="Times New Roman"/>
        </w:rPr>
        <w:t>,</w:t>
      </w:r>
      <w:r w:rsidRPr="001F5839">
        <w:rPr>
          <w:rFonts w:cs="Times New Roman"/>
        </w:rPr>
        <w:t xml:space="preserve"> и количеством Товара, определенном в установленном порядке Покупателем (грузополучателем) при выгрузке Товара в пункте назначения, </w:t>
      </w:r>
      <w:r w:rsidR="009C5536" w:rsidRPr="001F5839">
        <w:rPr>
          <w:rFonts w:cs="Times New Roman"/>
        </w:rPr>
        <w:t>не превышает</w:t>
      </w:r>
      <w:r w:rsidRPr="001F5839">
        <w:rPr>
          <w:rFonts w:cs="Times New Roman"/>
        </w:rPr>
        <w:t xml:space="preserve"> естественной убыли, предусмотренной Нормами естественной убыли </w:t>
      </w:r>
      <w:r w:rsidR="00CD63FB" w:rsidRPr="001F5839">
        <w:rPr>
          <w:rFonts w:cs="Times New Roman"/>
        </w:rPr>
        <w:t>э</w:t>
      </w:r>
      <w:r w:rsidR="00825E82" w:rsidRPr="001F5839">
        <w:rPr>
          <w:rFonts w:cs="Times New Roman"/>
        </w:rPr>
        <w:t>нергоносител</w:t>
      </w:r>
      <w:r w:rsidR="00CD63FB" w:rsidRPr="001F5839">
        <w:rPr>
          <w:rFonts w:cs="Times New Roman"/>
        </w:rPr>
        <w:t>ей</w:t>
      </w:r>
      <w:r w:rsidRPr="001F5839">
        <w:rPr>
          <w:rFonts w:cs="Times New Roman"/>
        </w:rPr>
        <w:t xml:space="preserve"> при приеме, хранении, отпуске и транспортировании, утвержденными </w:t>
      </w:r>
      <w:r w:rsidR="00DC4712" w:rsidRPr="001F5839">
        <w:rPr>
          <w:rFonts w:cs="Times New Roman"/>
        </w:rPr>
        <w:t>постановлениями</w:t>
      </w:r>
      <w:r w:rsidRPr="001F5839">
        <w:rPr>
          <w:rFonts w:cs="Times New Roman"/>
        </w:rPr>
        <w:t xml:space="preserve"> Госснаба СССР</w:t>
      </w:r>
      <w:r w:rsidR="000C238E" w:rsidRPr="001F5839">
        <w:rPr>
          <w:rFonts w:cs="Times New Roman"/>
        </w:rPr>
        <w:t xml:space="preserve"> № </w:t>
      </w:r>
      <w:r w:rsidR="00DC4712" w:rsidRPr="001F5839">
        <w:rPr>
          <w:rFonts w:cs="Times New Roman"/>
        </w:rPr>
        <w:t>109</w:t>
      </w:r>
      <w:r w:rsidR="00D35E4A" w:rsidRPr="001F5839">
        <w:rPr>
          <w:rFonts w:cs="Times New Roman"/>
        </w:rPr>
        <w:t xml:space="preserve"> от </w:t>
      </w:r>
      <w:r w:rsidR="00DC4712" w:rsidRPr="001F5839">
        <w:rPr>
          <w:rFonts w:cs="Times New Roman"/>
        </w:rPr>
        <w:t>11.08.1987</w:t>
      </w:r>
      <w:r w:rsidR="000C238E" w:rsidRPr="001F5839">
        <w:rPr>
          <w:rFonts w:cs="Times New Roman"/>
        </w:rPr>
        <w:t xml:space="preserve"> «Об утверждении норм</w:t>
      </w:r>
      <w:r w:rsidR="00D35E4A" w:rsidRPr="001F5839">
        <w:rPr>
          <w:rFonts w:cs="Times New Roman"/>
        </w:rPr>
        <w:t xml:space="preserve"> естественной убыли </w:t>
      </w:r>
      <w:r w:rsidR="00A73B85" w:rsidRPr="001F5839">
        <w:rPr>
          <w:rFonts w:cs="Times New Roman"/>
        </w:rPr>
        <w:t>антрацитов, каменных и бурых углей и брикетов из каменных и бурых углей</w:t>
      </w:r>
      <w:r w:rsidR="00D35E4A" w:rsidRPr="001F5839">
        <w:rPr>
          <w:rFonts w:cs="Times New Roman"/>
        </w:rPr>
        <w:t xml:space="preserve"> при </w:t>
      </w:r>
      <w:r w:rsidR="000C238E" w:rsidRPr="001F5839">
        <w:rPr>
          <w:rFonts w:cs="Times New Roman"/>
        </w:rPr>
        <w:t>хранении</w:t>
      </w:r>
      <w:r w:rsidR="00A73B85" w:rsidRPr="001F5839">
        <w:rPr>
          <w:rFonts w:cs="Times New Roman"/>
        </w:rPr>
        <w:t>, разгрузке</w:t>
      </w:r>
      <w:r w:rsidR="000C238E" w:rsidRPr="001F5839">
        <w:rPr>
          <w:rFonts w:cs="Times New Roman"/>
        </w:rPr>
        <w:t xml:space="preserve"> и перевозках</w:t>
      </w:r>
      <w:r w:rsidR="00A73B85" w:rsidRPr="001F5839">
        <w:rPr>
          <w:rFonts w:cs="Times New Roman"/>
        </w:rPr>
        <w:t>»</w:t>
      </w:r>
      <w:r w:rsidR="00DC4712" w:rsidRPr="001F5839">
        <w:rPr>
          <w:rFonts w:cs="Times New Roman"/>
        </w:rPr>
        <w:t xml:space="preserve"> и № 1 от 03.01.1979</w:t>
      </w:r>
      <w:r w:rsidR="00A73B85" w:rsidRPr="001F5839">
        <w:rPr>
          <w:rFonts w:cs="Times New Roman"/>
          <w:color w:val="2C1F1E"/>
        </w:rPr>
        <w:t xml:space="preserve"> «Об утверждении норм естественной убыли древесного угля при железнодорожных перевозках</w:t>
      </w:r>
      <w:r w:rsidRPr="001F5839">
        <w:rPr>
          <w:color w:val="2C1F1E"/>
        </w:rPr>
        <w:t>»</w:t>
      </w:r>
      <w:r w:rsidRPr="001F5839">
        <w:rPr>
          <w:rFonts w:cs="Times New Roman"/>
        </w:rPr>
        <w:t xml:space="preserve">, а в случае </w:t>
      </w:r>
      <w:r w:rsidR="004C0033" w:rsidRPr="001F5839">
        <w:rPr>
          <w:rFonts w:cs="Times New Roman"/>
        </w:rPr>
        <w:t>их</w:t>
      </w:r>
      <w:r w:rsidRPr="001F5839">
        <w:rPr>
          <w:rFonts w:cs="Times New Roman"/>
        </w:rPr>
        <w:t xml:space="preserve"> отмены, </w:t>
      </w:r>
      <w:r w:rsidR="004C0033" w:rsidRPr="001F5839">
        <w:rPr>
          <w:rFonts w:cs="Times New Roman"/>
        </w:rPr>
        <w:t>иными принятыми</w:t>
      </w:r>
      <w:r w:rsidRPr="001F5839">
        <w:rPr>
          <w:rFonts w:cs="Times New Roman"/>
        </w:rPr>
        <w:t xml:space="preserve"> в установленном порядке </w:t>
      </w:r>
      <w:r w:rsidR="004C0033" w:rsidRPr="001F5839">
        <w:rPr>
          <w:rFonts w:cs="Times New Roman"/>
        </w:rPr>
        <w:t xml:space="preserve">действующими нормативными правовыми </w:t>
      </w:r>
      <w:r w:rsidRPr="001F5839">
        <w:rPr>
          <w:rFonts w:cs="Times New Roman"/>
        </w:rPr>
        <w:t>акт</w:t>
      </w:r>
      <w:r w:rsidR="004C0033" w:rsidRPr="001F5839">
        <w:rPr>
          <w:rFonts w:cs="Times New Roman"/>
        </w:rPr>
        <w:t>ами</w:t>
      </w:r>
      <w:r w:rsidRPr="001F5839">
        <w:rPr>
          <w:rFonts w:cs="Times New Roman"/>
        </w:rPr>
        <w:t xml:space="preserve">). </w:t>
      </w:r>
      <w:r w:rsidR="00433365" w:rsidRPr="001F5839">
        <w:rPr>
          <w:rFonts w:cs="Times New Roman"/>
        </w:rPr>
        <w:t xml:space="preserve">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w:t>
      </w:r>
      <w:r w:rsidR="00433365" w:rsidRPr="001F5839">
        <w:rPr>
          <w:rFonts w:cs="Times New Roman"/>
        </w:rPr>
        <w:lastRenderedPageBreak/>
        <w:t xml:space="preserve">убыли, предусмотренной Нормами естественной убыли песка кварцевого и боксита агломерированного при хранении и перевозках по железным дорогам, утвержденными Постановлением Госснаба СССР № 2 от 10.01.1977 «О нормах естественной убыли отдельных видов продукции», а в случае его отмены, иной принятый в установленном порядке действующий нормативный правовой акт). </w:t>
      </w:r>
      <w:r w:rsidRPr="001F5839">
        <w:rPr>
          <w:rFonts w:cs="Times New Roman"/>
        </w:rPr>
        <w:t xml:space="preserve">В </w:t>
      </w:r>
      <w:r w:rsidR="00433365" w:rsidRPr="001F5839">
        <w:rPr>
          <w:rFonts w:cs="Times New Roman"/>
        </w:rPr>
        <w:t xml:space="preserve">этих случаях </w:t>
      </w:r>
      <w:r w:rsidRPr="001F5839">
        <w:rPr>
          <w:rFonts w:cs="Times New Roman"/>
        </w:rPr>
        <w:t xml:space="preserve">за фактически поставленное количество </w:t>
      </w:r>
      <w:r w:rsidR="00940BF1" w:rsidRPr="001F5839">
        <w:rPr>
          <w:rFonts w:cs="Times New Roman"/>
        </w:rPr>
        <w:t xml:space="preserve">товара </w:t>
      </w:r>
      <w:r w:rsidRPr="001F5839">
        <w:rPr>
          <w:rFonts w:cs="Times New Roman"/>
        </w:rPr>
        <w:t xml:space="preserve">принимаются данные, указанные в товаросопроводительном документе. </w:t>
      </w:r>
    </w:p>
    <w:p w14:paraId="746DB2A5" w14:textId="0896DAA3" w:rsidR="009F6CA2"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Просрочка Покупателя в направлении Поставщику претензий, сведений о ЗПУ и документов, указанных в настоящем Приложении №</w:t>
      </w:r>
      <w:r w:rsidR="00861864" w:rsidRPr="001F5839">
        <w:rPr>
          <w:rFonts w:cs="Times New Roman"/>
        </w:rPr>
        <w:t xml:space="preserve"> </w:t>
      </w:r>
      <w:r w:rsidR="00DA4867" w:rsidRPr="001F5839">
        <w:rPr>
          <w:rFonts w:cs="Times New Roman"/>
        </w:rPr>
        <w:t>0</w:t>
      </w:r>
      <w:r w:rsidRPr="001F5839">
        <w:rPr>
          <w:rFonts w:cs="Times New Roman"/>
        </w:rPr>
        <w:t>1 к Правилам торгов, а также нарушение Покупателем указанных в настоящем Приложении №</w:t>
      </w:r>
      <w:r w:rsidR="00861864" w:rsidRPr="001F5839">
        <w:rPr>
          <w:rFonts w:cs="Times New Roman"/>
        </w:rPr>
        <w:t xml:space="preserve"> </w:t>
      </w:r>
      <w:r w:rsidR="00DA4867" w:rsidRPr="001F5839">
        <w:rPr>
          <w:rFonts w:cs="Times New Roman"/>
        </w:rPr>
        <w:t>0</w:t>
      </w:r>
      <w:r w:rsidRPr="001F5839">
        <w:rPr>
          <w:rFonts w:cs="Times New Roman"/>
        </w:rPr>
        <w:t xml:space="preserve">1 к Правилам торгов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0127C8" w:rsidRPr="001F5839">
        <w:rPr>
          <w:rFonts w:cs="Times New Roman"/>
        </w:rPr>
        <w:t xml:space="preserve">Товара </w:t>
      </w:r>
      <w:r w:rsidRPr="001F5839">
        <w:rPr>
          <w:rFonts w:cs="Times New Roman"/>
        </w:rPr>
        <w:t xml:space="preserve">и/или </w:t>
      </w:r>
      <w:r w:rsidR="000127C8" w:rsidRPr="001F5839">
        <w:rPr>
          <w:rFonts w:cs="Times New Roman"/>
        </w:rPr>
        <w:t xml:space="preserve">его </w:t>
      </w:r>
      <w:r w:rsidRPr="001F5839">
        <w:rPr>
          <w:rFonts w:cs="Times New Roman"/>
        </w:rPr>
        <w:t>ненадлежащего качества</w:t>
      </w:r>
      <w:r w:rsidR="00550395" w:rsidRPr="001F5839">
        <w:rPr>
          <w:rFonts w:cs="Times New Roman"/>
        </w:rPr>
        <w:t>,</w:t>
      </w:r>
      <w:r w:rsidRPr="001F5839">
        <w:rPr>
          <w:rFonts w:cs="Times New Roman"/>
        </w:rPr>
        <w:t xml:space="preserve"> и за количество </w:t>
      </w:r>
      <w:r w:rsidR="00702753" w:rsidRPr="001F5839">
        <w:rPr>
          <w:rFonts w:cs="Times New Roman"/>
        </w:rPr>
        <w:t>Товар</w:t>
      </w:r>
      <w:r w:rsidR="00550395" w:rsidRPr="001F5839">
        <w:rPr>
          <w:rFonts w:cs="Times New Roman"/>
        </w:rPr>
        <w:t>а</w:t>
      </w:r>
      <w:r w:rsidRPr="001F5839">
        <w:rPr>
          <w:rFonts w:cs="Times New Roman"/>
        </w:rPr>
        <w:t>, поставленного Покупателю, принимаются данные, указанные в квитанции в приёме груза (</w:t>
      </w:r>
      <w:r w:rsidR="00702753" w:rsidRPr="001F5839">
        <w:rPr>
          <w:rFonts w:cs="Times New Roman"/>
        </w:rPr>
        <w:t>Товар</w:t>
      </w:r>
      <w:r w:rsidR="00550395" w:rsidRPr="001F5839">
        <w:rPr>
          <w:rFonts w:cs="Times New Roman"/>
        </w:rPr>
        <w:t>а</w:t>
      </w:r>
      <w:r w:rsidRPr="001F5839">
        <w:rPr>
          <w:rFonts w:cs="Times New Roman"/>
        </w:rPr>
        <w:t>) перевозчиком, а за качество – по паспорту</w:t>
      </w:r>
      <w:r w:rsidR="00BC19A6" w:rsidRPr="001F5839">
        <w:rPr>
          <w:rFonts w:cs="Times New Roman"/>
        </w:rPr>
        <w:t xml:space="preserve"> качества/ сертификату соответствия</w:t>
      </w:r>
      <w:r w:rsidRPr="001F5839">
        <w:rPr>
          <w:rFonts w:cs="Times New Roman"/>
        </w:rPr>
        <w:t>.</w:t>
      </w:r>
    </w:p>
    <w:p w14:paraId="2F6B62A6" w14:textId="2729DA00" w:rsidR="009F6CA2"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rPr>
          <w:rFonts w:cs="Times New Roman"/>
        </w:rPr>
      </w:pPr>
      <w:r w:rsidRPr="001F5839">
        <w:rPr>
          <w:rFonts w:cs="Times New Roman"/>
        </w:rPr>
        <w:t>Покупатель не имеет права отказаться от приемки и оплаты Товара, поставленного в неполном ассортименте</w:t>
      </w:r>
      <w:r w:rsidR="00550395" w:rsidRPr="001F5839">
        <w:rPr>
          <w:rFonts w:cs="Times New Roman"/>
        </w:rPr>
        <w:t>,</w:t>
      </w:r>
      <w:r w:rsidRPr="001F5839">
        <w:rPr>
          <w:rFonts w:cs="Times New Roman"/>
        </w:rPr>
        <w:t xml:space="preserve"> либо в меньшем количестве, чем это </w:t>
      </w:r>
      <w:r w:rsidR="00CF4B1A" w:rsidRPr="001F5839">
        <w:rPr>
          <w:rFonts w:cs="Times New Roman"/>
        </w:rPr>
        <w:t xml:space="preserve">установлено </w:t>
      </w:r>
      <w:r w:rsidR="00512F00" w:rsidRPr="001F5839">
        <w:rPr>
          <w:rFonts w:cs="Times New Roman"/>
        </w:rPr>
        <w:t>условиям</w:t>
      </w:r>
      <w:r w:rsidR="00364FAC" w:rsidRPr="001F5839">
        <w:rPr>
          <w:rFonts w:cs="Times New Roman"/>
        </w:rPr>
        <w:t>и</w:t>
      </w:r>
      <w:r w:rsidR="00512F00" w:rsidRPr="001F5839">
        <w:rPr>
          <w:rFonts w:cs="Times New Roman"/>
        </w:rPr>
        <w:t xml:space="preserve"> заключенного Договора</w:t>
      </w:r>
      <w:r w:rsidRPr="001F5839">
        <w:rPr>
          <w:rFonts w:cs="Times New Roman"/>
        </w:rPr>
        <w:t xml:space="preserve">. </w:t>
      </w:r>
    </w:p>
    <w:p w14:paraId="2D3318FC" w14:textId="0B9CFE35" w:rsidR="009F6CA2" w:rsidRPr="001F5839" w:rsidRDefault="009F6CA2" w:rsidP="00E378D8">
      <w:pPr>
        <w:pStyle w:val="aa"/>
        <w:widowControl/>
        <w:numPr>
          <w:ilvl w:val="2"/>
          <w:numId w:val="155"/>
        </w:numPr>
        <w:shd w:val="clear" w:color="auto" w:fill="auto"/>
        <w:tabs>
          <w:tab w:val="clear" w:pos="0"/>
          <w:tab w:val="left" w:pos="2268"/>
        </w:tabs>
        <w:autoSpaceDE/>
        <w:autoSpaceDN/>
        <w:adjustRightInd/>
        <w:spacing w:after="120" w:line="240" w:lineRule="auto"/>
        <w:ind w:left="0" w:right="0" w:firstLine="1361"/>
      </w:pPr>
      <w:r w:rsidRPr="001F5839">
        <w:rPr>
          <w:rFonts w:cs="Times New Roman"/>
        </w:rPr>
        <w:t>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14:paraId="1C523E29" w14:textId="518C88D3" w:rsidR="00987628" w:rsidRPr="001F5839" w:rsidRDefault="0098762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Покупатель должен осуществить оплату за Товар на основании Выписки из реестра договоров, полученной Покупателем по итогам биржевых торгов от АО «СПбМТСБ» в соответствии с Правилами торгов, Спецификацией</w:t>
      </w:r>
      <w:r w:rsidR="004337E2" w:rsidRPr="001F5839">
        <w:t xml:space="preserve"> биржевого товара</w:t>
      </w:r>
      <w:r w:rsidRPr="001F5839">
        <w:t xml:space="preserve">, а также Правилами клиринга. Датой оплаты считается дата </w:t>
      </w:r>
      <w:r w:rsidR="002318E2" w:rsidRPr="001F5839">
        <w:t xml:space="preserve">перечисления </w:t>
      </w:r>
      <w:r w:rsidRPr="001F5839">
        <w:t xml:space="preserve">денежных средств в полном объёме, определённом Выпиской из реестра договоров, с </w:t>
      </w:r>
      <w:r w:rsidR="00821826" w:rsidRPr="001F5839">
        <w:t xml:space="preserve">клирингового </w:t>
      </w:r>
      <w:r w:rsidRPr="001F5839">
        <w:t>счёта Клиринговой организации на расчётный счёт Поставщика, если иное не предусмотрено поручением Поставщика в Клиринговую организацию, предоставленным согласно требованиям Правил клиринга.</w:t>
      </w:r>
    </w:p>
    <w:p w14:paraId="58C60F93" w14:textId="52A88ED4" w:rsidR="00E83C33" w:rsidRPr="001F5839" w:rsidRDefault="00E83C33"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поставки Товара по Договору, заключённому на условиях «франко-вагон станция отправления», Покупатель должен оплатить </w:t>
      </w:r>
      <w:r w:rsidRPr="001F5839">
        <w:rPr>
          <w:color w:val="000000" w:themeColor="text1"/>
        </w:rPr>
        <w:t xml:space="preserve">услуги Поставщика по организации транспортировки (транспортные расходы) </w:t>
      </w:r>
      <w:r w:rsidR="002318E2" w:rsidRPr="001F5839">
        <w:rPr>
          <w:color w:val="000000" w:themeColor="text1"/>
        </w:rPr>
        <w:t xml:space="preserve">на основании документов, предусмотренных Правилами клиринга, </w:t>
      </w:r>
      <w:r w:rsidR="002318E2" w:rsidRPr="001F5839">
        <w:t>в соответствии с Правилами торгов и Правилами клиринга</w:t>
      </w:r>
      <w:r w:rsidR="00C93C91" w:rsidRPr="001F5839">
        <w:t xml:space="preserve">. Датой оплаты считается дата </w:t>
      </w:r>
      <w:r w:rsidR="002318E2" w:rsidRPr="001F5839">
        <w:t>перечисления</w:t>
      </w:r>
      <w:r w:rsidR="00C93C91" w:rsidRPr="001F5839">
        <w:t xml:space="preserve"> денежных средств в </w:t>
      </w:r>
      <w:r w:rsidR="002318E2" w:rsidRPr="001F5839">
        <w:t>размере Транспортного обеспечения по Договору</w:t>
      </w:r>
      <w:r w:rsidR="00C93C91" w:rsidRPr="001F5839">
        <w:t xml:space="preserve"> с клирингового счёта Клиринговой организации на расчётный счёт Поставщика, </w:t>
      </w:r>
      <w:r w:rsidR="002318E2" w:rsidRPr="001F5839">
        <w:t>если иное не предусмотрено поручением Поставщика в Клиринговую организацию, предоставленным согласно требованиям Правил клиринга.</w:t>
      </w:r>
    </w:p>
    <w:p w14:paraId="1A2770BB" w14:textId="3F7269E5" w:rsidR="002C425B" w:rsidRPr="001F5839" w:rsidRDefault="002C425B"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При выставлении счетов-фактур все значения стоимостных показателей округляются в соответствии с требованиями законодательства</w:t>
      </w:r>
      <w:r w:rsidR="000127C8" w:rsidRPr="001F5839">
        <w:t xml:space="preserve"> Российской Федерации</w:t>
      </w:r>
      <w:r w:rsidRPr="001F5839">
        <w:t xml:space="preserve">. </w:t>
      </w:r>
    </w:p>
    <w:p w14:paraId="761C747F" w14:textId="50AFA0FD"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При оплате третьими лицами причитающихся Поставщику по Договору денежных сумм за </w:t>
      </w:r>
      <w:r w:rsidR="00E65CA1" w:rsidRPr="001F5839">
        <w:t xml:space="preserve">услуги </w:t>
      </w:r>
      <w:r w:rsidRPr="001F5839">
        <w:t>платёжные документы от третьих лиц должны содержать в назначении платежа ссылку на номер и дату Договора,</w:t>
      </w:r>
      <w:r w:rsidR="00BD5ED3" w:rsidRPr="001F5839">
        <w:t xml:space="preserve"> наименование Покупателя по </w:t>
      </w:r>
      <w:r w:rsidR="003E3FCC" w:rsidRPr="001F5839">
        <w:t>Договору.</w:t>
      </w:r>
    </w:p>
    <w:p w14:paraId="3CAE1FAD" w14:textId="6104F4C0" w:rsidR="009F6CA2" w:rsidRPr="001F5839" w:rsidRDefault="00F0163C"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отгрузки Поставщиком Товара сверх количества, указанного в соответствующем Договоре или реквизитной заявке Покупателя (если это связано с необходимостью полной загрузки транспортного средства), а также в случае изменения тарифов на перевозку Товара железнодорожным транспортом окончательный расчет за </w:t>
      </w:r>
      <w:r w:rsidRPr="001F5839">
        <w:lastRenderedPageBreak/>
        <w:t>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r w:rsidR="009F6CA2" w:rsidRPr="001F5839">
        <w:t>.</w:t>
      </w:r>
    </w:p>
    <w:p w14:paraId="5438B10E" w14:textId="5ACE2D71" w:rsidR="009F6CA2" w:rsidRPr="001F5839" w:rsidRDefault="009F6CA2" w:rsidP="00E378D8">
      <w:pPr>
        <w:pStyle w:val="1f6"/>
        <w:numPr>
          <w:ilvl w:val="0"/>
          <w:numId w:val="155"/>
        </w:numPr>
        <w:spacing w:before="360"/>
        <w:ind w:left="0" w:firstLine="0"/>
        <w:rPr>
          <w:rFonts w:cs="Times New Roman"/>
        </w:rPr>
      </w:pPr>
      <w:r w:rsidRPr="001F5839">
        <w:rPr>
          <w:rFonts w:cs="Times New Roman"/>
        </w:rPr>
        <w:t xml:space="preserve">Ответственность </w:t>
      </w:r>
      <w:r w:rsidR="00FA7285" w:rsidRPr="001F5839">
        <w:rPr>
          <w:rFonts w:cs="Times New Roman"/>
        </w:rPr>
        <w:t xml:space="preserve">сторон </w:t>
      </w:r>
      <w:r w:rsidRPr="001F5839">
        <w:rPr>
          <w:rFonts w:cs="Times New Roman"/>
        </w:rPr>
        <w:t xml:space="preserve">и </w:t>
      </w:r>
      <w:r w:rsidR="00094B6B" w:rsidRPr="001F5839">
        <w:rPr>
          <w:rFonts w:cs="Times New Roman"/>
        </w:rPr>
        <w:t>разрешение споров</w:t>
      </w:r>
    </w:p>
    <w:p w14:paraId="1DED47A5" w14:textId="772271F4"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нарушения Покупателем требований Раздела </w:t>
      </w:r>
      <w:r w:rsidR="009350BA" w:rsidRPr="001F5839">
        <w:t>0</w:t>
      </w:r>
      <w:r w:rsidRPr="001F5839">
        <w:t>5 настоящего Приложения №</w:t>
      </w:r>
      <w:r w:rsidR="00861864" w:rsidRPr="001F5839">
        <w:t> </w:t>
      </w:r>
      <w:r w:rsidR="008F015F" w:rsidRPr="001F5839">
        <w:t>0</w:t>
      </w:r>
      <w:r w:rsidRPr="001F5839">
        <w:t xml:space="preserve">1 к Правилам торгов, в случае неоплаты или неполной оплаты Покупателем стоимости </w:t>
      </w:r>
      <w:r w:rsidR="00E65CA1" w:rsidRPr="001F5839">
        <w:t>услуг</w:t>
      </w:r>
      <w:r w:rsidRPr="001F5839">
        <w:t>/транспортных расходов, а также при непредставлении Покупателем реквизитной заявки на отгрузку готового к передаче Товара</w:t>
      </w:r>
      <w:r w:rsidR="00762F7E" w:rsidRPr="001F5839">
        <w:t xml:space="preserve"> </w:t>
      </w:r>
      <w:r w:rsidRPr="001F5839">
        <w:t xml:space="preserve">в сроки, предусмотренные в Разделе </w:t>
      </w:r>
      <w:r w:rsidR="0030373C" w:rsidRPr="001F5839">
        <w:t xml:space="preserve">5 </w:t>
      </w:r>
      <w:r w:rsidRPr="001F5839">
        <w:t>настоящего Приложения №</w:t>
      </w:r>
      <w:r w:rsidR="003E1F60" w:rsidRPr="001F5839">
        <w:t xml:space="preserve"> </w:t>
      </w:r>
      <w:r w:rsidR="00DA4867" w:rsidRPr="001F5839">
        <w:t>0</w:t>
      </w:r>
      <w:r w:rsidRPr="001F5839">
        <w:t xml:space="preserve">1 к Правилам торгов, наступают последствия, предусмотренные Правилами клиринга, а также </w:t>
      </w:r>
      <w:r w:rsidR="00BE573A" w:rsidRPr="001F5839">
        <w:t>Правилами организованных торгов и Спецификациями биржевого товара</w:t>
      </w:r>
      <w:r w:rsidRPr="001F5839">
        <w:t>.</w:t>
      </w:r>
    </w:p>
    <w:p w14:paraId="2E7551B2" w14:textId="2059FC2D"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невыполнения Поставщиком обязательств по поставке </w:t>
      </w:r>
      <w:r w:rsidR="00FA4193" w:rsidRPr="001F5839">
        <w:t>Товара</w:t>
      </w:r>
      <w:r w:rsidR="00493F7A" w:rsidRPr="001F5839">
        <w:t xml:space="preserve"> </w:t>
      </w:r>
      <w:r w:rsidRPr="001F5839">
        <w:t xml:space="preserve">в количестве и срок, предусмотренные в настоящем Приложении № </w:t>
      </w:r>
      <w:r w:rsidR="00DA4867" w:rsidRPr="001F5839">
        <w:t>0</w:t>
      </w:r>
      <w:r w:rsidRPr="001F5839">
        <w:t xml:space="preserve">1 к Правилам торгов, наступают последствия, предусмотренные Правилами клиринга, а также </w:t>
      </w:r>
      <w:r w:rsidR="000A77CD" w:rsidRPr="001F5839">
        <w:t xml:space="preserve">Правилами </w:t>
      </w:r>
      <w:r w:rsidR="00A23D2D" w:rsidRPr="001F5839">
        <w:t>организованных</w:t>
      </w:r>
      <w:r w:rsidR="000A77CD" w:rsidRPr="001F5839">
        <w:t xml:space="preserve"> торгов и Спецификациями биржевого товара</w:t>
      </w:r>
      <w:r w:rsidRPr="001F5839">
        <w:t>.</w:t>
      </w:r>
    </w:p>
    <w:p w14:paraId="7369264C" w14:textId="22825C5A"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сверхнормативного использования </w:t>
      </w:r>
      <w:r w:rsidR="00FA6E14" w:rsidRPr="001F5839">
        <w:t xml:space="preserve">вагонов </w:t>
      </w:r>
      <w:r w:rsidRPr="001F5839">
        <w:t>на станции назначения Покупатель уплачивает Поставщику неустойку:</w:t>
      </w:r>
    </w:p>
    <w:p w14:paraId="23EF21EE" w14:textId="5558637A" w:rsidR="009F6CA2" w:rsidRPr="001F5839" w:rsidRDefault="009F6CA2" w:rsidP="00917647">
      <w:pPr>
        <w:pStyle w:val="af0"/>
        <w:numPr>
          <w:ilvl w:val="0"/>
          <w:numId w:val="25"/>
        </w:numPr>
        <w:spacing w:before="0" w:after="120" w:line="240" w:lineRule="auto"/>
        <w:contextualSpacing w:val="0"/>
      </w:pPr>
      <w:r w:rsidRPr="001F5839">
        <w:t xml:space="preserve">в размере </w:t>
      </w:r>
      <w:r w:rsidR="00626C02" w:rsidRPr="001F5839">
        <w:t xml:space="preserve">1 500 </w:t>
      </w:r>
      <w:r w:rsidRPr="001F5839">
        <w:t>(</w:t>
      </w:r>
      <w:r w:rsidR="00626C02" w:rsidRPr="001F5839">
        <w:t xml:space="preserve">полторы </w:t>
      </w:r>
      <w:r w:rsidRPr="001F5839">
        <w:t>тысячи) рублей за каждые, в том числе неполные, сутки сверхнормативного использования</w:t>
      </w:r>
      <w:r w:rsidR="00384C71" w:rsidRPr="001F5839">
        <w:t xml:space="preserve"> </w:t>
      </w:r>
      <w:r w:rsidR="00FA6E14" w:rsidRPr="001F5839">
        <w:t>каждого вагона</w:t>
      </w:r>
      <w:r w:rsidRPr="001F5839">
        <w:t xml:space="preserve">; </w:t>
      </w:r>
    </w:p>
    <w:p w14:paraId="27F565BA" w14:textId="1A5B6A7E" w:rsidR="00D56E83" w:rsidRPr="001F5839" w:rsidRDefault="009F6CA2" w:rsidP="00917647">
      <w:pPr>
        <w:pStyle w:val="af0"/>
        <w:numPr>
          <w:ilvl w:val="0"/>
          <w:numId w:val="25"/>
        </w:numPr>
        <w:spacing w:before="0" w:after="120" w:line="240" w:lineRule="auto"/>
        <w:contextualSpacing w:val="0"/>
      </w:pPr>
      <w:r w:rsidRPr="001F5839">
        <w:t xml:space="preserve">или возмещает </w:t>
      </w:r>
      <w:r w:rsidR="00816D31" w:rsidRPr="001F5839">
        <w:t>документа</w:t>
      </w:r>
      <w:r w:rsidR="0015676C" w:rsidRPr="001F5839">
        <w:t>ль</w:t>
      </w:r>
      <w:r w:rsidR="00816D31" w:rsidRPr="001F5839">
        <w:t xml:space="preserve">но подтвержденные </w:t>
      </w:r>
      <w:r w:rsidRPr="001F5839">
        <w:t xml:space="preserve">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w:t>
      </w:r>
      <w:r w:rsidR="006F1D58" w:rsidRPr="001F5839">
        <w:t xml:space="preserve">Товара </w:t>
      </w:r>
      <w:r w:rsidRPr="001F5839">
        <w:t>Покупателя</w:t>
      </w:r>
      <w:r w:rsidR="007017C0" w:rsidRPr="001F5839">
        <w:t>.</w:t>
      </w:r>
    </w:p>
    <w:p w14:paraId="0C4C683D" w14:textId="2D0977C9" w:rsidR="00CB6BB4" w:rsidRPr="001F5839" w:rsidRDefault="00CB6BB4" w:rsidP="00917647">
      <w:pPr>
        <w:spacing w:before="120" w:after="0" w:line="240" w:lineRule="auto"/>
        <w:ind w:firstLine="770"/>
        <w:contextualSpacing/>
      </w:pPr>
      <w:r w:rsidRPr="001F5839">
        <w:t>Право выбора порядка определения неустойки (фиксированная сумма</w:t>
      </w:r>
      <w:r w:rsidR="00920527" w:rsidRPr="001F5839">
        <w:t>)</w:t>
      </w:r>
      <w:r w:rsidRPr="001F5839">
        <w:t xml:space="preserve"> или возмещение расходов принадлежит Поставщику.</w:t>
      </w:r>
    </w:p>
    <w:p w14:paraId="6A47B391" w14:textId="3CB3C5D5"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неправильного заполнения транспортной железнодорожной накладной на возвращаем</w:t>
      </w:r>
      <w:r w:rsidR="000C238E" w:rsidRPr="001F5839">
        <w:t>ый</w:t>
      </w:r>
      <w:r w:rsidRPr="001F5839">
        <w:t xml:space="preserve"> </w:t>
      </w:r>
      <w:r w:rsidR="00FA6E14" w:rsidRPr="001F5839">
        <w:t xml:space="preserve">порожний вагон </w:t>
      </w:r>
      <w:r w:rsidRPr="001F5839">
        <w:t>Поставщика, Покупатель уплачивает Поставщику неустойку</w:t>
      </w:r>
      <w:r w:rsidR="00BC19A6" w:rsidRPr="001F5839">
        <w:t xml:space="preserve"> </w:t>
      </w:r>
      <w:r w:rsidRPr="001F5839">
        <w:t>в сумме 1 000 (одна тысяча) рублей за каждый вагон, указанный в неправильно заполненной транспортной железнодорожной накладной.</w:t>
      </w:r>
    </w:p>
    <w:p w14:paraId="5BC09F7C" w14:textId="4E71F913"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переадресовки Покупателем </w:t>
      </w:r>
      <w:r w:rsidR="00FA6E14" w:rsidRPr="001F5839">
        <w:t xml:space="preserve">вагонов </w:t>
      </w:r>
      <w:r w:rsidRPr="001F5839">
        <w:t xml:space="preserve">без согласия Поставщика или самовольного использования Покупателем </w:t>
      </w:r>
      <w:r w:rsidR="00FA6E14" w:rsidRPr="001F5839">
        <w:t>вагонов</w:t>
      </w:r>
      <w:r w:rsidRPr="001F5839">
        <w:t xml:space="preserve">, в которых была осуществлена поставка </w:t>
      </w:r>
      <w:r w:rsidR="006F1D58" w:rsidRPr="001F5839">
        <w:t>Товара</w:t>
      </w:r>
      <w:r w:rsidRPr="001F5839">
        <w:t xml:space="preserve">, в любых целях, а равно, если Покупатель не обеспечил возврат </w:t>
      </w:r>
      <w:r w:rsidR="00FA6E14" w:rsidRPr="001F5839">
        <w:t xml:space="preserve">порожнего вагона </w:t>
      </w:r>
      <w:r w:rsidRPr="001F5839">
        <w:t xml:space="preserve">Поставщика на станцию назначения или допустил отправку </w:t>
      </w:r>
      <w:r w:rsidR="00FA6E14" w:rsidRPr="001F5839">
        <w:t xml:space="preserve">вагона </w:t>
      </w:r>
      <w:r w:rsidRPr="001F5839">
        <w:t xml:space="preserve">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w:t>
      </w:r>
      <w:r w:rsidR="00FA6E14" w:rsidRPr="001F5839">
        <w:t xml:space="preserve">вагона </w:t>
      </w:r>
      <w:r w:rsidRPr="001F5839">
        <w:t xml:space="preserve">на станцию </w:t>
      </w:r>
      <w:r w:rsidR="000A77CD" w:rsidRPr="001F5839">
        <w:t>налива (</w:t>
      </w:r>
      <w:r w:rsidRPr="001F5839">
        <w:t>приписки</w:t>
      </w:r>
      <w:r w:rsidR="000A77CD" w:rsidRPr="001F5839">
        <w:t>)</w:t>
      </w:r>
      <w:r w:rsidRPr="001F5839">
        <w:t>, а также неустойку</w:t>
      </w:r>
      <w:r w:rsidR="00BC19A6" w:rsidRPr="001F5839">
        <w:t xml:space="preserve"> </w:t>
      </w:r>
      <w:r w:rsidRPr="001F5839">
        <w:t xml:space="preserve">в размере 10 000 (десять тысяч) рублей за </w:t>
      </w:r>
      <w:r w:rsidR="00FA6E14" w:rsidRPr="001F5839">
        <w:t xml:space="preserve">каждый вагон </w:t>
      </w:r>
      <w:r w:rsidRPr="001F5839">
        <w:t xml:space="preserve">в сутки за разницу между нормативным и фактическим сроками прибытия </w:t>
      </w:r>
      <w:r w:rsidR="00FA6E14" w:rsidRPr="001F5839">
        <w:t xml:space="preserve">вагона </w:t>
      </w:r>
      <w:r w:rsidRPr="001F5839">
        <w:t xml:space="preserve">со станции выгрузки на станцию </w:t>
      </w:r>
      <w:r w:rsidR="000A77CD" w:rsidRPr="001F5839">
        <w:t>налива</w:t>
      </w:r>
      <w:r w:rsidRPr="001F5839">
        <w:t>. Указанная неустойка взыскивается независимо от неустойки</w:t>
      </w:r>
      <w:r w:rsidR="00BC19A6" w:rsidRPr="001F5839">
        <w:t xml:space="preserve"> </w:t>
      </w:r>
      <w:r w:rsidRPr="001F5839">
        <w:t xml:space="preserve">за нарушение сроков отправки </w:t>
      </w:r>
      <w:r w:rsidR="00FA6E14" w:rsidRPr="001F5839">
        <w:t>каждого порожнего вагона</w:t>
      </w:r>
      <w:r w:rsidRPr="001F5839">
        <w:t>, предусмотренн</w:t>
      </w:r>
      <w:r w:rsidR="000D5579" w:rsidRPr="001F5839">
        <w:t>ой</w:t>
      </w:r>
      <w:r w:rsidRPr="001F5839">
        <w:t xml:space="preserve"> пунктом </w:t>
      </w:r>
      <w:r w:rsidR="00FA6E14" w:rsidRPr="001F5839">
        <w:t>08</w:t>
      </w:r>
      <w:r w:rsidRPr="001F5839">
        <w:t>.</w:t>
      </w:r>
      <w:r w:rsidR="00FA6E14" w:rsidRPr="001F5839">
        <w:t xml:space="preserve">04 </w:t>
      </w:r>
      <w:r w:rsidRPr="001F5839">
        <w:t>настоящего Приложения №</w:t>
      </w:r>
      <w:r w:rsidR="00DA4867" w:rsidRPr="001F5839">
        <w:t>0</w:t>
      </w:r>
      <w:r w:rsidRPr="001F5839">
        <w:t xml:space="preserve">1 к Правилам торгов. </w:t>
      </w:r>
    </w:p>
    <w:p w14:paraId="07B341C6" w14:textId="0059D5F8" w:rsidR="009F6CA2" w:rsidRPr="001F5839" w:rsidRDefault="009F6CA2" w:rsidP="00917647">
      <w:pPr>
        <w:spacing w:before="120" w:after="0" w:line="240" w:lineRule="auto"/>
        <w:ind w:right="-6" w:firstLine="709"/>
        <w:contextualSpacing/>
        <w:rPr>
          <w:rFonts w:eastAsia="Times New Roman"/>
          <w:lang w:eastAsia="ru-RU"/>
        </w:rPr>
      </w:pPr>
      <w:r w:rsidRPr="001F5839">
        <w:rPr>
          <w:rFonts w:eastAsia="Times New Roman"/>
          <w:lang w:eastAsia="ru-RU"/>
        </w:rPr>
        <w:t xml:space="preserve">В случае, если при осмотре </w:t>
      </w:r>
      <w:r w:rsidR="00FA6E14" w:rsidRPr="001F5839">
        <w:rPr>
          <w:rFonts w:eastAsia="Times New Roman"/>
          <w:lang w:eastAsia="ru-RU"/>
        </w:rPr>
        <w:t xml:space="preserve">порожнего </w:t>
      </w:r>
      <w:r w:rsidR="00FA6E14" w:rsidRPr="001F5839">
        <w:t xml:space="preserve">вагона </w:t>
      </w:r>
      <w:r w:rsidRPr="001F5839">
        <w:rPr>
          <w:rFonts w:eastAsia="Times New Roman"/>
          <w:lang w:eastAsia="ru-RU"/>
        </w:rPr>
        <w:t xml:space="preserve">на станции </w:t>
      </w:r>
      <w:r w:rsidR="00FA6E14" w:rsidRPr="001F5839">
        <w:rPr>
          <w:rFonts w:eastAsia="Times New Roman"/>
          <w:lang w:eastAsia="ru-RU"/>
        </w:rPr>
        <w:t>погрузки</w:t>
      </w:r>
      <w:r w:rsidRPr="001F5839">
        <w:rPr>
          <w:rFonts w:eastAsia="Times New Roman"/>
          <w:lang w:eastAsia="ru-RU"/>
        </w:rPr>
        <w:t xml:space="preserve">, </w:t>
      </w:r>
      <w:r w:rsidR="00FA6E14" w:rsidRPr="001F5839">
        <w:rPr>
          <w:rFonts w:eastAsia="Times New Roman"/>
          <w:lang w:eastAsia="ru-RU"/>
        </w:rPr>
        <w:t xml:space="preserve">прибывшего </w:t>
      </w:r>
      <w:r w:rsidRPr="001F5839">
        <w:rPr>
          <w:rFonts w:eastAsia="Times New Roman"/>
          <w:lang w:eastAsia="ru-RU"/>
        </w:rPr>
        <w:t>после выгрузки, Поставщик выявляет</w:t>
      </w:r>
      <w:r w:rsidR="000A77CD" w:rsidRPr="001F5839">
        <w:rPr>
          <w:rFonts w:eastAsia="Times New Roman"/>
          <w:lang w:eastAsia="ru-RU"/>
        </w:rPr>
        <w:t xml:space="preserve"> нижеуказанные нарушения Правил перевозок грузов: </w:t>
      </w:r>
      <w:r w:rsidR="00AD0BDA" w:rsidRPr="001F5839">
        <w:rPr>
          <w:rFonts w:eastAsia="Times New Roman"/>
          <w:lang w:eastAsia="ru-RU"/>
        </w:rPr>
        <w:t>отсутствие ЗПУ</w:t>
      </w:r>
      <w:r w:rsidR="00A9381E" w:rsidRPr="001F5839">
        <w:rPr>
          <w:rFonts w:eastAsia="Times New Roman"/>
          <w:lang w:eastAsia="ru-RU"/>
        </w:rPr>
        <w:t xml:space="preserve">; наличие посторонних предметов в </w:t>
      </w:r>
      <w:r w:rsidR="00FA6E14" w:rsidRPr="001F5839">
        <w:t xml:space="preserve">вагоне </w:t>
      </w:r>
      <w:r w:rsidR="00A9381E" w:rsidRPr="001F5839">
        <w:rPr>
          <w:rFonts w:eastAsia="Times New Roman"/>
          <w:lang w:eastAsia="ru-RU"/>
        </w:rPr>
        <w:t xml:space="preserve">(использованные ЗПУ, металлические предметы, мусор, остатки ранее перевозимого груза); наличие </w:t>
      </w:r>
      <w:r w:rsidR="00A9381E" w:rsidRPr="001F5839">
        <w:rPr>
          <w:rFonts w:eastAsia="Times New Roman"/>
          <w:lang w:eastAsia="ru-RU"/>
        </w:rPr>
        <w:lastRenderedPageBreak/>
        <w:t xml:space="preserve">использованных ЗПУ в количестве 2 штук и более на </w:t>
      </w:r>
      <w:r w:rsidR="00FA6E14" w:rsidRPr="001F5839">
        <w:t>вагоне</w:t>
      </w:r>
      <w:r w:rsidRPr="001F5839">
        <w:rPr>
          <w:rFonts w:eastAsia="Times New Roman"/>
          <w:lang w:eastAsia="ru-RU"/>
        </w:rPr>
        <w:t>, то Покупатель оплачивает Поставщику неустойку</w:t>
      </w:r>
      <w:r w:rsidR="00BC19A6" w:rsidRPr="001F5839">
        <w:rPr>
          <w:rFonts w:eastAsia="Times New Roman"/>
          <w:lang w:eastAsia="ru-RU"/>
        </w:rPr>
        <w:t xml:space="preserve"> </w:t>
      </w:r>
      <w:r w:rsidRPr="001F5839">
        <w:rPr>
          <w:rFonts w:eastAsia="Times New Roman"/>
          <w:lang w:eastAsia="ru-RU"/>
        </w:rPr>
        <w:t xml:space="preserve">в размере 2 000 (две тысячи) рублей за </w:t>
      </w:r>
      <w:r w:rsidR="00FA6E14" w:rsidRPr="001F5839">
        <w:rPr>
          <w:rFonts w:eastAsia="Times New Roman"/>
          <w:lang w:eastAsia="ru-RU"/>
        </w:rPr>
        <w:t xml:space="preserve">каждый </w:t>
      </w:r>
      <w:r w:rsidR="00FA6E14" w:rsidRPr="001F5839">
        <w:t>вагон</w:t>
      </w:r>
      <w:r w:rsidRPr="001F5839">
        <w:rPr>
          <w:rFonts w:eastAsia="Times New Roman"/>
          <w:lang w:eastAsia="ru-RU"/>
        </w:rPr>
        <w:t xml:space="preserve">, в отношении </w:t>
      </w:r>
      <w:r w:rsidR="00FA6E14" w:rsidRPr="001F5839">
        <w:rPr>
          <w:rFonts w:eastAsia="Times New Roman"/>
          <w:lang w:eastAsia="ru-RU"/>
        </w:rPr>
        <w:t xml:space="preserve">которого </w:t>
      </w:r>
      <w:r w:rsidRPr="001F5839">
        <w:rPr>
          <w:rFonts w:eastAsia="Times New Roman"/>
          <w:lang w:eastAsia="ru-RU"/>
        </w:rPr>
        <w:t xml:space="preserve">допущено нарушение. При этом, в подтверждение указанных в настоящем пункте нарушений, Поставщик предъявляет Покупателю оформленные на </w:t>
      </w:r>
      <w:r w:rsidR="00FA6E14" w:rsidRPr="001F5839">
        <w:rPr>
          <w:rFonts w:eastAsia="Times New Roman"/>
          <w:lang w:eastAsia="ru-RU"/>
        </w:rPr>
        <w:t xml:space="preserve">каждый </w:t>
      </w:r>
      <w:r w:rsidR="00FA6E14" w:rsidRPr="001F5839">
        <w:t xml:space="preserve">вагон </w:t>
      </w:r>
      <w:r w:rsidRPr="001F5839">
        <w:rPr>
          <w:rFonts w:eastAsia="Times New Roman"/>
          <w:lang w:eastAsia="ru-RU"/>
        </w:rPr>
        <w:t xml:space="preserve">Акт общей формы (форма ГУ-23) и копию </w:t>
      </w:r>
      <w:r w:rsidRPr="001F5839">
        <w:t xml:space="preserve">транспортной железнодорожной </w:t>
      </w:r>
      <w:r w:rsidRPr="001F5839">
        <w:rPr>
          <w:rFonts w:eastAsia="Times New Roman"/>
          <w:lang w:eastAsia="ru-RU"/>
        </w:rPr>
        <w:t xml:space="preserve">накладной на перевозку </w:t>
      </w:r>
      <w:r w:rsidR="00FA6E14" w:rsidRPr="001F5839">
        <w:rPr>
          <w:rFonts w:eastAsia="Times New Roman"/>
          <w:lang w:eastAsia="ru-RU"/>
        </w:rPr>
        <w:t xml:space="preserve">порожнего </w:t>
      </w:r>
      <w:r w:rsidR="00FA6E14" w:rsidRPr="001F5839">
        <w:t>вагона</w:t>
      </w:r>
      <w:r w:rsidRPr="001F5839">
        <w:rPr>
          <w:rFonts w:eastAsia="Times New Roman"/>
          <w:lang w:eastAsia="ru-RU"/>
        </w:rPr>
        <w:t>.</w:t>
      </w:r>
    </w:p>
    <w:p w14:paraId="2707FFED" w14:textId="71915481"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прибытия порожних </w:t>
      </w:r>
      <w:r w:rsidR="00C110A5" w:rsidRPr="001F5839">
        <w:t xml:space="preserve">вагонов </w:t>
      </w:r>
      <w:r w:rsidRPr="001F5839">
        <w:t xml:space="preserve">на станцию назначения с актом о повреждении вагона (форма ВУ-25) Поставщик вправе потребовать от Покупателя уплаты стоимости ремонта </w:t>
      </w:r>
      <w:r w:rsidR="00C110A5" w:rsidRPr="001F5839">
        <w:t>вагонов</w:t>
      </w:r>
      <w:r w:rsidRPr="001F5839">
        <w:t xml:space="preserve">, включая стоимость подготовки к ремонту, стоимость использованных для ремонта деталей, материалов, а также платежи за перевозку </w:t>
      </w:r>
      <w:r w:rsidR="00C110A5" w:rsidRPr="001F5839">
        <w:t xml:space="preserve">вагонов </w:t>
      </w:r>
      <w:r w:rsidRPr="001F5839">
        <w:t>к месту ремонта. Покупатель также уплачивает Поставщику неустойку</w:t>
      </w:r>
      <w:r w:rsidR="00BC19A6" w:rsidRPr="001F5839">
        <w:t xml:space="preserve"> </w:t>
      </w:r>
      <w:r w:rsidRPr="001F5839">
        <w:t xml:space="preserve">за непроизводительный простой </w:t>
      </w:r>
      <w:r w:rsidR="00C110A5" w:rsidRPr="001F5839">
        <w:t xml:space="preserve">вагонов </w:t>
      </w:r>
      <w:r w:rsidRPr="001F5839">
        <w:t xml:space="preserve">в ремонте в размере 1 000 (Одна тысяча) рублей за </w:t>
      </w:r>
      <w:r w:rsidR="00F36F18" w:rsidRPr="001F5839">
        <w:t xml:space="preserve">вагон </w:t>
      </w:r>
      <w:r w:rsidRPr="001F5839">
        <w:t xml:space="preserve">за каждые сутки нахождения </w:t>
      </w:r>
      <w:r w:rsidR="00A9381E" w:rsidRPr="001F5839">
        <w:t xml:space="preserve">её </w:t>
      </w:r>
      <w:r w:rsidRPr="001F5839">
        <w:t xml:space="preserve">в ремонте. Время нахождения </w:t>
      </w:r>
      <w:r w:rsidR="00F36F18" w:rsidRPr="001F5839">
        <w:t xml:space="preserve">вагона </w:t>
      </w:r>
      <w:r w:rsidRPr="001F5839">
        <w:t xml:space="preserve">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w:t>
      </w:r>
      <w:r w:rsidR="00F36F18" w:rsidRPr="001F5839">
        <w:t>вагонов</w:t>
      </w:r>
      <w:r w:rsidRPr="001F5839">
        <w:t xml:space="preserve">, понесённых вследствие нарушения правил выгрузки Товара, приведшего к повреждению </w:t>
      </w:r>
      <w:r w:rsidR="00156631" w:rsidRPr="001F5839">
        <w:t>вагонов</w:t>
      </w:r>
      <w:r w:rsidRPr="001F5839">
        <w:t xml:space="preserve">, а также расходы на транспортировку поврежденных </w:t>
      </w:r>
      <w:r w:rsidR="00FD6BEE" w:rsidRPr="001F5839">
        <w:t>вагонов</w:t>
      </w:r>
      <w:r w:rsidR="00FD6BEE" w:rsidRPr="001F5839" w:rsidDel="00FD6BEE">
        <w:t xml:space="preserve"> </w:t>
      </w:r>
      <w:r w:rsidRPr="001F5839">
        <w:t xml:space="preserve">к месту ремонта и с места ремонта на станцию приписки. При отгрузке Товара в арендованных </w:t>
      </w:r>
      <w:r w:rsidR="00FD6BEE" w:rsidRPr="001F5839">
        <w:t xml:space="preserve">вагонах </w:t>
      </w:r>
      <w:r w:rsidRPr="001F5839">
        <w:t xml:space="preserve">Покупатель возмещает Поставщику стоимость аренды за время нахождения </w:t>
      </w:r>
      <w:r w:rsidR="00FD6BEE" w:rsidRPr="001F5839">
        <w:t xml:space="preserve">вагонов </w:t>
      </w:r>
      <w:r w:rsidRPr="001F5839">
        <w:t xml:space="preserve">в ремонте. При утрате </w:t>
      </w:r>
      <w:r w:rsidR="00FD6BEE" w:rsidRPr="001F5839">
        <w:t xml:space="preserve">вагонов </w:t>
      </w:r>
      <w:r w:rsidRPr="001F5839">
        <w:t xml:space="preserve">по обстоятельствам, за которые отвечает Покупатель (грузополучатель), а равно при невозможности восстановления </w:t>
      </w:r>
      <w:r w:rsidR="00FD6BEE" w:rsidRPr="001F5839">
        <w:t xml:space="preserve">вагонов </w:t>
      </w:r>
      <w:r w:rsidRPr="001F5839">
        <w:t xml:space="preserve">в ремонте, Покупатель оплачивает Поставщику стоимость </w:t>
      </w:r>
      <w:r w:rsidR="0083184F" w:rsidRPr="001F5839">
        <w:t>ново</w:t>
      </w:r>
      <w:r w:rsidR="00FD6BEE" w:rsidRPr="001F5839">
        <w:t>го</w:t>
      </w:r>
      <w:r w:rsidR="0083184F" w:rsidRPr="001F5839">
        <w:t xml:space="preserve"> </w:t>
      </w:r>
      <w:r w:rsidR="00FD6BEE" w:rsidRPr="001F5839">
        <w:t xml:space="preserve">вагона </w:t>
      </w:r>
      <w:r w:rsidRPr="001F5839">
        <w:t xml:space="preserve">аналогичного типа. Стоимость </w:t>
      </w:r>
      <w:r w:rsidR="00FD6BEE" w:rsidRPr="001F5839">
        <w:t xml:space="preserve">нового вагона </w:t>
      </w:r>
      <w:r w:rsidRPr="001F5839">
        <w:t xml:space="preserve">определяется исходя из цены завода-изготовителя </w:t>
      </w:r>
      <w:r w:rsidR="00156631" w:rsidRPr="001F5839">
        <w:t>вагонов</w:t>
      </w:r>
      <w:r w:rsidRPr="001F5839">
        <w:t xml:space="preserve"> аналогичного типа, установленную на дату обнаружения утраты </w:t>
      </w:r>
      <w:r w:rsidR="00FD6BEE" w:rsidRPr="001F5839">
        <w:t>вагона</w:t>
      </w:r>
      <w:r w:rsidRPr="001F5839">
        <w:t>.</w:t>
      </w:r>
    </w:p>
    <w:p w14:paraId="78F1F805" w14:textId="578FA968"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нарушения Покупателем п</w:t>
      </w:r>
      <w:r w:rsidR="005A4B96" w:rsidRPr="001F5839">
        <w:t>ункта</w:t>
      </w:r>
      <w:r w:rsidRPr="001F5839">
        <w:t xml:space="preserve"> </w:t>
      </w:r>
      <w:r w:rsidR="00813A7E" w:rsidRPr="001F5839">
        <w:t>0</w:t>
      </w:r>
      <w:r w:rsidRPr="001F5839">
        <w:t>6.</w:t>
      </w:r>
      <w:r w:rsidR="001439FA" w:rsidRPr="001F5839">
        <w:t>0</w:t>
      </w:r>
      <w:r w:rsidR="00C91FF4" w:rsidRPr="001F5839">
        <w:t>8</w:t>
      </w:r>
      <w:r w:rsidR="001439FA" w:rsidRPr="001F5839">
        <w:t xml:space="preserve"> </w:t>
      </w:r>
      <w:r w:rsidRPr="001F5839">
        <w:t>настоящего Приложения №</w:t>
      </w:r>
      <w:r w:rsidR="00861864" w:rsidRPr="001F5839">
        <w:t xml:space="preserve"> </w:t>
      </w:r>
      <w:r w:rsidR="00DA4867" w:rsidRPr="001F5839">
        <w:t>0</w:t>
      </w:r>
      <w:r w:rsidRPr="001F5839">
        <w:t>1 к Правилам торгов Покупатель обязан по требованию Поставщика оплатить неустойку</w:t>
      </w:r>
      <w:r w:rsidR="00BC19A6" w:rsidRPr="001F5839">
        <w:t xml:space="preserve"> </w:t>
      </w:r>
      <w:r w:rsidRPr="001F5839">
        <w:t xml:space="preserve">за простой </w:t>
      </w:r>
      <w:r w:rsidR="00FD6BEE" w:rsidRPr="001F5839">
        <w:t xml:space="preserve">вагонов </w:t>
      </w:r>
      <w:r w:rsidRPr="001F5839">
        <w:t xml:space="preserve">на время нахождения </w:t>
      </w:r>
      <w:r w:rsidR="00FD6BEE" w:rsidRPr="001F5839">
        <w:t xml:space="preserve">вагонов </w:t>
      </w:r>
      <w:r w:rsidRPr="001F5839">
        <w:t>под очисткой в размере 2000 (две тысячи) рублей за</w:t>
      </w:r>
      <w:r w:rsidR="00493F7A" w:rsidRPr="001F5839">
        <w:t xml:space="preserve"> </w:t>
      </w:r>
      <w:r w:rsidR="00FD6BEE" w:rsidRPr="001F5839">
        <w:t xml:space="preserve">вагон </w:t>
      </w:r>
      <w:r w:rsidRPr="001F5839">
        <w:t xml:space="preserve">за каждые сутки нахождения </w:t>
      </w:r>
      <w:r w:rsidR="0083184F" w:rsidRPr="001F5839">
        <w:t>е</w:t>
      </w:r>
      <w:r w:rsidR="00FD6BEE" w:rsidRPr="001F5839">
        <w:t>го</w:t>
      </w:r>
      <w:r w:rsidR="0083184F" w:rsidRPr="001F5839">
        <w:t xml:space="preserve"> </w:t>
      </w:r>
      <w:r w:rsidRPr="001F5839">
        <w:t>под очисткой.</w:t>
      </w:r>
    </w:p>
    <w:p w14:paraId="75C4CF40" w14:textId="33E3B077" w:rsidR="009F6CA2" w:rsidRPr="001F5839" w:rsidRDefault="009F6CA2" w:rsidP="009F6CA2">
      <w:pPr>
        <w:widowControl w:val="0"/>
        <w:spacing w:before="120" w:after="0" w:line="240" w:lineRule="auto"/>
        <w:ind w:right="-6" w:firstLine="567"/>
        <w:contextualSpacing/>
        <w:rPr>
          <w:rFonts w:eastAsia="Times New Roman"/>
          <w:lang w:eastAsia="ru-RU"/>
        </w:rPr>
      </w:pPr>
      <w:r w:rsidRPr="001F5839">
        <w:rPr>
          <w:lang w:eastAsia="ru-RU"/>
        </w:rPr>
        <w:t xml:space="preserve">Кроме того, в случае </w:t>
      </w:r>
      <w:r w:rsidR="00156631" w:rsidRPr="001F5839">
        <w:rPr>
          <w:lang w:eastAsia="ru-RU"/>
        </w:rPr>
        <w:t>неполной выгрузки товаров</w:t>
      </w:r>
      <w:r w:rsidRPr="001F5839">
        <w:rPr>
          <w:lang w:eastAsia="ru-RU"/>
        </w:rPr>
        <w:t xml:space="preserve"> из </w:t>
      </w:r>
      <w:r w:rsidR="00FD6BEE" w:rsidRPr="001F5839">
        <w:t xml:space="preserve">вагонов </w:t>
      </w:r>
      <w:r w:rsidRPr="001F5839">
        <w:rPr>
          <w:color w:val="000000"/>
        </w:rPr>
        <w:t>Покупатель обязан сверх неустойки, предусмотренной</w:t>
      </w:r>
      <w:r w:rsidR="00BC19A6" w:rsidRPr="001F5839">
        <w:rPr>
          <w:color w:val="000000"/>
        </w:rPr>
        <w:t xml:space="preserve"> </w:t>
      </w:r>
      <w:r w:rsidRPr="001F5839">
        <w:rPr>
          <w:color w:val="000000"/>
        </w:rPr>
        <w:t xml:space="preserve">настоящим пунктом, </w:t>
      </w:r>
      <w:r w:rsidRPr="001F5839">
        <w:t>полностью возместить Поставщику все причиненные в связи с этим убытки, включая, но</w:t>
      </w:r>
      <w:r w:rsidR="00493F7A" w:rsidRPr="001F5839">
        <w:t xml:space="preserve"> </w:t>
      </w:r>
      <w:r w:rsidRPr="001F5839">
        <w:t xml:space="preserve">не ограничиваясь этим, все расходы по очистке </w:t>
      </w:r>
      <w:r w:rsidR="00FD6BEE" w:rsidRPr="001F5839">
        <w:t>вагонов</w:t>
      </w:r>
      <w:r w:rsidRPr="001F5839">
        <w:t xml:space="preserve">, оплате </w:t>
      </w:r>
      <w:r w:rsidRPr="001F5839">
        <w:rPr>
          <w:lang w:eastAsia="ru-RU"/>
        </w:rPr>
        <w:t>аренды</w:t>
      </w:r>
      <w:r w:rsidRPr="001F5839">
        <w:t xml:space="preserve"> </w:t>
      </w:r>
      <w:r w:rsidR="00FD6BEE" w:rsidRPr="001F5839">
        <w:t xml:space="preserve">вагонов </w:t>
      </w:r>
      <w:r w:rsidRPr="001F5839">
        <w:t xml:space="preserve">за время нахождения под очисткой, оплате стоимости перевозки </w:t>
      </w:r>
      <w:r w:rsidR="00F76F64" w:rsidRPr="001F5839">
        <w:t>станции нахождения промывочно-пропарочной станции (ППС)</w:t>
      </w:r>
      <w:r w:rsidR="00FD6BEE" w:rsidRPr="001F5839">
        <w:t xml:space="preserve"> </w:t>
      </w:r>
      <w:r w:rsidRPr="001F5839">
        <w:t>и обратно.</w:t>
      </w:r>
    </w:p>
    <w:p w14:paraId="0DC91182" w14:textId="4DDA8C3E" w:rsidR="00C91FF4" w:rsidRPr="001F5839" w:rsidRDefault="00C91FF4"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поставки Поставщиком Товара с содержанием посторонних предметов (металл, древесина, и т.д.), приведших к повреждению оборудования Грузоп</w:t>
      </w:r>
      <w:r w:rsidR="00EA7A56" w:rsidRPr="001F5839">
        <w:t>олучателя, или смерзшегося угля</w:t>
      </w:r>
      <w:r w:rsidRPr="001F5839">
        <w:t xml:space="preserve"> </w:t>
      </w:r>
      <w:r w:rsidRPr="001F5839">
        <w:rPr>
          <w:color w:val="000000" w:themeColor="text1"/>
        </w:rPr>
        <w:t>Поставщик, по требованию Покупателя, уплачивает пеню в размере</w:t>
      </w:r>
      <w:r w:rsidRPr="001F5839">
        <w:t xml:space="preserve"> 0,1</w:t>
      </w:r>
      <w:r w:rsidRPr="001F5839">
        <w:rPr>
          <w:color w:val="000000" w:themeColor="text1"/>
        </w:rPr>
        <w:t xml:space="preserve">(одна десятая) </w:t>
      </w:r>
      <w:r w:rsidR="003E3FCC" w:rsidRPr="001F5839">
        <w:rPr>
          <w:color w:val="000000" w:themeColor="text1"/>
        </w:rPr>
        <w:t xml:space="preserve">% </w:t>
      </w:r>
      <w:r w:rsidR="003E3FCC" w:rsidRPr="001F5839">
        <w:t>от</w:t>
      </w:r>
      <w:r w:rsidRPr="001F5839">
        <w:t xml:space="preserve"> стоимости Товара фактического </w:t>
      </w:r>
      <w:r w:rsidR="00EA7A56" w:rsidRPr="001F5839">
        <w:t>качества</w:t>
      </w:r>
      <w:r w:rsidRPr="001F5839">
        <w:t>.</w:t>
      </w:r>
    </w:p>
    <w:p w14:paraId="1A4FB8C6" w14:textId="5013419D"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неисполнения или ненадлежащего исполнения обязательств по Договору, Стороны возмещают друг другу причинённые этим убытки в части</w:t>
      </w:r>
      <w:r w:rsidR="00550395" w:rsidRPr="001F5839">
        <w:t>,</w:t>
      </w:r>
      <w:r w:rsidRPr="001F5839">
        <w:t xml:space="preserve"> непокрытой неустойкой, в соответствии с действующим законодательством Российской Федерации.</w:t>
      </w:r>
    </w:p>
    <w:p w14:paraId="7F703468" w14:textId="323E1F26"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Штрафные санкции (неустойки) и/или суммы возмещения убытков считаются предъявленными с момента направления </w:t>
      </w:r>
      <w:r w:rsidR="00F76F64" w:rsidRPr="001F5839">
        <w:t xml:space="preserve">стороной </w:t>
      </w:r>
      <w:r w:rsidRPr="001F5839">
        <w:t xml:space="preserve">соответствующих письменных требований (претензий) другой </w:t>
      </w:r>
      <w:r w:rsidR="00F76F64" w:rsidRPr="001F5839">
        <w:t>стороне</w:t>
      </w:r>
      <w:r w:rsidRPr="001F5839">
        <w:t>.</w:t>
      </w:r>
    </w:p>
    <w:p w14:paraId="0E9767A1" w14:textId="2B4F4990"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Установленные </w:t>
      </w:r>
      <w:r w:rsidR="008A3842" w:rsidRPr="001F5839">
        <w:t xml:space="preserve">виды ответственности </w:t>
      </w:r>
      <w:r w:rsidRPr="001F5839">
        <w:t>в настоящем Приложении №</w:t>
      </w:r>
      <w:r w:rsidR="00861864" w:rsidRPr="001F5839">
        <w:t xml:space="preserve"> </w:t>
      </w:r>
      <w:r w:rsidR="00DA4867" w:rsidRPr="001F5839">
        <w:t>0</w:t>
      </w:r>
      <w:r w:rsidRPr="001F5839">
        <w:t xml:space="preserve">1 к Правилам торгов (за исключением предусмотренных Правилами клиринга) подлежат </w:t>
      </w:r>
      <w:r w:rsidRPr="001F5839">
        <w:lastRenderedPageBreak/>
        <w:t xml:space="preserve">применению только на основании предъявленного одной </w:t>
      </w:r>
      <w:r w:rsidR="00F76F64" w:rsidRPr="001F5839">
        <w:t xml:space="preserve">стороной </w:t>
      </w:r>
      <w:r w:rsidRPr="001F5839">
        <w:t xml:space="preserve">другой </w:t>
      </w:r>
      <w:r w:rsidR="00F76F64" w:rsidRPr="001F5839">
        <w:t xml:space="preserve">стороне </w:t>
      </w:r>
      <w:r w:rsidRPr="001F5839">
        <w:t>письменного требования (претензии).</w:t>
      </w:r>
    </w:p>
    <w:p w14:paraId="616F4A0D" w14:textId="77777777" w:rsidR="00094B6B" w:rsidRPr="001F5839" w:rsidRDefault="00094B6B"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случаях, </w:t>
      </w:r>
      <w:r w:rsidR="008A3842" w:rsidRPr="001F5839">
        <w:t>если в соответствующих пунктах н</w:t>
      </w:r>
      <w:r w:rsidRPr="001F5839">
        <w:t xml:space="preserve">астоящих </w:t>
      </w:r>
      <w:r w:rsidR="00B90F88" w:rsidRPr="001F5839">
        <w:t xml:space="preserve">Условий </w:t>
      </w:r>
      <w:r w:rsidRPr="001F5839">
        <w:t xml:space="preserve">договоров, </w:t>
      </w:r>
      <w:r w:rsidR="008A3842" w:rsidRPr="001F5839">
        <w:t>установлены конкретные сроки предъявления/рассмотрения претензии, то действуют эти сроки предъявления/рассмотрения претензии</w:t>
      </w:r>
      <w:r w:rsidRPr="001F5839">
        <w:t xml:space="preserve">. </w:t>
      </w:r>
    </w:p>
    <w:p w14:paraId="0578C844" w14:textId="0114C5F8" w:rsidR="00094B6B" w:rsidRPr="001F5839" w:rsidRDefault="00094B6B" w:rsidP="008A3842">
      <w:pPr>
        <w:spacing w:before="120" w:after="120" w:line="240" w:lineRule="auto"/>
        <w:ind w:firstLine="567"/>
      </w:pPr>
      <w:r w:rsidRPr="001F5839">
        <w:t>Во всех остальных случаях</w:t>
      </w:r>
      <w:r w:rsidR="00493F7A" w:rsidRPr="001F5839">
        <w:t xml:space="preserve"> </w:t>
      </w:r>
      <w:r w:rsidRPr="001F5839">
        <w:t>действует претензионный порядок, предусматривающий 30-дневный срок рассмотрения</w:t>
      </w:r>
      <w:r w:rsidR="00493F7A" w:rsidRPr="001F5839">
        <w:t xml:space="preserve"> </w:t>
      </w:r>
      <w:r w:rsidRPr="001F5839">
        <w:t xml:space="preserve">претензии, считая с даты ее получения. </w:t>
      </w:r>
      <w:r w:rsidR="00000DAD" w:rsidRPr="001F5839">
        <w:t>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w:t>
      </w:r>
      <w:r w:rsidR="00493F7A" w:rsidRPr="001F5839">
        <w:t xml:space="preserve"> </w:t>
      </w:r>
      <w:r w:rsidR="00000DAD" w:rsidRPr="001F5839">
        <w:t>в соответствии с законодательством Российской Федерации.</w:t>
      </w:r>
    </w:p>
    <w:p w14:paraId="05A78FA1" w14:textId="77777777" w:rsidR="009F6CA2" w:rsidRPr="001F5839" w:rsidRDefault="009F6CA2" w:rsidP="00E378D8">
      <w:pPr>
        <w:pStyle w:val="1f6"/>
        <w:numPr>
          <w:ilvl w:val="0"/>
          <w:numId w:val="155"/>
        </w:numPr>
        <w:spacing w:before="360"/>
        <w:ind w:left="0" w:firstLine="0"/>
        <w:rPr>
          <w:rFonts w:cs="Times New Roman"/>
        </w:rPr>
      </w:pPr>
      <w:r w:rsidRPr="001F5839">
        <w:rPr>
          <w:rFonts w:cs="Times New Roman"/>
        </w:rPr>
        <w:t>Антикоррупционные условия</w:t>
      </w:r>
    </w:p>
    <w:p w14:paraId="083DCC70" w14:textId="74B527E9"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При исполнении своих обязательств по заключенным на Бирже Договорам </w:t>
      </w:r>
      <w:r w:rsidR="00F76F64" w:rsidRPr="001F5839">
        <w:t>стороны</w:t>
      </w:r>
      <w:r w:rsidRPr="001F5839">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D899F6" w14:textId="4D188449"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При исполнении своих обязательств по заключенному Договору </w:t>
      </w:r>
      <w:r w:rsidR="00F76F64" w:rsidRPr="001F5839">
        <w:t>стороны</w:t>
      </w:r>
      <w:r w:rsidRPr="001F5839">
        <w:t>,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19751D4" w14:textId="5508AE5E"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Каждая из </w:t>
      </w:r>
      <w:r w:rsidR="00F76F64" w:rsidRPr="001F5839">
        <w:t xml:space="preserve">сторон </w:t>
      </w:r>
      <w:r w:rsidRPr="001F5839">
        <w:t xml:space="preserve">по заключенному Договору отказывается от стимулирования каким-либо образом работников другой </w:t>
      </w:r>
      <w:r w:rsidR="00F76F64" w:rsidRPr="001F5839">
        <w:t>стороны</w:t>
      </w:r>
      <w:r w:rsidRPr="001F5839">
        <w:t xml:space="preserve">,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w:t>
      </w:r>
      <w:r w:rsidR="00F76F64" w:rsidRPr="001F5839">
        <w:t>стороны</w:t>
      </w:r>
      <w:r w:rsidRPr="001F5839">
        <w:t>.</w:t>
      </w:r>
    </w:p>
    <w:p w14:paraId="452AF53A" w14:textId="5BBFE32E" w:rsidR="009F6CA2" w:rsidRPr="001F5839" w:rsidRDefault="009F6CA2" w:rsidP="009F6CA2">
      <w:pPr>
        <w:pStyle w:val="af0"/>
        <w:spacing w:after="0"/>
        <w:ind w:left="0" w:firstLine="567"/>
      </w:pPr>
      <w:r w:rsidRPr="001F5839">
        <w:t xml:space="preserve">Под действиями работника, осуществляемыми в пользу стимулирующей его </w:t>
      </w:r>
      <w:r w:rsidR="00F76F64" w:rsidRPr="001F5839">
        <w:t>стороны</w:t>
      </w:r>
      <w:r w:rsidRPr="001F5839">
        <w:t>, понимаются:</w:t>
      </w:r>
    </w:p>
    <w:p w14:paraId="1C0E894A" w14:textId="77777777" w:rsidR="009F6CA2" w:rsidRPr="001F5839" w:rsidRDefault="009F6CA2" w:rsidP="0058365B">
      <w:pPr>
        <w:pStyle w:val="af0"/>
        <w:numPr>
          <w:ilvl w:val="0"/>
          <w:numId w:val="25"/>
        </w:numPr>
        <w:spacing w:before="0" w:after="120" w:line="240" w:lineRule="auto"/>
        <w:contextualSpacing w:val="0"/>
      </w:pPr>
      <w:r w:rsidRPr="001F5839">
        <w:t>предоставление неоправданных преимуществ по сравнению с другими контрагентами;</w:t>
      </w:r>
    </w:p>
    <w:p w14:paraId="74B59FD7" w14:textId="77777777" w:rsidR="009F6CA2" w:rsidRPr="001F5839" w:rsidRDefault="009F6CA2" w:rsidP="0058365B">
      <w:pPr>
        <w:pStyle w:val="af0"/>
        <w:numPr>
          <w:ilvl w:val="0"/>
          <w:numId w:val="25"/>
        </w:numPr>
        <w:spacing w:before="0" w:after="120" w:line="240" w:lineRule="auto"/>
        <w:contextualSpacing w:val="0"/>
      </w:pPr>
      <w:r w:rsidRPr="001F5839">
        <w:t>предоставление каких-либо гарантий;</w:t>
      </w:r>
    </w:p>
    <w:p w14:paraId="76C1F1A4" w14:textId="77777777" w:rsidR="009F6CA2" w:rsidRPr="001F5839" w:rsidRDefault="009F6CA2" w:rsidP="0058365B">
      <w:pPr>
        <w:pStyle w:val="af0"/>
        <w:numPr>
          <w:ilvl w:val="0"/>
          <w:numId w:val="25"/>
        </w:numPr>
        <w:spacing w:before="0" w:after="120" w:line="240" w:lineRule="auto"/>
        <w:contextualSpacing w:val="0"/>
      </w:pPr>
      <w:r w:rsidRPr="001F5839">
        <w:t>ускорение существующих процедур;</w:t>
      </w:r>
    </w:p>
    <w:p w14:paraId="09600835" w14:textId="3451026B" w:rsidR="009F6CA2" w:rsidRPr="001F5839" w:rsidRDefault="009F6CA2" w:rsidP="0058365B">
      <w:pPr>
        <w:pStyle w:val="af0"/>
        <w:numPr>
          <w:ilvl w:val="0"/>
          <w:numId w:val="25"/>
        </w:numPr>
        <w:spacing w:before="0" w:after="120" w:line="240" w:lineRule="auto"/>
        <w:contextualSpacing w:val="0"/>
      </w:pPr>
      <w:r w:rsidRPr="001F5839">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F76F64" w:rsidRPr="001F5839">
        <w:t>сторонами</w:t>
      </w:r>
      <w:r w:rsidRPr="001F5839">
        <w:t>.</w:t>
      </w:r>
    </w:p>
    <w:p w14:paraId="442794D2" w14:textId="352F80C7"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наличия у </w:t>
      </w:r>
      <w:r w:rsidR="00F76F64" w:rsidRPr="001F5839">
        <w:t xml:space="preserve">стороны </w:t>
      </w:r>
      <w:r w:rsidRPr="001F5839">
        <w:t xml:space="preserve">информации о том, что произошло или может произойти нарушение каких-либо антикоррупционных условий, соответствующая </w:t>
      </w:r>
      <w:r w:rsidR="00F76F64" w:rsidRPr="001F5839">
        <w:t xml:space="preserve">сторона </w:t>
      </w:r>
      <w:r w:rsidRPr="001F5839">
        <w:t xml:space="preserve">обязуется уведомить другую </w:t>
      </w:r>
      <w:r w:rsidR="00F76F64" w:rsidRPr="001F5839">
        <w:t xml:space="preserve">сторону </w:t>
      </w:r>
      <w:r w:rsidRPr="001F5839">
        <w:t xml:space="preserve">в письменной форме. </w:t>
      </w:r>
    </w:p>
    <w:p w14:paraId="3D8525A4" w14:textId="429F00DB"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письменном уведомлении </w:t>
      </w:r>
      <w:r w:rsidR="00F76F64" w:rsidRPr="001F5839">
        <w:t xml:space="preserve">сторона </w:t>
      </w:r>
      <w:r w:rsidRPr="001F5839">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w:t>
      </w:r>
      <w:r w:rsidR="00861864" w:rsidRPr="001F5839">
        <w:t xml:space="preserve"> </w:t>
      </w:r>
      <w:r w:rsidR="00DA4867" w:rsidRPr="001F5839">
        <w:t>0</w:t>
      </w:r>
      <w:r w:rsidRPr="001F5839">
        <w:t xml:space="preserve">1 к Правилам торгов условий контрагентом, его </w:t>
      </w:r>
      <w:r w:rsidRPr="001F5839">
        <w:lastRenderedPageBreak/>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801C6E4" w14:textId="77777777"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3737E927" w14:textId="77777777"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Стороны вправе в соответствии с требованиями законодательства Российской Федерации запрашивать и получать документы, связанные с исполнением Договора, для проверки на предмет соблюдения Антикоррупционных обязательств, а также вправе снимать копии с таких документов за свой счет.</w:t>
      </w:r>
    </w:p>
    <w:p w14:paraId="76F84C37" w14:textId="0CE3509A"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Стороны признают, что их возможные неправомерные действия и нарушение антикоррупционных условий, содержащихся в настоящих Правилах торгов, могут повлечь за собой неблагоприятные последствия </w:t>
      </w:r>
      <w:r w:rsidR="00DD6BA8" w:rsidRPr="001F5839">
        <w:t>вплоть</w:t>
      </w:r>
      <w:r w:rsidRPr="001F5839">
        <w:t xml:space="preserve"> до существенных ограничений по взаимодействию с контрагентом.</w:t>
      </w:r>
    </w:p>
    <w:p w14:paraId="2E90CC06" w14:textId="77777777"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3EFC758" w14:textId="74F9A6E6"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w:t>
      </w:r>
      <w:r w:rsidR="00F76F64" w:rsidRPr="001F5839">
        <w:t xml:space="preserve">стороны </w:t>
      </w:r>
      <w:r w:rsidRPr="001F5839">
        <w:t xml:space="preserve">в целом, так и для конкретных работников обращающейся </w:t>
      </w:r>
      <w:r w:rsidR="00F76F64" w:rsidRPr="001F5839">
        <w:t>стороны</w:t>
      </w:r>
      <w:r w:rsidRPr="001F5839">
        <w:t>, сообщивших о факте нарушений.</w:t>
      </w:r>
    </w:p>
    <w:p w14:paraId="20BF212F" w14:textId="77777777" w:rsidR="009F6CA2" w:rsidRPr="001F5839" w:rsidRDefault="009F6CA2" w:rsidP="00E378D8">
      <w:pPr>
        <w:pStyle w:val="1f6"/>
        <w:numPr>
          <w:ilvl w:val="0"/>
          <w:numId w:val="155"/>
        </w:numPr>
        <w:spacing w:before="360"/>
        <w:ind w:left="0" w:firstLine="0"/>
        <w:rPr>
          <w:rFonts w:cs="Times New Roman"/>
        </w:rPr>
      </w:pPr>
      <w:r w:rsidRPr="001F5839">
        <w:rPr>
          <w:rFonts w:cs="Times New Roman"/>
        </w:rPr>
        <w:t>Конфиденциальность</w:t>
      </w:r>
    </w:p>
    <w:p w14:paraId="5F68D3FA" w14:textId="25B828D5"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Информация о</w:t>
      </w:r>
      <w:r w:rsidR="00493F7A" w:rsidRPr="001F5839">
        <w:t xml:space="preserve"> </w:t>
      </w:r>
      <w:r w:rsidR="00F76F64" w:rsidRPr="001F5839">
        <w:t>сторонах</w:t>
      </w:r>
      <w:r w:rsidRPr="001F5839">
        <w:t>, заключивших Договор, а также любые документы и информация, касающиеся</w:t>
      </w:r>
      <w:r w:rsidR="00493F7A" w:rsidRPr="001F5839">
        <w:t xml:space="preserve"> </w:t>
      </w:r>
      <w:r w:rsidRPr="001F5839">
        <w:t>данных</w:t>
      </w:r>
      <w:r w:rsidR="00493F7A" w:rsidRPr="001F5839">
        <w:t xml:space="preserve"> </w:t>
      </w:r>
      <w:r w:rsidRPr="001F5839">
        <w:t>о</w:t>
      </w:r>
      <w:r w:rsidR="00493F7A" w:rsidRPr="001F5839">
        <w:t xml:space="preserve"> </w:t>
      </w:r>
      <w:r w:rsidR="00F76F64" w:rsidRPr="001F5839">
        <w:t>сторонах</w:t>
      </w:r>
      <w:r w:rsidRPr="001F5839">
        <w:t>, а</w:t>
      </w:r>
      <w:r w:rsidR="00493F7A" w:rsidRPr="001F5839">
        <w:t xml:space="preserve"> </w:t>
      </w:r>
      <w:r w:rsidRPr="001F5839">
        <w:t>также любые сведения, позволяющие</w:t>
      </w:r>
      <w:r w:rsidR="00493F7A" w:rsidRPr="001F5839">
        <w:t xml:space="preserve"> </w:t>
      </w:r>
      <w:r w:rsidRPr="001F5839">
        <w:t xml:space="preserve">определить </w:t>
      </w:r>
      <w:r w:rsidR="00F76F64" w:rsidRPr="001F5839">
        <w:t xml:space="preserve">сторону </w:t>
      </w:r>
      <w:r w:rsidRPr="001F5839">
        <w:t>по</w:t>
      </w:r>
      <w:r w:rsidR="00493F7A" w:rsidRPr="001F5839">
        <w:t xml:space="preserve"> </w:t>
      </w:r>
      <w:r w:rsidRPr="001F5839">
        <w:t>Договору,</w:t>
      </w:r>
      <w:r w:rsidR="00493F7A" w:rsidRPr="001F5839">
        <w:t xml:space="preserve"> </w:t>
      </w:r>
      <w:r w:rsidRPr="001F5839">
        <w:t xml:space="preserve">не подлежат передаче или разглашению третьим лицам по инициативе любой из </w:t>
      </w:r>
      <w:r w:rsidR="00F76F64" w:rsidRPr="001F5839">
        <w:t xml:space="preserve">сторон </w:t>
      </w:r>
      <w:r w:rsidRPr="001F5839">
        <w:t>за исключением</w:t>
      </w:r>
      <w:r w:rsidR="00493F7A" w:rsidRPr="001F5839">
        <w:t xml:space="preserve"> </w:t>
      </w:r>
      <w:r w:rsidRPr="001F5839">
        <w:t>следующих</w:t>
      </w:r>
      <w:r w:rsidR="00493F7A" w:rsidRPr="001F5839">
        <w:t xml:space="preserve"> </w:t>
      </w:r>
      <w:r w:rsidRPr="001F5839">
        <w:t>случаев:</w:t>
      </w:r>
    </w:p>
    <w:p w14:paraId="5398F7BC" w14:textId="42D0100D" w:rsidR="009F6CA2" w:rsidRPr="001F5839" w:rsidRDefault="009F6CA2" w:rsidP="00917647">
      <w:pPr>
        <w:pStyle w:val="af0"/>
        <w:numPr>
          <w:ilvl w:val="0"/>
          <w:numId w:val="25"/>
        </w:numPr>
        <w:spacing w:before="0" w:after="120" w:line="240" w:lineRule="auto"/>
        <w:contextualSpacing w:val="0"/>
      </w:pPr>
      <w:r w:rsidRPr="001F5839">
        <w:t>если совершение</w:t>
      </w:r>
      <w:r w:rsidR="00493F7A" w:rsidRPr="001F5839">
        <w:t xml:space="preserve"> </w:t>
      </w:r>
      <w:r w:rsidRPr="001F5839">
        <w:t>таких действий</w:t>
      </w:r>
      <w:r w:rsidR="00493F7A" w:rsidRPr="001F5839">
        <w:t xml:space="preserve"> </w:t>
      </w:r>
      <w:r w:rsidRPr="001F5839">
        <w:t xml:space="preserve">необходимо для выполнения </w:t>
      </w:r>
      <w:r w:rsidR="00F76F64" w:rsidRPr="001F5839">
        <w:t xml:space="preserve">сторонами </w:t>
      </w:r>
      <w:r w:rsidRPr="001F5839">
        <w:t>своих обязательств по</w:t>
      </w:r>
      <w:r w:rsidR="00493F7A" w:rsidRPr="001F5839">
        <w:t xml:space="preserve"> </w:t>
      </w:r>
      <w:r w:rsidRPr="001F5839">
        <w:t>Договору;</w:t>
      </w:r>
    </w:p>
    <w:p w14:paraId="2E64BFF0" w14:textId="37CFC887" w:rsidR="009F6CA2" w:rsidRPr="001F5839" w:rsidRDefault="009F6CA2" w:rsidP="00917647">
      <w:pPr>
        <w:pStyle w:val="af0"/>
        <w:numPr>
          <w:ilvl w:val="0"/>
          <w:numId w:val="25"/>
        </w:numPr>
        <w:spacing w:before="0" w:after="120" w:line="240" w:lineRule="auto"/>
        <w:contextualSpacing w:val="0"/>
      </w:pPr>
      <w:r w:rsidRPr="001F5839">
        <w:t>если</w:t>
      </w:r>
      <w:r w:rsidR="00493F7A" w:rsidRPr="001F5839">
        <w:t xml:space="preserve"> </w:t>
      </w:r>
      <w:r w:rsidRPr="001F5839">
        <w:t>получено предварительное письменное согласие</w:t>
      </w:r>
      <w:r w:rsidR="00493F7A" w:rsidRPr="001F5839">
        <w:t xml:space="preserve"> </w:t>
      </w:r>
      <w:r w:rsidRPr="001F5839">
        <w:t>второй</w:t>
      </w:r>
      <w:r w:rsidR="00493F7A" w:rsidRPr="001F5839">
        <w:t xml:space="preserve"> </w:t>
      </w:r>
      <w:r w:rsidR="00F76F64" w:rsidRPr="001F5839">
        <w:t xml:space="preserve">стороны </w:t>
      </w:r>
      <w:r w:rsidRPr="001F5839">
        <w:t>по Договору</w:t>
      </w:r>
      <w:r w:rsidR="00364FAC" w:rsidRPr="001F5839">
        <w:t>;</w:t>
      </w:r>
      <w:r w:rsidRPr="001F5839">
        <w:t xml:space="preserve"> </w:t>
      </w:r>
    </w:p>
    <w:p w14:paraId="6A242F74" w14:textId="267856DB" w:rsidR="009F6CA2" w:rsidRPr="001F5839" w:rsidRDefault="009F6CA2" w:rsidP="00917647">
      <w:pPr>
        <w:pStyle w:val="af0"/>
        <w:numPr>
          <w:ilvl w:val="0"/>
          <w:numId w:val="25"/>
        </w:numPr>
        <w:spacing w:before="0" w:after="120" w:line="240" w:lineRule="auto"/>
        <w:contextualSpacing w:val="0"/>
      </w:pPr>
      <w:r w:rsidRPr="001F5839">
        <w:t>в случаях,</w:t>
      </w:r>
      <w:r w:rsidR="00493F7A" w:rsidRPr="001F5839">
        <w:t xml:space="preserve"> </w:t>
      </w:r>
      <w:r w:rsidRPr="001F5839">
        <w:t>предусмотренных</w:t>
      </w:r>
      <w:r w:rsidR="00493F7A" w:rsidRPr="001F5839">
        <w:t xml:space="preserve"> </w:t>
      </w:r>
      <w:r w:rsidRPr="001F5839">
        <w:t>законодательством</w:t>
      </w:r>
      <w:r w:rsidR="00493F7A" w:rsidRPr="001F5839">
        <w:t xml:space="preserve"> </w:t>
      </w:r>
      <w:r w:rsidRPr="001F5839">
        <w:t>Российской Федерации.</w:t>
      </w:r>
    </w:p>
    <w:p w14:paraId="093D6A1B" w14:textId="2BD763B9" w:rsidR="009F6CA2" w:rsidRPr="001F5839" w:rsidRDefault="009F6CA2"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 случае необходимости передачи в рамках Договора конфиденциальной информации </w:t>
      </w:r>
      <w:r w:rsidR="00F76F64" w:rsidRPr="001F5839">
        <w:t xml:space="preserve">стороны </w:t>
      </w:r>
      <w:r w:rsidRPr="001F5839">
        <w:t>обязуются заключить соглашение о конфиденциальности.</w:t>
      </w:r>
    </w:p>
    <w:p w14:paraId="141C560B" w14:textId="5D4767C1" w:rsidR="00384A30" w:rsidRPr="001F5839" w:rsidRDefault="00384A30" w:rsidP="00E378D8">
      <w:pPr>
        <w:pStyle w:val="1f6"/>
        <w:numPr>
          <w:ilvl w:val="0"/>
          <w:numId w:val="155"/>
        </w:numPr>
        <w:spacing w:before="360"/>
        <w:ind w:left="0" w:firstLine="0"/>
        <w:rPr>
          <w:rFonts w:cs="Times New Roman"/>
        </w:rPr>
      </w:pPr>
      <w:r w:rsidRPr="001F5839">
        <w:rPr>
          <w:rFonts w:cs="Times New Roman"/>
        </w:rPr>
        <w:t>Обстоятельства непреодолимой силы</w:t>
      </w:r>
      <w:r w:rsidR="002D5156" w:rsidRPr="001F5839">
        <w:rPr>
          <w:rFonts w:cs="Times New Roman"/>
        </w:rPr>
        <w:t xml:space="preserve"> и обстоятельства, приравненные к обстоятельствам непреодолимой силы</w:t>
      </w:r>
    </w:p>
    <w:p w14:paraId="134C564A" w14:textId="77777777"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w:t>
      </w:r>
      <w:r w:rsidRPr="001F5839">
        <w:lastRenderedPageBreak/>
        <w:t xml:space="preserve">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14:paraId="7297073B" w14:textId="77777777" w:rsidR="009F2338" w:rsidRPr="001F5839" w:rsidRDefault="009F2338" w:rsidP="009F2338">
      <w:pPr>
        <w:pBdr>
          <w:top w:val="nil"/>
          <w:left w:val="nil"/>
          <w:bottom w:val="nil"/>
          <w:right w:val="nil"/>
          <w:between w:val="nil"/>
          <w:bar w:val="nil"/>
        </w:pBdr>
        <w:shd w:val="clear" w:color="auto" w:fill="FFFFFF"/>
        <w:spacing w:after="0" w:line="240" w:lineRule="auto"/>
        <w:ind w:firstLine="851"/>
        <w:rPr>
          <w:color w:val="000000" w:themeColor="text1"/>
          <w:u w:color="000000"/>
          <w:bdr w:val="nil"/>
        </w:rPr>
      </w:pPr>
      <w:r w:rsidRPr="001F5839">
        <w:rPr>
          <w:color w:val="000000" w:themeColor="text1"/>
          <w:u w:color="000000"/>
          <w:bdr w:val="nil"/>
        </w:rPr>
        <w:t>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w:t>
      </w:r>
    </w:p>
    <w:p w14:paraId="26FD6509" w14:textId="77777777" w:rsidR="009F2338" w:rsidRPr="001F5839" w:rsidRDefault="009F2338" w:rsidP="009F2338">
      <w:pPr>
        <w:pBdr>
          <w:top w:val="nil"/>
          <w:left w:val="nil"/>
          <w:bottom w:val="nil"/>
          <w:right w:val="nil"/>
          <w:between w:val="nil"/>
          <w:bar w:val="nil"/>
        </w:pBdr>
        <w:shd w:val="clear" w:color="auto" w:fill="FFFFFF"/>
        <w:spacing w:after="0" w:line="240" w:lineRule="auto"/>
        <w:ind w:firstLine="851"/>
        <w:rPr>
          <w:color w:val="000000" w:themeColor="text1"/>
          <w:u w:color="000000"/>
          <w:bdr w:val="nil"/>
        </w:rPr>
      </w:pPr>
      <w:r w:rsidRPr="001F5839">
        <w:rPr>
          <w:color w:val="000000" w:themeColor="text1"/>
          <w:u w:color="000000"/>
          <w:bdr w:val="nil"/>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Договора.  </w:t>
      </w:r>
    </w:p>
    <w:p w14:paraId="6219D4D2" w14:textId="77777777" w:rsidR="009F2338" w:rsidRPr="001F5839" w:rsidRDefault="009F2338" w:rsidP="009F2338">
      <w:pPr>
        <w:pBdr>
          <w:top w:val="nil"/>
          <w:left w:val="nil"/>
          <w:bottom w:val="nil"/>
          <w:right w:val="nil"/>
          <w:between w:val="nil"/>
          <w:bar w:val="nil"/>
        </w:pBdr>
        <w:shd w:val="clear" w:color="auto" w:fill="FFFFFF"/>
        <w:spacing w:after="0" w:line="240" w:lineRule="auto"/>
        <w:ind w:firstLine="851"/>
        <w:rPr>
          <w:color w:val="000000" w:themeColor="text1"/>
          <w:u w:color="000000"/>
          <w:bdr w:val="nil"/>
        </w:rPr>
      </w:pPr>
      <w:r w:rsidRPr="001F5839">
        <w:rPr>
          <w:color w:val="000000" w:themeColor="text1"/>
          <w:u w:color="000000"/>
          <w:bdr w:val="nil"/>
        </w:rPr>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w:t>
      </w:r>
      <w:r w:rsidRPr="001F5839">
        <w:rPr>
          <w:color w:val="000000" w:themeColor="text1"/>
          <w:u w:color="000000"/>
          <w:bdr w:val="nil"/>
          <w:shd w:val="clear" w:color="auto" w:fill="FFFFFF"/>
        </w:rPr>
        <w:t>стороне и Клиринговой организации согласно пункту 21.03 настоящего раздела</w:t>
      </w:r>
      <w:r w:rsidRPr="001F5839">
        <w:rPr>
          <w:color w:val="000000" w:themeColor="text1"/>
          <w:u w:color="000000"/>
          <w:bdr w:val="nil"/>
        </w:rPr>
        <w:t xml:space="preserve">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w:t>
      </w:r>
    </w:p>
    <w:p w14:paraId="1406723B" w14:textId="77777777" w:rsidR="009F2338" w:rsidRPr="001F5839" w:rsidRDefault="009F2338" w:rsidP="009F2338">
      <w:pPr>
        <w:pBdr>
          <w:top w:val="nil"/>
          <w:left w:val="nil"/>
          <w:bottom w:val="nil"/>
          <w:right w:val="nil"/>
          <w:between w:val="nil"/>
          <w:bar w:val="nil"/>
        </w:pBdr>
        <w:shd w:val="clear" w:color="auto" w:fill="FFFFFF"/>
        <w:spacing w:after="0" w:line="240" w:lineRule="auto"/>
        <w:ind w:firstLine="851"/>
        <w:rPr>
          <w:color w:val="000000" w:themeColor="text1"/>
          <w:u w:color="000000"/>
          <w:bdr w:val="nil"/>
        </w:rPr>
      </w:pPr>
      <w:r w:rsidRPr="001F5839">
        <w:rPr>
          <w:color w:val="000000" w:themeColor="text1"/>
          <w:u w:color="000000"/>
          <w:bdr w:val="nil"/>
        </w:rPr>
        <w:t>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21.04 настоящего раздела (далее – подтверждающий документ), верной будет считаться та дата, которая содержится в подтверждающем документе.</w:t>
      </w:r>
    </w:p>
    <w:p w14:paraId="5658F129" w14:textId="77777777"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14:paraId="2D28A6C9" w14:textId="77777777"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Подтверждающим документом в случае неоднократного отказа ОАО «РЖД» являются копии заявок по форме ГУ-12 из системы ЭТРАН с указанием причин отказа, </w:t>
      </w:r>
      <w:r w:rsidRPr="001F5839">
        <w:lastRenderedPageBreak/>
        <w:t>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w:t>
      </w:r>
    </w:p>
    <w:p w14:paraId="0B932E49" w14:textId="77777777"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 xml:space="preserve">Время, которое требуется сторонам для исполнения своих обязательств по Договору, продлевается на любой срок, на который отложено исполнение по причине перечисленных обстоятельств. </w:t>
      </w:r>
    </w:p>
    <w:p w14:paraId="28636204" w14:textId="7112823A"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если продолжительность обстоятельств непреодолимой силы/ обстоятельств, приравненных к обстоятельствам непреодолимой силы, превышает 30 (тридцать) календарных дней с момента их возникновения, каждая из сторон вправе расторгнуть Договор в одностороннем порядке, с обязательным уведомлением Клиринговой организации с приложением обосновывающих документов при условии, что в Клиринговую организацию ранее был предоставлен подтверждающий документ.</w:t>
      </w:r>
    </w:p>
    <w:p w14:paraId="07B3EF79" w14:textId="77777777" w:rsidR="009F2338" w:rsidRPr="001F5839" w:rsidRDefault="009F2338"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14:paraId="576EC892" w14:textId="77777777" w:rsidR="00A36892" w:rsidRPr="001F5839" w:rsidRDefault="00192C6F" w:rsidP="00E378D8">
      <w:pPr>
        <w:pStyle w:val="1f6"/>
        <w:numPr>
          <w:ilvl w:val="0"/>
          <w:numId w:val="155"/>
        </w:numPr>
        <w:spacing w:before="360"/>
        <w:ind w:left="0" w:firstLine="0"/>
        <w:rPr>
          <w:rFonts w:cs="Times New Roman"/>
        </w:rPr>
      </w:pPr>
      <w:r w:rsidRPr="001F5839">
        <w:rPr>
          <w:rFonts w:cs="Times New Roman"/>
        </w:rPr>
        <w:t>Прочие условия</w:t>
      </w:r>
    </w:p>
    <w:p w14:paraId="501179CE" w14:textId="7E3E140E" w:rsidR="00BC6BB6" w:rsidRPr="001F5839" w:rsidRDefault="00636833"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В случае установления долгосрочных договорных отношений между</w:t>
      </w:r>
      <w:r w:rsidR="00493F7A" w:rsidRPr="001F5839">
        <w:t xml:space="preserve"> </w:t>
      </w:r>
      <w:r w:rsidRPr="001F5839">
        <w:t xml:space="preserve">Поставщиком (Продавцом) и Покупателем по Договорам, заключаемым на организованных торгах в АО «СПбМТСБ» </w:t>
      </w:r>
      <w:r w:rsidR="00BC6BB6" w:rsidRPr="001F5839">
        <w:t xml:space="preserve">Стороны по Договору в целях обеспечения внутреннего учета Договоров, заключаемых на Бирже, </w:t>
      </w:r>
      <w:r w:rsidR="00C807FF" w:rsidRPr="001F5839">
        <w:t>по требованию Поставщика</w:t>
      </w:r>
      <w:r w:rsidRPr="001F5839">
        <w:t xml:space="preserve"> </w:t>
      </w:r>
      <w:r w:rsidR="00BC6BB6" w:rsidRPr="001F5839">
        <w:t>подписывают</w:t>
      </w:r>
      <w:r w:rsidR="00493F7A" w:rsidRPr="001F5839">
        <w:t xml:space="preserve"> </w:t>
      </w:r>
      <w:r w:rsidR="000474BB" w:rsidRPr="001F5839">
        <w:t>Генеральное соглашение</w:t>
      </w:r>
      <w:r w:rsidR="00493F7A" w:rsidRPr="001F5839">
        <w:t xml:space="preserve"> </w:t>
      </w:r>
      <w:r w:rsidR="008A5F09" w:rsidRPr="001F5839">
        <w:t>(по форме Приложения №</w:t>
      </w:r>
      <w:r w:rsidR="00861864" w:rsidRPr="001F5839">
        <w:t> </w:t>
      </w:r>
      <w:r w:rsidR="00DA6C77" w:rsidRPr="001F5839">
        <w:t>01а</w:t>
      </w:r>
      <w:r w:rsidR="008A5F09" w:rsidRPr="001F5839">
        <w:t xml:space="preserve"> к настоящим Правилам торгов)</w:t>
      </w:r>
      <w:r w:rsidR="00BC6BB6" w:rsidRPr="001F5839">
        <w:t>.</w:t>
      </w:r>
    </w:p>
    <w:p w14:paraId="497ABBD6" w14:textId="2BD4BE73" w:rsidR="009F6CA2" w:rsidRPr="001F5839" w:rsidRDefault="00BC6BB6" w:rsidP="00E378D8">
      <w:pPr>
        <w:pStyle w:val="a9"/>
        <w:widowControl/>
        <w:numPr>
          <w:ilvl w:val="1"/>
          <w:numId w:val="155"/>
        </w:numPr>
        <w:shd w:val="clear" w:color="auto" w:fill="auto"/>
        <w:tabs>
          <w:tab w:val="clear" w:pos="0"/>
        </w:tabs>
        <w:autoSpaceDE/>
        <w:autoSpaceDN/>
        <w:adjustRightInd/>
        <w:spacing w:after="120" w:line="240" w:lineRule="auto"/>
        <w:ind w:left="0" w:right="0" w:firstLine="709"/>
      </w:pPr>
      <w:r w:rsidRPr="001F5839">
        <w:t>При исполнении Договора</w:t>
      </w:r>
      <w:r w:rsidR="00493F7A" w:rsidRPr="001F5839">
        <w:t xml:space="preserve"> </w:t>
      </w:r>
      <w:r w:rsidR="00F76F64" w:rsidRPr="001F5839">
        <w:t xml:space="preserve">стороны </w:t>
      </w:r>
      <w:r w:rsidRPr="001F5839">
        <w:t xml:space="preserve">руководствуются </w:t>
      </w:r>
      <w:r w:rsidR="00F76F64" w:rsidRPr="001F5839">
        <w:t>Правилами организационных торгов, Спецификациями биржевого товара</w:t>
      </w:r>
      <w:r w:rsidRPr="001F5839">
        <w:t xml:space="preserve"> и Правилами клиринга.</w:t>
      </w:r>
      <w:r w:rsidR="009F6CA2" w:rsidRPr="001F5839">
        <w:br w:type="page"/>
      </w:r>
    </w:p>
    <w:p w14:paraId="4C62B38F" w14:textId="77777777" w:rsidR="00831161" w:rsidRPr="001F5839" w:rsidRDefault="00831161" w:rsidP="00831161">
      <w:pPr>
        <w:pStyle w:val="a1"/>
        <w:numPr>
          <w:ilvl w:val="0"/>
          <w:numId w:val="0"/>
        </w:numPr>
        <w:tabs>
          <w:tab w:val="center" w:pos="6803"/>
        </w:tabs>
        <w:ind w:left="7590" w:hanging="3337"/>
      </w:pPr>
      <w:bookmarkStart w:id="124" w:name="_Toc365906298"/>
      <w:bookmarkStart w:id="125" w:name="_Toc11685626"/>
      <w:bookmarkEnd w:id="124"/>
      <w:r w:rsidRPr="001F5839">
        <w:lastRenderedPageBreak/>
        <w:t>Приложение № 01а</w:t>
      </w:r>
      <w:bookmarkEnd w:id="125"/>
      <w:r w:rsidRPr="001F5839">
        <w:t xml:space="preserve"> </w:t>
      </w:r>
    </w:p>
    <w:p w14:paraId="018F4DF8" w14:textId="77777777" w:rsidR="00831161" w:rsidRPr="001F5839" w:rsidRDefault="00831161" w:rsidP="0058365B">
      <w:pPr>
        <w:tabs>
          <w:tab w:val="left" w:pos="0"/>
          <w:tab w:val="left" w:pos="9354"/>
        </w:tabs>
        <w:autoSpaceDE w:val="0"/>
        <w:autoSpaceDN w:val="0"/>
        <w:spacing w:before="0" w:after="0" w:line="240" w:lineRule="auto"/>
        <w:ind w:left="4253" w:right="-2"/>
        <w:rPr>
          <w:rFonts w:eastAsia="Times New Roman"/>
          <w:bCs/>
          <w:lang w:eastAsia="ru-RU"/>
        </w:rPr>
      </w:pPr>
      <w:r w:rsidRPr="001F5839">
        <w:rPr>
          <w:rFonts w:eastAsia="Times New Roman"/>
          <w:lang w:eastAsia="ru-RU"/>
        </w:rPr>
        <w:t>к Правилам проведения организованных торгов</w:t>
      </w:r>
    </w:p>
    <w:p w14:paraId="71AECE79" w14:textId="3647ED8F" w:rsidR="00831161" w:rsidRPr="001F5839" w:rsidRDefault="00831161" w:rsidP="00917647">
      <w:pPr>
        <w:tabs>
          <w:tab w:val="left" w:pos="0"/>
        </w:tabs>
        <w:autoSpaceDE w:val="0"/>
        <w:autoSpaceDN w:val="0"/>
        <w:spacing w:before="0" w:after="0" w:line="240" w:lineRule="auto"/>
        <w:ind w:left="4253"/>
        <w:jc w:val="left"/>
        <w:rPr>
          <w:rFonts w:eastAsia="Times New Roman"/>
          <w:bCs/>
          <w:lang w:eastAsia="ru-RU"/>
        </w:rPr>
      </w:pPr>
      <w:r w:rsidRPr="001F5839">
        <w:rPr>
          <w:rFonts w:eastAsia="Times New Roman"/>
          <w:lang w:eastAsia="ru-RU"/>
        </w:rPr>
        <w:t>в Секции «</w:t>
      </w:r>
      <w:r w:rsidR="000450E4" w:rsidRPr="001F5839">
        <w:rPr>
          <w:rFonts w:eastAsia="Times New Roman"/>
          <w:bCs/>
          <w:lang w:eastAsia="ru-RU"/>
        </w:rPr>
        <w:t xml:space="preserve">Энергоносители» </w:t>
      </w:r>
      <w:r w:rsidR="000450E4" w:rsidRPr="001F5839">
        <w:rPr>
          <w:rFonts w:eastAsia="Times New Roman"/>
          <w:lang w:eastAsia="ru-RU"/>
        </w:rPr>
        <w:t>Акционерного</w:t>
      </w:r>
      <w:r w:rsidR="006C1A98" w:rsidRPr="001F5839">
        <w:rPr>
          <w:rFonts w:eastAsia="Times New Roman"/>
          <w:lang w:eastAsia="ru-RU"/>
        </w:rPr>
        <w:t xml:space="preserve"> </w:t>
      </w:r>
      <w:r w:rsidRPr="001F5839">
        <w:rPr>
          <w:rFonts w:eastAsia="Times New Roman"/>
          <w:lang w:eastAsia="ru-RU"/>
        </w:rPr>
        <w:t>общества «Санкт-Петербургская Международная Товарно-сырьевая Биржа»</w:t>
      </w:r>
    </w:p>
    <w:p w14:paraId="5A33FEAE" w14:textId="77777777" w:rsidR="00831161" w:rsidRPr="001F5839" w:rsidRDefault="00831161" w:rsidP="00831161">
      <w:pPr>
        <w:tabs>
          <w:tab w:val="left" w:pos="0"/>
        </w:tabs>
        <w:autoSpaceDE w:val="0"/>
        <w:autoSpaceDN w:val="0"/>
        <w:spacing w:before="0" w:after="0" w:line="240" w:lineRule="auto"/>
        <w:ind w:left="5103"/>
        <w:jc w:val="left"/>
        <w:rPr>
          <w:rFonts w:eastAsia="Times New Roman"/>
          <w:bCs/>
          <w:lang w:eastAsia="ru-RU"/>
        </w:rPr>
      </w:pPr>
    </w:p>
    <w:p w14:paraId="17BE2EDB" w14:textId="77777777" w:rsidR="00831161" w:rsidRPr="001F5839" w:rsidRDefault="00831161" w:rsidP="00831161">
      <w:pPr>
        <w:widowControl w:val="0"/>
        <w:spacing w:before="120" w:after="0" w:line="240" w:lineRule="auto"/>
        <w:ind w:right="-2" w:firstLine="440"/>
        <w:jc w:val="center"/>
        <w:rPr>
          <w:rFonts w:eastAsia="Times New Roman"/>
          <w:lang w:eastAsia="ru-RU"/>
        </w:rPr>
      </w:pPr>
      <w:r w:rsidRPr="001F5839">
        <w:rPr>
          <w:rFonts w:eastAsia="Times New Roman"/>
          <w:lang w:eastAsia="ru-RU"/>
        </w:rPr>
        <w:t>Форма Генерального соглашения</w:t>
      </w:r>
    </w:p>
    <w:p w14:paraId="1E271135" w14:textId="77777777" w:rsidR="00831161" w:rsidRPr="001F5839" w:rsidRDefault="00831161" w:rsidP="00831161">
      <w:pPr>
        <w:spacing w:after="0" w:line="240" w:lineRule="auto"/>
        <w:jc w:val="center"/>
        <w:rPr>
          <w:rFonts w:eastAsia="Times New Roman"/>
          <w:lang w:eastAsia="ru-RU"/>
        </w:rPr>
      </w:pPr>
      <w:r w:rsidRPr="001F5839">
        <w:rPr>
          <w:rFonts w:eastAsia="Times New Roman"/>
          <w:b/>
          <w:lang w:eastAsia="ru-RU"/>
        </w:rPr>
        <w:t>ГЕНЕРАЛЬНОЕ СОГЛАШЕНИЕ №</w:t>
      </w:r>
      <w:bookmarkStart w:id="126" w:name="ТекстовоеПоле88"/>
      <w:r w:rsidRPr="001F5839">
        <w:rPr>
          <w:rFonts w:eastAsia="Times New Roman"/>
          <w:lang w:eastAsia="ru-RU"/>
        </w:rPr>
        <w:fldChar w:fldCharType="begin">
          <w:ffData>
            <w:name w:val="ТекстовоеПоле88"/>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bookmarkEnd w:id="126"/>
      <w:r w:rsidRPr="001F5839">
        <w:rPr>
          <w:rFonts w:eastAsia="Times New Roman"/>
          <w:lang w:eastAsia="ru-RU"/>
        </w:rPr>
        <w:t>/</w:t>
      </w:r>
      <w:r w:rsidRPr="001F5839">
        <w:rPr>
          <w:rFonts w:eastAsia="Times New Roman"/>
          <w:lang w:eastAsia="ru-RU"/>
        </w:rPr>
        <w:fldChar w:fldCharType="begin">
          <w:ffData>
            <w:name w:val="ТекстовоеПоле88"/>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p>
    <w:p w14:paraId="5BCBD793" w14:textId="28C16B19" w:rsidR="00831161" w:rsidRPr="001F5839" w:rsidRDefault="00831161" w:rsidP="00831161">
      <w:pPr>
        <w:widowControl w:val="0"/>
        <w:spacing w:before="120" w:after="0" w:line="240" w:lineRule="auto"/>
        <w:ind w:right="-2" w:firstLine="440"/>
        <w:jc w:val="center"/>
        <w:rPr>
          <w:rFonts w:eastAsia="Times New Roman"/>
          <w:lang w:eastAsia="ru-RU"/>
        </w:rPr>
      </w:pPr>
      <w:r w:rsidRPr="001F5839">
        <w:rPr>
          <w:rFonts w:eastAsia="Times New Roman"/>
          <w:lang w:eastAsia="ru-RU"/>
        </w:rPr>
        <w:t xml:space="preserve">(для внутреннего </w:t>
      </w:r>
      <w:r w:rsidRPr="001F5839">
        <w:rPr>
          <w:rFonts w:eastAsia="Times New Roman"/>
          <w:color w:val="000000"/>
          <w:lang w:eastAsia="ru-RU"/>
        </w:rPr>
        <w:t>учета</w:t>
      </w:r>
      <w:r w:rsidRPr="001F5839">
        <w:rPr>
          <w:rFonts w:eastAsia="Times New Roman"/>
          <w:lang w:eastAsia="ru-RU"/>
        </w:rPr>
        <w:t xml:space="preserve"> договоров поставки, заключенных в АО «СПбМТСБ»)</w:t>
      </w:r>
    </w:p>
    <w:tbl>
      <w:tblPr>
        <w:tblW w:w="9468" w:type="dxa"/>
        <w:tblLayout w:type="fixed"/>
        <w:tblLook w:val="0000" w:firstRow="0" w:lastRow="0" w:firstColumn="0" w:lastColumn="0" w:noHBand="0" w:noVBand="0"/>
      </w:tblPr>
      <w:tblGrid>
        <w:gridCol w:w="4909"/>
        <w:gridCol w:w="4559"/>
      </w:tblGrid>
      <w:tr w:rsidR="00831161" w:rsidRPr="001F5839" w14:paraId="34FE6426" w14:textId="77777777" w:rsidTr="008D336D">
        <w:trPr>
          <w:trHeight w:val="365"/>
        </w:trPr>
        <w:tc>
          <w:tcPr>
            <w:tcW w:w="4909" w:type="dxa"/>
          </w:tcPr>
          <w:p w14:paraId="1DAC8B2C" w14:textId="77777777" w:rsidR="00831161" w:rsidRPr="001F5839" w:rsidRDefault="00831161" w:rsidP="008D336D">
            <w:pPr>
              <w:spacing w:after="0" w:line="240" w:lineRule="auto"/>
              <w:rPr>
                <w:rFonts w:eastAsia="Times New Roman"/>
                <w:lang w:eastAsia="ru-RU"/>
              </w:rPr>
            </w:pPr>
            <w:r w:rsidRPr="001F5839">
              <w:rPr>
                <w:rFonts w:eastAsia="Times New Roman"/>
                <w:lang w:eastAsia="ru-RU"/>
              </w:rPr>
              <w:t>г.Москва</w:t>
            </w:r>
          </w:p>
        </w:tc>
        <w:tc>
          <w:tcPr>
            <w:tcW w:w="4559" w:type="dxa"/>
          </w:tcPr>
          <w:p w14:paraId="7F63DC11" w14:textId="77777777" w:rsidR="00831161" w:rsidRPr="001F5839" w:rsidRDefault="00831161" w:rsidP="008D336D">
            <w:pPr>
              <w:spacing w:after="0" w:line="240" w:lineRule="auto"/>
              <w:ind w:firstLine="720"/>
              <w:jc w:val="right"/>
              <w:rPr>
                <w:rFonts w:eastAsia="Times New Roman"/>
                <w:lang w:eastAsia="ru-RU"/>
              </w:rPr>
            </w:pPr>
            <w:r w:rsidRPr="001F5839">
              <w:rPr>
                <w:rFonts w:eastAsia="Times New Roman"/>
                <w:lang w:eastAsia="ru-RU"/>
              </w:rPr>
              <w:t>«</w:t>
            </w:r>
            <w:r w:rsidRPr="001F5839">
              <w:rPr>
                <w:rFonts w:eastAsia="Times New Roman"/>
                <w:lang w:eastAsia="ru-RU"/>
              </w:rPr>
              <w:fldChar w:fldCharType="begin">
                <w:ffData>
                  <w:name w:val="ТекстовоеПоле127"/>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lang w:eastAsia="ru-RU"/>
              </w:rPr>
              <w:t>«</w:t>
            </w:r>
            <w:r w:rsidRPr="001F5839">
              <w:rPr>
                <w:rFonts w:eastAsia="Times New Roman"/>
                <w:lang w:eastAsia="ru-RU"/>
              </w:rPr>
              <w:fldChar w:fldCharType="begin">
                <w:ffData>
                  <w:name w:val="ТекстовоеПоле128"/>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lang w:eastAsia="ru-RU"/>
              </w:rPr>
              <w:t>201</w:t>
            </w:r>
            <w:r w:rsidRPr="001F5839">
              <w:rPr>
                <w:rFonts w:eastAsia="Times New Roman"/>
                <w:lang w:eastAsia="ru-RU"/>
              </w:rPr>
              <w:fldChar w:fldCharType="begin">
                <w:ffData>
                  <w:name w:val="ТекстовоеПоле129"/>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lang w:eastAsia="ru-RU"/>
              </w:rPr>
              <w:t>г.</w:t>
            </w:r>
          </w:p>
        </w:tc>
      </w:tr>
      <w:tr w:rsidR="00831161" w:rsidRPr="001F5839" w14:paraId="64EE30A3" w14:textId="77777777" w:rsidTr="008D336D">
        <w:trPr>
          <w:trHeight w:val="365"/>
        </w:trPr>
        <w:tc>
          <w:tcPr>
            <w:tcW w:w="4909" w:type="dxa"/>
          </w:tcPr>
          <w:p w14:paraId="1E54D5E8" w14:textId="77777777" w:rsidR="00831161" w:rsidRPr="001F5839" w:rsidRDefault="00831161" w:rsidP="008D336D">
            <w:pPr>
              <w:spacing w:after="0" w:line="240" w:lineRule="auto"/>
              <w:rPr>
                <w:rFonts w:eastAsia="Times New Roman"/>
                <w:lang w:eastAsia="ru-RU"/>
              </w:rPr>
            </w:pPr>
          </w:p>
        </w:tc>
        <w:tc>
          <w:tcPr>
            <w:tcW w:w="4559" w:type="dxa"/>
          </w:tcPr>
          <w:p w14:paraId="379EDF6D" w14:textId="77777777" w:rsidR="00831161" w:rsidRPr="001F5839" w:rsidRDefault="00831161" w:rsidP="008D336D">
            <w:pPr>
              <w:spacing w:after="0" w:line="240" w:lineRule="auto"/>
              <w:ind w:firstLine="720"/>
              <w:jc w:val="right"/>
              <w:rPr>
                <w:rFonts w:eastAsia="Times New Roman"/>
                <w:lang w:eastAsia="ru-RU"/>
              </w:rPr>
            </w:pPr>
          </w:p>
        </w:tc>
      </w:tr>
    </w:tbl>
    <w:p w14:paraId="20CCC777" w14:textId="77777777" w:rsidR="00831161" w:rsidRPr="001F5839" w:rsidRDefault="00831161" w:rsidP="00831161">
      <w:pPr>
        <w:widowControl w:val="0"/>
        <w:spacing w:before="120" w:after="0" w:line="256" w:lineRule="exact"/>
        <w:ind w:right="-2" w:firstLine="440"/>
        <w:rPr>
          <w:rFonts w:eastAsia="Times New Roman"/>
          <w:color w:val="000000"/>
          <w:lang w:eastAsia="ru-RU"/>
        </w:rPr>
      </w:pPr>
      <w:r w:rsidRPr="001F5839">
        <w:rPr>
          <w:rFonts w:eastAsia="Times New Roman"/>
          <w:lang w:eastAsia="ru-RU"/>
        </w:rPr>
        <w:fldChar w:fldCharType="begin">
          <w:ffData>
            <w:name w:val="ТекстовоеПоле12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lang w:eastAsia="ru-RU"/>
        </w:rPr>
        <w:t xml:space="preserve">, </w:t>
      </w:r>
      <w:r w:rsidRPr="001F5839">
        <w:rPr>
          <w:rFonts w:eastAsia="Times New Roman"/>
          <w:color w:val="000000"/>
          <w:lang w:eastAsia="ru-RU"/>
        </w:rPr>
        <w:t xml:space="preserve">именуемое в дальнейшем «Поставщик», в лице </w:t>
      </w:r>
      <w:r w:rsidRPr="001F5839">
        <w:rPr>
          <w:rFonts w:eastAsia="Times New Roman"/>
          <w:lang w:eastAsia="ru-RU"/>
        </w:rPr>
        <w:fldChar w:fldCharType="begin">
          <w:ffData>
            <w:name w:val="ТекстовоеПоле12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color w:val="000000"/>
          <w:lang w:eastAsia="ru-RU"/>
        </w:rPr>
        <w:t xml:space="preserve">, действующего на основании </w:t>
      </w:r>
      <w:r w:rsidRPr="001F5839">
        <w:rPr>
          <w:rFonts w:eastAsia="Times New Roman"/>
          <w:lang w:eastAsia="ru-RU"/>
        </w:rPr>
        <w:fldChar w:fldCharType="begin">
          <w:ffData>
            <w:name w:val="ТекстовоеПоле12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color w:val="000000"/>
          <w:lang w:eastAsia="ru-RU"/>
        </w:rPr>
        <w:t xml:space="preserve">, с одной стороны, и </w:t>
      </w:r>
      <w:r w:rsidRPr="001F5839">
        <w:rPr>
          <w:rFonts w:eastAsia="Times New Roman"/>
          <w:lang w:eastAsia="ru-RU"/>
        </w:rPr>
        <w:fldChar w:fldCharType="begin">
          <w:ffData>
            <w:name w:val="ТекстовоеПоле12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color w:val="000000"/>
          <w:lang w:eastAsia="ru-RU"/>
        </w:rPr>
        <w:t xml:space="preserve">, именуемое в дальнейшем «Покупатель», в лице </w:t>
      </w:r>
      <w:r w:rsidRPr="001F5839">
        <w:rPr>
          <w:rFonts w:eastAsia="Times New Roman"/>
          <w:lang w:eastAsia="ru-RU"/>
        </w:rPr>
        <w:fldChar w:fldCharType="begin">
          <w:ffData>
            <w:name w:val="ТекстовоеПоле12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color w:val="000000"/>
          <w:lang w:eastAsia="ru-RU"/>
        </w:rPr>
        <w:t xml:space="preserve">, действующего на основании </w:t>
      </w:r>
      <w:r w:rsidRPr="001F5839">
        <w:rPr>
          <w:rFonts w:eastAsia="Times New Roman"/>
          <w:lang w:eastAsia="ru-RU"/>
        </w:rPr>
        <w:fldChar w:fldCharType="begin">
          <w:ffData>
            <w:name w:val="ТекстовоеПоле96"/>
            <w:enabled/>
            <w:calcOnExit w:val="0"/>
            <w:textInput/>
          </w:ffData>
        </w:fldChar>
      </w:r>
      <w:r w:rsidRPr="001F5839">
        <w:rPr>
          <w:rFonts w:eastAsia="Times New Roman"/>
          <w:lang w:eastAsia="ru-RU"/>
        </w:rPr>
        <w:instrText xml:space="preserve"> FORMTEXT </w:instrText>
      </w:r>
      <w:r w:rsidRPr="001F5839">
        <w:rPr>
          <w:rFonts w:eastAsia="Times New Roman"/>
          <w:lang w:eastAsia="ru-RU"/>
        </w:rPr>
      </w:r>
      <w:r w:rsidRPr="001F5839">
        <w:rPr>
          <w:rFonts w:eastAsia="Times New Roman"/>
          <w:lang w:eastAsia="ru-RU"/>
        </w:rPr>
        <w:fldChar w:fldCharType="separate"/>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noProof/>
          <w:lang w:eastAsia="ru-RU"/>
        </w:rPr>
        <w:t> </w:t>
      </w:r>
      <w:r w:rsidRPr="001F5839">
        <w:rPr>
          <w:rFonts w:eastAsia="Times New Roman"/>
          <w:lang w:eastAsia="ru-RU"/>
        </w:rPr>
        <w:fldChar w:fldCharType="end"/>
      </w:r>
      <w:r w:rsidRPr="001F5839">
        <w:rPr>
          <w:rFonts w:eastAsia="Times New Roman"/>
          <w:color w:val="000000"/>
          <w:lang w:eastAsia="ru-RU"/>
        </w:rPr>
        <w:t>, с другой стороны, далее вместе именуемые «Стороны», а по отдельности – «Сторона»,</w:t>
      </w:r>
    </w:p>
    <w:p w14:paraId="6B0CE96F" w14:textId="77777777" w:rsidR="00831161" w:rsidRPr="001F5839" w:rsidRDefault="00831161" w:rsidP="00831161">
      <w:pPr>
        <w:widowControl w:val="0"/>
        <w:spacing w:before="120" w:after="0" w:line="256" w:lineRule="exact"/>
        <w:ind w:right="-2" w:firstLine="440"/>
        <w:rPr>
          <w:rFonts w:eastAsia="Times New Roman"/>
          <w:color w:val="000000"/>
          <w:lang w:eastAsia="ru-RU"/>
        </w:rPr>
      </w:pPr>
      <w:r w:rsidRPr="001F5839">
        <w:rPr>
          <w:rFonts w:eastAsia="Times New Roman"/>
          <w:color w:val="000000"/>
          <w:lang w:eastAsia="ru-RU"/>
        </w:rPr>
        <w:t>заключили настоящее Генеральное соглашение № ________ (далее - «Генеральное соглашение») о нижеследующем.</w:t>
      </w:r>
    </w:p>
    <w:p w14:paraId="696432EB" w14:textId="38D09121" w:rsidR="00831161" w:rsidRPr="001F5839" w:rsidRDefault="00831161" w:rsidP="0061031E">
      <w:pPr>
        <w:pStyle w:val="af0"/>
        <w:numPr>
          <w:ilvl w:val="1"/>
          <w:numId w:val="34"/>
        </w:numPr>
        <w:spacing w:before="120" w:after="0" w:line="240" w:lineRule="auto"/>
        <w:ind w:left="0" w:firstLine="567"/>
        <w:contextualSpacing w:val="0"/>
      </w:pPr>
      <w:r w:rsidRPr="001F5839">
        <w:t>Стороны заключили Генеральное соглашение с целью обеспечения взаимодействия в соответствии с Правилам</w:t>
      </w:r>
      <w:r w:rsidR="00F76F64" w:rsidRPr="001F5839">
        <w:t>и</w:t>
      </w:r>
      <w:r w:rsidRPr="001F5839">
        <w:t xml:space="preserve"> проведения организованных торгов в Секции «</w:t>
      </w:r>
      <w:r w:rsidR="0058365B" w:rsidRPr="001F5839">
        <w:rPr>
          <w:rFonts w:eastAsia="Times New Roman"/>
          <w:bCs/>
          <w:lang w:eastAsia="ru-RU"/>
        </w:rPr>
        <w:t>Энергоносители</w:t>
      </w:r>
      <w:r w:rsidRPr="001F5839">
        <w:t xml:space="preserve">» </w:t>
      </w:r>
      <w:r w:rsidR="006C1A98" w:rsidRPr="001F5839">
        <w:t xml:space="preserve">Акционерного </w:t>
      </w:r>
      <w:r w:rsidRPr="001F5839">
        <w:t>общества «Санкт-Петербургская Международная Товарно-сырьевая Биржа» (далее - Правила торгов).</w:t>
      </w:r>
    </w:p>
    <w:p w14:paraId="44025B48" w14:textId="345C5E3B" w:rsidR="00831161" w:rsidRPr="001F5839" w:rsidRDefault="00831161" w:rsidP="0061031E">
      <w:pPr>
        <w:pStyle w:val="af0"/>
        <w:numPr>
          <w:ilvl w:val="1"/>
          <w:numId w:val="34"/>
        </w:numPr>
        <w:spacing w:before="120" w:after="0" w:line="240" w:lineRule="auto"/>
        <w:ind w:left="0" w:firstLine="567"/>
        <w:contextualSpacing w:val="0"/>
      </w:pPr>
      <w:r w:rsidRPr="001F5839">
        <w:t>Стороны договорились осуществлять внутренний учет договоров поставки, заключенных в соответствии с Правилами торгов и соответствующей Спецификацией биржевого товара в Секции «</w:t>
      </w:r>
      <w:r w:rsidR="0058365B" w:rsidRPr="001F5839">
        <w:rPr>
          <w:rFonts w:eastAsia="Times New Roman"/>
          <w:bCs/>
          <w:lang w:eastAsia="ru-RU"/>
        </w:rPr>
        <w:t>Энергоносители</w:t>
      </w:r>
      <w:r w:rsidRPr="001F5839">
        <w:t>» АО «СПбМТСБ», в рамках Генерального соглашения и со ссылкой на него.</w:t>
      </w:r>
    </w:p>
    <w:p w14:paraId="2974A0F0" w14:textId="6CAE2D07" w:rsidR="00831161" w:rsidRPr="001F5839" w:rsidRDefault="00831161" w:rsidP="0061031E">
      <w:pPr>
        <w:pStyle w:val="af0"/>
        <w:numPr>
          <w:ilvl w:val="1"/>
          <w:numId w:val="34"/>
        </w:numPr>
        <w:spacing w:before="120" w:after="0" w:line="240" w:lineRule="auto"/>
        <w:ind w:left="0" w:firstLine="567"/>
        <w:contextualSpacing w:val="0"/>
      </w:pPr>
      <w:r w:rsidRPr="001F5839">
        <w:t>Стороны обязуются во внутренних документах и в переписке ссылаться на Генеральное соглашение, указывая его номер.</w:t>
      </w:r>
    </w:p>
    <w:p w14:paraId="7A4EF179" w14:textId="77777777" w:rsidR="00831161" w:rsidRPr="001F5839" w:rsidRDefault="00831161" w:rsidP="0061031E">
      <w:pPr>
        <w:pStyle w:val="af0"/>
        <w:numPr>
          <w:ilvl w:val="1"/>
          <w:numId w:val="34"/>
        </w:numPr>
        <w:spacing w:before="120" w:after="0" w:line="240" w:lineRule="auto"/>
        <w:ind w:left="0" w:firstLine="567"/>
        <w:contextualSpacing w:val="0"/>
      </w:pPr>
      <w:r w:rsidRPr="001F5839">
        <w:t xml:space="preserve">При подписании настоящего Генерального соглашения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налоговой учет, выписку из Единого государственного реестра юридических лиц (ЕГРЮЛ)), документов подтверждающих полномочия лица, подписывающего Генеральное соглашение,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Генерального соглашения и последующего выставления счетов-фактур Поставщиком Покупателю, если такие документы не предоставлялись ранее. </w:t>
      </w:r>
    </w:p>
    <w:p w14:paraId="4192AA70" w14:textId="77777777" w:rsidR="00831161" w:rsidRPr="001F5839" w:rsidRDefault="00831161" w:rsidP="00831161">
      <w:pPr>
        <w:spacing w:before="120" w:after="0" w:line="256" w:lineRule="exact"/>
        <w:ind w:firstLine="567"/>
      </w:pPr>
      <w:r w:rsidRPr="001F5839">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14:paraId="32A171B7" w14:textId="77777777" w:rsidR="00831161" w:rsidRPr="001F5839" w:rsidRDefault="00831161" w:rsidP="00831161">
      <w:pPr>
        <w:spacing w:before="120" w:after="0" w:line="256" w:lineRule="exact"/>
        <w:ind w:firstLine="567"/>
      </w:pPr>
      <w:r w:rsidRPr="001F5839">
        <w:t xml:space="preserve">В случае изменения банковских реквизитов Сторон по настоящему Генеральному соглашению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Генерального соглашения принимаются новые банковские реквизиты. В данном случае не требуется внесения изменений в Генеральное соглашение </w:t>
      </w:r>
      <w:r w:rsidRPr="001F5839">
        <w:lastRenderedPageBreak/>
        <w:t>путем составления двустороннего документа. В случае неисполнения указанного обязательства одной из Сторон другая Сторона не несет ответственности за вызванные таким неисполнением негативные последствия.</w:t>
      </w:r>
    </w:p>
    <w:p w14:paraId="769449F3" w14:textId="77777777" w:rsidR="00831161" w:rsidRPr="001F5839" w:rsidRDefault="00831161" w:rsidP="00831161">
      <w:pPr>
        <w:spacing w:before="120" w:after="0" w:line="256" w:lineRule="exact"/>
        <w:ind w:firstLine="567"/>
      </w:pPr>
      <w:r w:rsidRPr="001F5839">
        <w:t>В случае изменения почтового адреса, статистических кодов и иных реквизитов Стороны направляют соответствующее уведомление, подписанное уполномоченным лицом. С момента получения такого уведомления для исполнения Генерального соглашения принимаются новые реквизиты. В данном случае не требуется внесения изменений в Генеральное соглашение путем составления двустороннего документа.</w:t>
      </w:r>
    </w:p>
    <w:p w14:paraId="7080A2B9" w14:textId="13945C96" w:rsidR="00831161" w:rsidRPr="001F5839" w:rsidRDefault="00831161" w:rsidP="0061031E">
      <w:pPr>
        <w:pStyle w:val="af0"/>
        <w:numPr>
          <w:ilvl w:val="1"/>
          <w:numId w:val="34"/>
        </w:numPr>
        <w:spacing w:before="120" w:after="0" w:line="240" w:lineRule="auto"/>
        <w:ind w:left="0" w:firstLine="567"/>
        <w:contextualSpacing w:val="0"/>
      </w:pPr>
      <w:r w:rsidRPr="001F5839">
        <w:t xml:space="preserve">Стороны согласовали, что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14:paraId="11EF936A" w14:textId="77777777" w:rsidR="00831161" w:rsidRPr="001F5839" w:rsidRDefault="00831161" w:rsidP="00831161">
      <w:pPr>
        <w:tabs>
          <w:tab w:val="left" w:pos="756"/>
        </w:tabs>
        <w:spacing w:before="120" w:after="0" w:line="256" w:lineRule="exact"/>
        <w:ind w:firstLine="567"/>
      </w:pPr>
      <w:r w:rsidRPr="001F5839">
        <w:t xml:space="preserve">Стороны не вправе использовать факсимильное воспроизведение подписи при подписании иных документов. </w:t>
      </w:r>
    </w:p>
    <w:p w14:paraId="2EF6F4E5" w14:textId="77777777" w:rsidR="00831161" w:rsidRPr="001F5839" w:rsidRDefault="00831161" w:rsidP="00831161">
      <w:pPr>
        <w:tabs>
          <w:tab w:val="left" w:pos="756"/>
        </w:tabs>
        <w:spacing w:before="120" w:after="0" w:line="256" w:lineRule="exact"/>
        <w:ind w:firstLine="567"/>
      </w:pPr>
      <w:r w:rsidRPr="001F5839">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14:paraId="34D68E8B" w14:textId="77777777" w:rsidR="00831161" w:rsidRPr="001F5839" w:rsidRDefault="00831161" w:rsidP="0061031E">
      <w:pPr>
        <w:pStyle w:val="af0"/>
        <w:numPr>
          <w:ilvl w:val="1"/>
          <w:numId w:val="34"/>
        </w:numPr>
        <w:spacing w:before="120" w:after="0" w:line="240" w:lineRule="auto"/>
        <w:ind w:left="0" w:firstLine="567"/>
        <w:contextualSpacing w:val="0"/>
      </w:pPr>
      <w:r w:rsidRPr="001F5839">
        <w:t>Генеральное соглашение вступает в силу с даты его подписания последней из Сторон и действует до его расторжения.</w:t>
      </w:r>
    </w:p>
    <w:p w14:paraId="262736A0" w14:textId="3D6FB2BA" w:rsidR="00831161" w:rsidRPr="001F5839" w:rsidRDefault="00831161" w:rsidP="0061031E">
      <w:pPr>
        <w:pStyle w:val="af0"/>
        <w:numPr>
          <w:ilvl w:val="1"/>
          <w:numId w:val="34"/>
        </w:numPr>
        <w:spacing w:before="120" w:after="0" w:line="240" w:lineRule="auto"/>
        <w:ind w:left="0" w:firstLine="567"/>
        <w:contextualSpacing w:val="0"/>
      </w:pPr>
      <w:r w:rsidRPr="001F5839">
        <w:t xml:space="preserve">Генеральное соглашение заключается в 2 (двух) оригинальных экземплярах, имеющих равную юридическую </w:t>
      </w:r>
      <w:r w:rsidR="00204D7C" w:rsidRPr="001F5839">
        <w:t>силу, по</w:t>
      </w:r>
      <w:r w:rsidRPr="001F5839">
        <w:t xml:space="preserve"> одному для каждой из Сторон.</w:t>
      </w:r>
    </w:p>
    <w:p w14:paraId="48535E8B" w14:textId="0C652510" w:rsidR="009F6CA2" w:rsidRPr="001F5839" w:rsidRDefault="00831161" w:rsidP="0011539F">
      <w:pPr>
        <w:pStyle w:val="af0"/>
        <w:spacing w:before="240" w:after="240" w:line="240" w:lineRule="auto"/>
        <w:ind w:left="357"/>
        <w:contextualSpacing w:val="0"/>
        <w:rPr>
          <w:b/>
          <w:lang w:val="en-US"/>
        </w:rPr>
      </w:pPr>
      <w:r w:rsidRPr="001F5839">
        <w:rPr>
          <w:b/>
        </w:rPr>
        <w:t>Реквизиты и подписи Сторон:</w:t>
      </w:r>
    </w:p>
    <w:p w14:paraId="7E77DE84" w14:textId="77777777" w:rsidR="00A72376" w:rsidRPr="001F5839" w:rsidRDefault="00A72376" w:rsidP="0011539F">
      <w:pPr>
        <w:pStyle w:val="af0"/>
        <w:spacing w:before="240" w:after="240" w:line="240" w:lineRule="auto"/>
        <w:ind w:left="357"/>
        <w:contextualSpacing w:val="0"/>
        <w:rPr>
          <w:lang w:val="en-US"/>
        </w:rPr>
      </w:pPr>
    </w:p>
    <w:p w14:paraId="77135142" w14:textId="77777777" w:rsidR="0058710C" w:rsidRPr="001F5839" w:rsidRDefault="0058710C" w:rsidP="001D2324">
      <w:pPr>
        <w:pStyle w:val="a1"/>
        <w:pageBreakBefore/>
        <w:spacing w:before="0"/>
        <w:ind w:left="6521" w:hanging="2268"/>
      </w:pPr>
      <w:bookmarkStart w:id="127" w:name="_Toc365477554"/>
      <w:bookmarkStart w:id="128" w:name="_Toc11685627"/>
      <w:bookmarkStart w:id="129" w:name="_Toc11685628"/>
      <w:bookmarkStart w:id="130" w:name="_Toc11685629"/>
      <w:bookmarkStart w:id="131" w:name="_Toc11685630"/>
      <w:bookmarkStart w:id="132" w:name="_Toc11685631"/>
      <w:bookmarkStart w:id="133" w:name="_Toc11685632"/>
      <w:bookmarkStart w:id="134" w:name="_Toc11685636"/>
      <w:bookmarkStart w:id="135" w:name="_Toc11685637"/>
      <w:bookmarkStart w:id="136" w:name="_Toc11685638"/>
      <w:bookmarkStart w:id="137" w:name="_Toc11685639"/>
      <w:bookmarkStart w:id="138" w:name="_Toc11685640"/>
      <w:bookmarkStart w:id="139" w:name="_Toc11685641"/>
      <w:bookmarkStart w:id="140" w:name="_Toc11685642"/>
      <w:bookmarkStart w:id="141" w:name="_Toc11685643"/>
      <w:bookmarkStart w:id="142" w:name="_Toc11685644"/>
      <w:bookmarkStart w:id="143" w:name="_Toc11685645"/>
      <w:bookmarkStart w:id="144" w:name="_Toc11685646"/>
      <w:bookmarkStart w:id="145" w:name="_Toc11685647"/>
      <w:bookmarkStart w:id="146" w:name="_Toc11685648"/>
      <w:bookmarkStart w:id="147" w:name="_Toc11685649"/>
      <w:bookmarkStart w:id="148" w:name="_Toc11685650"/>
      <w:bookmarkStart w:id="149" w:name="_Toc11685651"/>
      <w:bookmarkStart w:id="150" w:name="_Toc11685652"/>
      <w:bookmarkStart w:id="151" w:name="_Toc11685653"/>
      <w:bookmarkStart w:id="152" w:name="_Toc11685654"/>
      <w:bookmarkStart w:id="153" w:name="_Toc11685655"/>
      <w:bookmarkStart w:id="154" w:name="_Toc11685656"/>
      <w:bookmarkStart w:id="155" w:name="_Toc11685657"/>
      <w:bookmarkStart w:id="156" w:name="_Toc11685658"/>
      <w:bookmarkStart w:id="157" w:name="_Toc11685659"/>
      <w:bookmarkStart w:id="158" w:name="_Toc11685660"/>
      <w:bookmarkStart w:id="159" w:name="_Toc11685661"/>
      <w:bookmarkStart w:id="160" w:name="_Toc11685662"/>
      <w:bookmarkStart w:id="161" w:name="_Toc11685663"/>
      <w:bookmarkStart w:id="162" w:name="_Toc11685664"/>
      <w:bookmarkStart w:id="163" w:name="_Toc11685665"/>
      <w:bookmarkStart w:id="164" w:name="_Toc11685666"/>
      <w:bookmarkStart w:id="165" w:name="_Toc11685667"/>
      <w:bookmarkStart w:id="166" w:name="_Toc11685668"/>
      <w:bookmarkStart w:id="167" w:name="_Toc11685669"/>
      <w:bookmarkStart w:id="168" w:name="_Toc11685670"/>
      <w:bookmarkStart w:id="169" w:name="_Toc11685671"/>
      <w:bookmarkStart w:id="170" w:name="_Toc11685672"/>
      <w:bookmarkStart w:id="171" w:name="_Toc11685673"/>
      <w:bookmarkStart w:id="172" w:name="_Toc11685674"/>
      <w:bookmarkStart w:id="173" w:name="_Toc11685675"/>
      <w:bookmarkStart w:id="174" w:name="_Toc11685676"/>
      <w:bookmarkStart w:id="175" w:name="_Toc11685677"/>
      <w:bookmarkStart w:id="176" w:name="_Toc362349995"/>
      <w:bookmarkStart w:id="177" w:name="_Toc11685684"/>
      <w:bookmarkStart w:id="178" w:name="_Toc11685685"/>
      <w:bookmarkStart w:id="179" w:name="_Toc11685686"/>
      <w:bookmarkStart w:id="180" w:name="_Toc11685687"/>
      <w:bookmarkStart w:id="181" w:name="_Toc11685688"/>
      <w:bookmarkStart w:id="182" w:name="_Toc11685689"/>
      <w:bookmarkStart w:id="183" w:name="_Toc11685690"/>
      <w:bookmarkStart w:id="184" w:name="_Toc11685691"/>
      <w:bookmarkStart w:id="185" w:name="_Toc11685695"/>
      <w:bookmarkStart w:id="186" w:name="_Toc11685696"/>
      <w:bookmarkStart w:id="187" w:name="_Toc11685697"/>
      <w:bookmarkStart w:id="188" w:name="_Toc11685698"/>
      <w:bookmarkStart w:id="189" w:name="_Toc11685699"/>
      <w:bookmarkStart w:id="190" w:name="_Toc11685700"/>
      <w:bookmarkStart w:id="191" w:name="_Toc11685701"/>
      <w:bookmarkStart w:id="192" w:name="_Toc11685702"/>
      <w:bookmarkStart w:id="193" w:name="_Toc11685703"/>
      <w:bookmarkStart w:id="194" w:name="_Toc11685704"/>
      <w:bookmarkStart w:id="195" w:name="_Toc11685705"/>
      <w:bookmarkStart w:id="196" w:name="_Toc11685706"/>
      <w:bookmarkStart w:id="197" w:name="_Toc11685707"/>
      <w:bookmarkStart w:id="198" w:name="_Toc11685708"/>
      <w:bookmarkStart w:id="199" w:name="_Toc11685709"/>
      <w:bookmarkStart w:id="200" w:name="_Toc11685710"/>
      <w:bookmarkStart w:id="201" w:name="_Toc11685711"/>
      <w:bookmarkStart w:id="202" w:name="_Toc11685712"/>
      <w:bookmarkStart w:id="203" w:name="_Toc11685713"/>
      <w:bookmarkStart w:id="204" w:name="_Toc11685714"/>
      <w:bookmarkStart w:id="205" w:name="_Toc11685715"/>
      <w:bookmarkStart w:id="206" w:name="_Toc11685716"/>
      <w:bookmarkStart w:id="207" w:name="_Toc11685723"/>
      <w:bookmarkStart w:id="208" w:name="_Toc11685724"/>
      <w:bookmarkStart w:id="209" w:name="_Toc11685725"/>
      <w:bookmarkStart w:id="210" w:name="_Toc11685726"/>
      <w:bookmarkStart w:id="211" w:name="_Toc11685727"/>
      <w:bookmarkStart w:id="212" w:name="_Toc11685728"/>
      <w:bookmarkStart w:id="213" w:name="_Toc11685729"/>
      <w:bookmarkStart w:id="214" w:name="_Toc11685730"/>
      <w:bookmarkStart w:id="215" w:name="_Toc11685731"/>
      <w:bookmarkStart w:id="216" w:name="_Toc11685732"/>
      <w:bookmarkStart w:id="217" w:name="_Toc11685733"/>
      <w:bookmarkStart w:id="218" w:name="_Toc11685734"/>
      <w:bookmarkStart w:id="219" w:name="_Toc11685735"/>
      <w:bookmarkStart w:id="220" w:name="_Toc11685736"/>
      <w:bookmarkStart w:id="221" w:name="_Toc11685740"/>
      <w:bookmarkStart w:id="222" w:name="_Toc11685741"/>
      <w:bookmarkStart w:id="223" w:name="_Toc11685742"/>
      <w:bookmarkStart w:id="224" w:name="_Toc11685743"/>
      <w:bookmarkStart w:id="225" w:name="_Toc11685744"/>
      <w:bookmarkStart w:id="226" w:name="_Toc11685745"/>
      <w:bookmarkStart w:id="227" w:name="_Toc11685746"/>
      <w:bookmarkStart w:id="228" w:name="_Toc11685747"/>
      <w:bookmarkStart w:id="229" w:name="_Toc11685748"/>
      <w:bookmarkStart w:id="230" w:name="_Toc11685749"/>
      <w:bookmarkStart w:id="231" w:name="_Toc11685750"/>
      <w:bookmarkStart w:id="232" w:name="_Toc11685751"/>
      <w:bookmarkStart w:id="233" w:name="_Toc11685752"/>
      <w:bookmarkStart w:id="234" w:name="_Toc11685753"/>
      <w:bookmarkStart w:id="235" w:name="_Toc11685754"/>
      <w:bookmarkStart w:id="236" w:name="_Toc11685755"/>
      <w:bookmarkStart w:id="237" w:name="_Toc11685756"/>
      <w:bookmarkStart w:id="238" w:name="_Toc11685757"/>
      <w:bookmarkStart w:id="239" w:name="_Toc11685758"/>
      <w:bookmarkStart w:id="240" w:name="_Toc11685759"/>
      <w:bookmarkStart w:id="241" w:name="_Toc11685760"/>
      <w:bookmarkStart w:id="242" w:name="_Toc11685761"/>
      <w:bookmarkStart w:id="243" w:name="_Toc11685762"/>
      <w:bookmarkStart w:id="244" w:name="_Toc11685763"/>
      <w:bookmarkStart w:id="245" w:name="_Toc11685764"/>
      <w:bookmarkStart w:id="246" w:name="_Toc11685765"/>
      <w:bookmarkStart w:id="247" w:name="_Toc11685766"/>
      <w:bookmarkStart w:id="248" w:name="_Toc11685767"/>
      <w:bookmarkStart w:id="249" w:name="_Toc11685768"/>
      <w:bookmarkStart w:id="250" w:name="_Toc11685769"/>
      <w:bookmarkStart w:id="251" w:name="_Toc11685770"/>
      <w:bookmarkStart w:id="252" w:name="_Toc11685771"/>
      <w:bookmarkStart w:id="253" w:name="_Toc11685772"/>
      <w:bookmarkStart w:id="254" w:name="_Toc11685773"/>
      <w:bookmarkStart w:id="255" w:name="_Toc11685774"/>
      <w:bookmarkStart w:id="256" w:name="_Toc11685775"/>
      <w:bookmarkStart w:id="257" w:name="_Toc11685776"/>
      <w:bookmarkStart w:id="258" w:name="_Toc11685777"/>
      <w:bookmarkStart w:id="259" w:name="_Toc11685778"/>
      <w:bookmarkStart w:id="260" w:name="_Toc11685779"/>
      <w:bookmarkStart w:id="261" w:name="_Toc11685780"/>
      <w:bookmarkStart w:id="262" w:name="_Toc11685781"/>
      <w:bookmarkStart w:id="263" w:name="_Toc11685782"/>
      <w:bookmarkStart w:id="264" w:name="_Toc11685789"/>
      <w:bookmarkStart w:id="265" w:name="_Toc11685790"/>
      <w:bookmarkStart w:id="266" w:name="_Toc11685791"/>
      <w:bookmarkStart w:id="267" w:name="_Toc11685792"/>
      <w:bookmarkStart w:id="268" w:name="_Toc11685793"/>
      <w:bookmarkStart w:id="269" w:name="_Toc11685794"/>
      <w:bookmarkStart w:id="270" w:name="_Toc11685795"/>
      <w:bookmarkStart w:id="271" w:name="_Toc11685796"/>
      <w:bookmarkStart w:id="272" w:name="_Toc11685797"/>
      <w:bookmarkStart w:id="273" w:name="_Toc11685801"/>
      <w:bookmarkStart w:id="274" w:name="_Toc11685802"/>
      <w:bookmarkStart w:id="275" w:name="_Toc11685803"/>
      <w:bookmarkStart w:id="276" w:name="_Toc11685804"/>
      <w:bookmarkStart w:id="277" w:name="_Toc11685805"/>
      <w:bookmarkStart w:id="278" w:name="_Toc11685806"/>
      <w:bookmarkStart w:id="279" w:name="_Toc11685807"/>
      <w:bookmarkStart w:id="280" w:name="_Toc11685808"/>
      <w:bookmarkStart w:id="281" w:name="_Toc11685809"/>
      <w:bookmarkStart w:id="282" w:name="_Toc11685810"/>
      <w:bookmarkStart w:id="283" w:name="_Toc11685811"/>
      <w:bookmarkStart w:id="284" w:name="_Toc11685812"/>
      <w:bookmarkStart w:id="285" w:name="_Toc11685813"/>
      <w:bookmarkStart w:id="286" w:name="_Toc11685814"/>
      <w:bookmarkStart w:id="287" w:name="_Toc11685815"/>
      <w:bookmarkStart w:id="288" w:name="_Toc11685816"/>
      <w:bookmarkStart w:id="289" w:name="_Toc11685817"/>
      <w:bookmarkStart w:id="290" w:name="_Toc11685818"/>
      <w:bookmarkStart w:id="291" w:name="_Toc11685819"/>
      <w:bookmarkStart w:id="292" w:name="_Toc11685820"/>
      <w:bookmarkStart w:id="293" w:name="_Toc11685821"/>
      <w:bookmarkStart w:id="294" w:name="_Toc11685822"/>
      <w:bookmarkStart w:id="295" w:name="_Toc11685823"/>
      <w:bookmarkStart w:id="296" w:name="_Toc11685830"/>
      <w:bookmarkStart w:id="297" w:name="_Toc365477560"/>
      <w:bookmarkStart w:id="298" w:name="_Toc11685831"/>
      <w:bookmarkStart w:id="299" w:name="_Toc362354548"/>
      <w:bookmarkStart w:id="300" w:name="_Toc365906300"/>
      <w:bookmarkStart w:id="301" w:name="_Toc11685832"/>
      <w:bookmarkStart w:id="302" w:name="_Toc11685833"/>
      <w:bookmarkStart w:id="303" w:name="_Toc11685834"/>
      <w:bookmarkStart w:id="304" w:name="_Toc11685835"/>
      <w:bookmarkStart w:id="305" w:name="_Toc11685836"/>
      <w:bookmarkStart w:id="306" w:name="_Toc11685837"/>
      <w:bookmarkStart w:id="307" w:name="_Toc11685838"/>
      <w:bookmarkStart w:id="308" w:name="_Toc11685839"/>
      <w:bookmarkStart w:id="309" w:name="_Toc11685843"/>
      <w:bookmarkStart w:id="310" w:name="_Toc11685844"/>
      <w:bookmarkStart w:id="311" w:name="_Toc11685845"/>
      <w:bookmarkStart w:id="312" w:name="_Toc399430108"/>
      <w:bookmarkStart w:id="313" w:name="_Toc11685846"/>
      <w:bookmarkStart w:id="314" w:name="_Toc11685847"/>
      <w:bookmarkStart w:id="315" w:name="_Toc11685848"/>
      <w:bookmarkStart w:id="316" w:name="_Toc11685849"/>
      <w:bookmarkStart w:id="317" w:name="_Toc11685850"/>
      <w:bookmarkStart w:id="318" w:name="_Toc11685851"/>
      <w:bookmarkStart w:id="319" w:name="_Toc11685852"/>
      <w:bookmarkStart w:id="320" w:name="_Toc365477562"/>
      <w:bookmarkStart w:id="321" w:name="_Toc362354550"/>
      <w:bookmarkStart w:id="322" w:name="_Toc365906301"/>
      <w:bookmarkStart w:id="323" w:name="_Toc11685853"/>
      <w:bookmarkEnd w:id="122"/>
      <w:bookmarkEnd w:id="12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3BD0F687" w14:textId="27CB38DF" w:rsidR="001C4BE2" w:rsidRPr="001F5839" w:rsidRDefault="001C4BE2" w:rsidP="001D2324">
      <w:pPr>
        <w:tabs>
          <w:tab w:val="left" w:pos="0"/>
          <w:tab w:val="left" w:pos="9354"/>
        </w:tabs>
        <w:autoSpaceDE w:val="0"/>
        <w:autoSpaceDN w:val="0"/>
        <w:spacing w:before="0" w:after="0" w:line="240" w:lineRule="auto"/>
        <w:ind w:left="4253" w:right="-2"/>
        <w:rPr>
          <w:rFonts w:eastAsia="Times New Roman"/>
          <w:bCs/>
          <w:lang w:eastAsia="ru-RU"/>
        </w:rPr>
      </w:pPr>
      <w:r w:rsidRPr="001F5839">
        <w:rPr>
          <w:rFonts w:eastAsia="Times New Roman"/>
          <w:bCs/>
          <w:lang w:eastAsia="ru-RU"/>
        </w:rPr>
        <w:t>к Правилам проведения организованных торгов</w:t>
      </w:r>
    </w:p>
    <w:p w14:paraId="047F8E24" w14:textId="758BD5B8" w:rsidR="0058710C" w:rsidRPr="001F5839" w:rsidRDefault="0058710C" w:rsidP="001D2324">
      <w:pPr>
        <w:tabs>
          <w:tab w:val="left" w:pos="0"/>
        </w:tabs>
        <w:autoSpaceDE w:val="0"/>
        <w:autoSpaceDN w:val="0"/>
        <w:spacing w:before="0" w:after="0" w:line="240" w:lineRule="auto"/>
        <w:ind w:left="4253"/>
        <w:rPr>
          <w:rFonts w:eastAsia="Times New Roman"/>
          <w:bCs/>
          <w:lang w:eastAsia="ru-RU"/>
        </w:rPr>
      </w:pPr>
      <w:r w:rsidRPr="001F5839">
        <w:rPr>
          <w:rFonts w:eastAsia="Times New Roman"/>
          <w:bCs/>
          <w:lang w:eastAsia="ru-RU"/>
        </w:rPr>
        <w:t>в Секции «</w:t>
      </w:r>
      <w:r w:rsidR="00C44132" w:rsidRPr="001F5839">
        <w:rPr>
          <w:rFonts w:eastAsia="Times New Roman"/>
          <w:bCs/>
          <w:lang w:eastAsia="ru-RU"/>
        </w:rPr>
        <w:t xml:space="preserve">Энергоносители» </w:t>
      </w:r>
      <w:r w:rsidR="00C44132" w:rsidRPr="001F5839">
        <w:rPr>
          <w:rFonts w:eastAsia="Times New Roman"/>
          <w:lang w:eastAsia="ru-RU"/>
        </w:rPr>
        <w:t>Акционерного</w:t>
      </w:r>
      <w:r w:rsidR="006C1A98" w:rsidRPr="001F5839">
        <w:rPr>
          <w:rFonts w:eastAsia="Times New Roman"/>
          <w:lang w:eastAsia="ru-RU"/>
        </w:rPr>
        <w:t xml:space="preserve"> </w:t>
      </w:r>
      <w:r w:rsidRPr="001F5839">
        <w:rPr>
          <w:rFonts w:eastAsia="Times New Roman"/>
          <w:lang w:eastAsia="ru-RU"/>
        </w:rPr>
        <w:t>общества «Санкт-Петербургская Международная Товарно-сырьевая Биржа»</w:t>
      </w:r>
    </w:p>
    <w:p w14:paraId="2C7C9FF2" w14:textId="77777777" w:rsidR="0058710C" w:rsidRPr="001F5839" w:rsidRDefault="0058710C" w:rsidP="004B6EF2">
      <w:pPr>
        <w:tabs>
          <w:tab w:val="left" w:pos="0"/>
        </w:tabs>
        <w:autoSpaceDE w:val="0"/>
        <w:autoSpaceDN w:val="0"/>
        <w:spacing w:before="0" w:after="0" w:line="240" w:lineRule="auto"/>
        <w:ind w:left="5103"/>
        <w:jc w:val="left"/>
        <w:rPr>
          <w:rFonts w:eastAsia="Times New Roman"/>
          <w:bCs/>
          <w:lang w:eastAsia="ru-RU"/>
        </w:rPr>
      </w:pPr>
    </w:p>
    <w:p w14:paraId="4410C87A" w14:textId="77777777" w:rsidR="00C8775E" w:rsidRPr="001F5839" w:rsidRDefault="00C8775E" w:rsidP="001D2324">
      <w:pPr>
        <w:pStyle w:val="affff1"/>
      </w:pPr>
      <w:bookmarkStart w:id="324" w:name="_Toc361929236"/>
      <w:bookmarkStart w:id="325" w:name="_Toc361929348"/>
      <w:bookmarkStart w:id="326" w:name="_Toc361930719"/>
      <w:bookmarkStart w:id="327" w:name="_Toc362341606"/>
      <w:bookmarkStart w:id="328" w:name="_Toc362350007"/>
      <w:bookmarkStart w:id="329" w:name="_Toc362354553"/>
      <w:bookmarkStart w:id="330" w:name="_Toc399428644"/>
      <w:bookmarkStart w:id="331" w:name="_Toc399430114"/>
      <w:bookmarkStart w:id="332" w:name="_Toc365477563"/>
      <w:bookmarkStart w:id="333" w:name="_Toc424739914"/>
      <w:bookmarkStart w:id="334" w:name="_Toc491856320"/>
      <w:bookmarkStart w:id="335" w:name="_Toc11685854"/>
      <w:bookmarkStart w:id="336" w:name="_Toc360611559"/>
      <w:bookmarkStart w:id="337" w:name="_Toc360698486"/>
      <w:bookmarkStart w:id="338" w:name="_Toc361046921"/>
      <w:r w:rsidRPr="001F5839">
        <w:t xml:space="preserve">Формы </w:t>
      </w:r>
      <w:r w:rsidR="00473AB7" w:rsidRPr="001F5839">
        <w:t>Заяв</w:t>
      </w:r>
      <w:r w:rsidRPr="001F5839">
        <w:t>ок, подаваемые Участниками торгов в СЭТ</w:t>
      </w:r>
      <w:bookmarkEnd w:id="324"/>
      <w:bookmarkEnd w:id="325"/>
      <w:bookmarkEnd w:id="326"/>
      <w:bookmarkEnd w:id="327"/>
      <w:bookmarkEnd w:id="328"/>
      <w:bookmarkEnd w:id="329"/>
      <w:bookmarkEnd w:id="330"/>
      <w:bookmarkEnd w:id="331"/>
      <w:bookmarkEnd w:id="332"/>
      <w:bookmarkEnd w:id="333"/>
      <w:bookmarkEnd w:id="334"/>
      <w:bookmarkEnd w:id="335"/>
    </w:p>
    <w:p w14:paraId="52E7C7B0" w14:textId="77777777" w:rsidR="00C8775E" w:rsidRPr="001F5839" w:rsidRDefault="00B5391F" w:rsidP="00C8775E">
      <w:pPr>
        <w:pStyle w:val="Iauiue3"/>
        <w:keepLines w:val="0"/>
        <w:spacing w:line="360" w:lineRule="auto"/>
        <w:ind w:firstLine="0"/>
        <w:rPr>
          <w:rFonts w:ascii="Times New Roman" w:hAnsi="Times New Roman"/>
          <w:b/>
          <w:lang w:val="en-US"/>
        </w:rPr>
      </w:pPr>
      <w:r w:rsidRPr="001F5839">
        <w:rPr>
          <w:rFonts w:ascii="Times New Roman" w:hAnsi="Times New Roman"/>
          <w:b/>
        </w:rPr>
        <w:t xml:space="preserve">Безадресная </w:t>
      </w:r>
      <w:r w:rsidR="00C8775E" w:rsidRPr="001F5839">
        <w:rPr>
          <w:rFonts w:ascii="Times New Roman" w:hAnsi="Times New Roman"/>
          <w:b/>
        </w:rPr>
        <w:t>заявка</w:t>
      </w:r>
      <w:r w:rsidR="00C8775E" w:rsidRPr="001F5839">
        <w:rPr>
          <w:rStyle w:val="afff2"/>
        </w:rPr>
        <w:footnoteReference w:id="4"/>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C8775E" w:rsidRPr="001F5839" w14:paraId="2998DFB6" w14:textId="77777777" w:rsidTr="00A357F4">
        <w:tc>
          <w:tcPr>
            <w:tcW w:w="1008" w:type="dxa"/>
          </w:tcPr>
          <w:p w14:paraId="20E47CD6" w14:textId="77777777" w:rsidR="00C8775E" w:rsidRPr="001F5839" w:rsidRDefault="00C8775E" w:rsidP="00A357F4">
            <w:pPr>
              <w:pStyle w:val="Iauiue3"/>
              <w:keepLines w:val="0"/>
              <w:spacing w:line="360" w:lineRule="auto"/>
              <w:ind w:firstLine="0"/>
              <w:jc w:val="center"/>
              <w:rPr>
                <w:rFonts w:ascii="Times New Roman" w:hAnsi="Times New Roman"/>
                <w:lang w:val="en-US"/>
              </w:rPr>
            </w:pPr>
            <w:r w:rsidRPr="001F5839">
              <w:rPr>
                <w:rFonts w:ascii="Times New Roman" w:hAnsi="Times New Roman"/>
                <w:b/>
              </w:rPr>
              <w:t>№ п/п</w:t>
            </w:r>
          </w:p>
        </w:tc>
        <w:tc>
          <w:tcPr>
            <w:tcW w:w="8460" w:type="dxa"/>
          </w:tcPr>
          <w:p w14:paraId="7895E5AC" w14:textId="77777777" w:rsidR="00C8775E" w:rsidRPr="001F5839" w:rsidRDefault="00C8775E" w:rsidP="00A357F4">
            <w:pPr>
              <w:pStyle w:val="Iauiue3"/>
              <w:keepLines w:val="0"/>
              <w:spacing w:line="360" w:lineRule="auto"/>
              <w:ind w:firstLine="0"/>
              <w:jc w:val="center"/>
              <w:rPr>
                <w:rFonts w:ascii="Times New Roman" w:hAnsi="Times New Roman"/>
                <w:lang w:val="en-US"/>
              </w:rPr>
            </w:pPr>
            <w:r w:rsidRPr="001F5839">
              <w:rPr>
                <w:rFonts w:ascii="Times New Roman" w:hAnsi="Times New Roman"/>
                <w:b/>
              </w:rPr>
              <w:t>Реквизиты</w:t>
            </w:r>
          </w:p>
        </w:tc>
      </w:tr>
      <w:tr w:rsidR="00C8775E" w:rsidRPr="001F5839" w14:paraId="5C9DBB0B" w14:textId="77777777" w:rsidTr="00A357F4">
        <w:tc>
          <w:tcPr>
            <w:tcW w:w="1008" w:type="dxa"/>
          </w:tcPr>
          <w:p w14:paraId="68CB1611"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1</w:t>
            </w:r>
          </w:p>
        </w:tc>
        <w:tc>
          <w:tcPr>
            <w:tcW w:w="8460" w:type="dxa"/>
          </w:tcPr>
          <w:p w14:paraId="521A78EB" w14:textId="77777777" w:rsidR="00C8775E" w:rsidRPr="001F5839" w:rsidRDefault="00C8775E" w:rsidP="00B5391F">
            <w:pPr>
              <w:pStyle w:val="Iauiue3"/>
              <w:keepLines w:val="0"/>
              <w:spacing w:line="360" w:lineRule="auto"/>
              <w:ind w:firstLine="0"/>
              <w:rPr>
                <w:rFonts w:ascii="Times New Roman" w:hAnsi="Times New Roman"/>
              </w:rPr>
            </w:pPr>
            <w:r w:rsidRPr="001F5839">
              <w:rPr>
                <w:rFonts w:ascii="Times New Roman" w:hAnsi="Times New Roman"/>
              </w:rPr>
              <w:t xml:space="preserve">Вид </w:t>
            </w:r>
            <w:r w:rsidR="00473AB7" w:rsidRPr="001F5839">
              <w:rPr>
                <w:rFonts w:ascii="Times New Roman" w:hAnsi="Times New Roman"/>
              </w:rPr>
              <w:t>Заяв</w:t>
            </w:r>
            <w:r w:rsidRPr="001F5839">
              <w:rPr>
                <w:rFonts w:ascii="Times New Roman" w:hAnsi="Times New Roman"/>
              </w:rPr>
              <w:t>ки (</w:t>
            </w:r>
            <w:r w:rsidR="00B5391F" w:rsidRPr="001F5839">
              <w:rPr>
                <w:rFonts w:ascii="Times New Roman" w:hAnsi="Times New Roman"/>
              </w:rPr>
              <w:t xml:space="preserve">безадресная </w:t>
            </w:r>
            <w:r w:rsidRPr="001F5839">
              <w:rPr>
                <w:rFonts w:ascii="Times New Roman" w:hAnsi="Times New Roman"/>
              </w:rPr>
              <w:t>заявка)</w:t>
            </w:r>
          </w:p>
        </w:tc>
      </w:tr>
      <w:tr w:rsidR="00C8775E" w:rsidRPr="001F5839" w14:paraId="61E849E9" w14:textId="77777777" w:rsidTr="00A357F4">
        <w:tc>
          <w:tcPr>
            <w:tcW w:w="1008" w:type="dxa"/>
          </w:tcPr>
          <w:p w14:paraId="2A1D6F83"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2</w:t>
            </w:r>
          </w:p>
        </w:tc>
        <w:tc>
          <w:tcPr>
            <w:tcW w:w="8460" w:type="dxa"/>
          </w:tcPr>
          <w:p w14:paraId="464BB840" w14:textId="44A86AD1" w:rsidR="00C8775E" w:rsidRPr="001F5839" w:rsidRDefault="00093D4E" w:rsidP="002702C7">
            <w:pPr>
              <w:pStyle w:val="Iauiue3"/>
              <w:keepLines w:val="0"/>
              <w:spacing w:line="360" w:lineRule="auto"/>
              <w:ind w:firstLine="0"/>
              <w:rPr>
                <w:rFonts w:ascii="Times New Roman" w:hAnsi="Times New Roman"/>
              </w:rPr>
            </w:pPr>
            <w:r w:rsidRPr="001F5839">
              <w:rPr>
                <w:rFonts w:ascii="Times New Roman" w:hAnsi="Times New Roman"/>
              </w:rPr>
              <w:t xml:space="preserve">Код </w:t>
            </w:r>
            <w:r w:rsidR="00C8775E" w:rsidRPr="001F5839">
              <w:rPr>
                <w:rFonts w:ascii="Times New Roman" w:hAnsi="Times New Roman"/>
              </w:rPr>
              <w:t>Участника торгов</w:t>
            </w:r>
          </w:p>
        </w:tc>
      </w:tr>
      <w:tr w:rsidR="00C8775E" w:rsidRPr="001F5839" w14:paraId="2F0D1348" w14:textId="77777777" w:rsidTr="00A357F4">
        <w:tc>
          <w:tcPr>
            <w:tcW w:w="1008" w:type="dxa"/>
          </w:tcPr>
          <w:p w14:paraId="2768679B"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3</w:t>
            </w:r>
          </w:p>
        </w:tc>
        <w:tc>
          <w:tcPr>
            <w:tcW w:w="8460" w:type="dxa"/>
          </w:tcPr>
          <w:p w14:paraId="6B5B77BA"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 xml:space="preserve">Направленность </w:t>
            </w:r>
            <w:r w:rsidR="00473AB7" w:rsidRPr="001F5839">
              <w:rPr>
                <w:rFonts w:ascii="Times New Roman" w:hAnsi="Times New Roman"/>
              </w:rPr>
              <w:t>Заяв</w:t>
            </w:r>
            <w:r w:rsidRPr="001F5839">
              <w:rPr>
                <w:rFonts w:ascii="Times New Roman" w:hAnsi="Times New Roman"/>
              </w:rPr>
              <w:t>ки (</w:t>
            </w:r>
            <w:r w:rsidR="00473AB7" w:rsidRPr="001F5839">
              <w:rPr>
                <w:rFonts w:ascii="Times New Roman" w:hAnsi="Times New Roman"/>
              </w:rPr>
              <w:t>Заяв</w:t>
            </w:r>
            <w:r w:rsidRPr="001F5839">
              <w:rPr>
                <w:rFonts w:ascii="Times New Roman" w:hAnsi="Times New Roman"/>
              </w:rPr>
              <w:t xml:space="preserve">ка на покупку или </w:t>
            </w:r>
            <w:r w:rsidR="00473AB7" w:rsidRPr="001F5839">
              <w:rPr>
                <w:rFonts w:ascii="Times New Roman" w:hAnsi="Times New Roman"/>
              </w:rPr>
              <w:t>Заяв</w:t>
            </w:r>
            <w:r w:rsidRPr="001F5839">
              <w:rPr>
                <w:rFonts w:ascii="Times New Roman" w:hAnsi="Times New Roman"/>
              </w:rPr>
              <w:t>ка на продажу)</w:t>
            </w:r>
          </w:p>
        </w:tc>
      </w:tr>
      <w:tr w:rsidR="00C8775E" w:rsidRPr="001F5839" w14:paraId="7C028714" w14:textId="77777777" w:rsidTr="00A357F4">
        <w:tc>
          <w:tcPr>
            <w:tcW w:w="1008" w:type="dxa"/>
          </w:tcPr>
          <w:p w14:paraId="23A97C9C"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4</w:t>
            </w:r>
          </w:p>
        </w:tc>
        <w:tc>
          <w:tcPr>
            <w:tcW w:w="8460" w:type="dxa"/>
          </w:tcPr>
          <w:p w14:paraId="381E4324" w14:textId="276219D2" w:rsidR="00C8775E" w:rsidRPr="001F5839" w:rsidRDefault="00C8775E" w:rsidP="00D456E7">
            <w:pPr>
              <w:pStyle w:val="Iauiue3"/>
              <w:keepLines w:val="0"/>
              <w:spacing w:line="360" w:lineRule="auto"/>
              <w:ind w:firstLine="0"/>
              <w:rPr>
                <w:rFonts w:ascii="Times New Roman" w:hAnsi="Times New Roman"/>
              </w:rPr>
            </w:pPr>
            <w:r w:rsidRPr="001F5839">
              <w:rPr>
                <w:rFonts w:ascii="Times New Roman" w:hAnsi="Times New Roman"/>
              </w:rPr>
              <w:t xml:space="preserve">Код инструмента </w:t>
            </w:r>
          </w:p>
        </w:tc>
      </w:tr>
      <w:tr w:rsidR="00C8775E" w:rsidRPr="001F5839" w14:paraId="4F04B90B" w14:textId="77777777" w:rsidTr="00A357F4">
        <w:tc>
          <w:tcPr>
            <w:tcW w:w="1008" w:type="dxa"/>
          </w:tcPr>
          <w:p w14:paraId="080503A7"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5</w:t>
            </w:r>
          </w:p>
        </w:tc>
        <w:tc>
          <w:tcPr>
            <w:tcW w:w="8460" w:type="dxa"/>
          </w:tcPr>
          <w:p w14:paraId="4369DB09"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Объем (количество лотов)</w:t>
            </w:r>
          </w:p>
        </w:tc>
      </w:tr>
      <w:tr w:rsidR="00C8775E" w:rsidRPr="001F5839" w14:paraId="56ECFD9D" w14:textId="77777777" w:rsidTr="00A357F4">
        <w:tc>
          <w:tcPr>
            <w:tcW w:w="1008" w:type="dxa"/>
          </w:tcPr>
          <w:p w14:paraId="033BAD7F"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lang w:val="en-US"/>
              </w:rPr>
              <w:t>6</w:t>
            </w:r>
          </w:p>
        </w:tc>
        <w:tc>
          <w:tcPr>
            <w:tcW w:w="8460" w:type="dxa"/>
          </w:tcPr>
          <w:p w14:paraId="237B9417"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Цена</w:t>
            </w:r>
          </w:p>
        </w:tc>
      </w:tr>
      <w:tr w:rsidR="00C8775E" w:rsidRPr="001F5839" w14:paraId="7B2EE6B9" w14:textId="77777777" w:rsidTr="00A357F4">
        <w:tc>
          <w:tcPr>
            <w:tcW w:w="1008" w:type="dxa"/>
          </w:tcPr>
          <w:p w14:paraId="5CCA56E9"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7</w:t>
            </w:r>
          </w:p>
        </w:tc>
        <w:tc>
          <w:tcPr>
            <w:tcW w:w="8460" w:type="dxa"/>
          </w:tcPr>
          <w:p w14:paraId="5975118B" w14:textId="446B07B1" w:rsidR="00C8775E" w:rsidRPr="001F5839" w:rsidRDefault="00EE672B" w:rsidP="00DC4660">
            <w:pPr>
              <w:pStyle w:val="Iauiue3"/>
              <w:keepLines w:val="0"/>
              <w:ind w:firstLine="0"/>
              <w:rPr>
                <w:rFonts w:ascii="Times New Roman" w:hAnsi="Times New Roman"/>
              </w:rPr>
            </w:pPr>
            <w:r w:rsidRPr="001F5839">
              <w:rPr>
                <w:rFonts w:ascii="Times New Roman" w:hAnsi="Times New Roman"/>
              </w:rPr>
              <w:t xml:space="preserve">Номер позиционного регистра Участника торгов или его Клиента в </w:t>
            </w:r>
            <w:r w:rsidR="00BF59A8" w:rsidRPr="001F5839">
              <w:rPr>
                <w:rFonts w:ascii="Times New Roman" w:hAnsi="Times New Roman"/>
              </w:rPr>
              <w:t>Системе клиринга</w:t>
            </w:r>
          </w:p>
        </w:tc>
      </w:tr>
      <w:tr w:rsidR="00C8775E" w:rsidRPr="001F5839" w14:paraId="1EAA12D8" w14:textId="77777777" w:rsidTr="00A357F4">
        <w:tc>
          <w:tcPr>
            <w:tcW w:w="1008" w:type="dxa"/>
          </w:tcPr>
          <w:p w14:paraId="51563041"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8</w:t>
            </w:r>
          </w:p>
        </w:tc>
        <w:tc>
          <w:tcPr>
            <w:tcW w:w="8460" w:type="dxa"/>
          </w:tcPr>
          <w:p w14:paraId="728620ED" w14:textId="77777777" w:rsidR="00C8775E" w:rsidRPr="001F5839" w:rsidRDefault="00C8775E" w:rsidP="00B5391F">
            <w:pPr>
              <w:pStyle w:val="Iauiue3"/>
              <w:keepLines w:val="0"/>
              <w:spacing w:line="360" w:lineRule="auto"/>
              <w:ind w:firstLine="0"/>
              <w:rPr>
                <w:rFonts w:ascii="Times New Roman" w:hAnsi="Times New Roman"/>
              </w:rPr>
            </w:pPr>
            <w:r w:rsidRPr="001F5839">
              <w:rPr>
                <w:rFonts w:ascii="Times New Roman" w:hAnsi="Times New Roman"/>
              </w:rPr>
              <w:t xml:space="preserve">Тип </w:t>
            </w:r>
            <w:r w:rsidR="00473AB7" w:rsidRPr="001F5839">
              <w:rPr>
                <w:rFonts w:ascii="Times New Roman" w:hAnsi="Times New Roman"/>
              </w:rPr>
              <w:t>Заяв</w:t>
            </w:r>
            <w:r w:rsidRPr="001F5839">
              <w:rPr>
                <w:rFonts w:ascii="Times New Roman" w:hAnsi="Times New Roman"/>
              </w:rPr>
              <w:t>ки</w:t>
            </w:r>
            <w:r w:rsidR="007F0903" w:rsidRPr="001F5839">
              <w:rPr>
                <w:rFonts w:ascii="Times New Roman" w:hAnsi="Times New Roman"/>
              </w:rPr>
              <w:t xml:space="preserve"> (</w:t>
            </w:r>
            <w:r w:rsidR="00B5391F" w:rsidRPr="001F5839">
              <w:rPr>
                <w:rFonts w:ascii="Times New Roman" w:hAnsi="Times New Roman"/>
              </w:rPr>
              <w:t>лимитированная</w:t>
            </w:r>
            <w:r w:rsidR="007F0903" w:rsidRPr="001F5839">
              <w:rPr>
                <w:rFonts w:ascii="Times New Roman" w:hAnsi="Times New Roman"/>
              </w:rPr>
              <w:t>)</w:t>
            </w:r>
          </w:p>
        </w:tc>
      </w:tr>
      <w:tr w:rsidR="00C8775E" w:rsidRPr="001F5839" w14:paraId="3F6AEDCA" w14:textId="77777777" w:rsidTr="00A357F4">
        <w:tc>
          <w:tcPr>
            <w:tcW w:w="1008" w:type="dxa"/>
          </w:tcPr>
          <w:p w14:paraId="7DA1ADED"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9</w:t>
            </w:r>
          </w:p>
        </w:tc>
        <w:tc>
          <w:tcPr>
            <w:tcW w:w="8460" w:type="dxa"/>
          </w:tcPr>
          <w:p w14:paraId="3E9A458C" w14:textId="77777777" w:rsidR="00C8775E" w:rsidRPr="001F5839" w:rsidRDefault="00C8775E" w:rsidP="00A357F4">
            <w:pPr>
              <w:pStyle w:val="Iauiue3"/>
              <w:keepLines w:val="0"/>
              <w:spacing w:line="360" w:lineRule="auto"/>
              <w:ind w:firstLine="0"/>
              <w:rPr>
                <w:rFonts w:ascii="Times New Roman" w:hAnsi="Times New Roman"/>
                <w:lang w:val="en-US"/>
              </w:rPr>
            </w:pPr>
            <w:r w:rsidRPr="001F5839">
              <w:rPr>
                <w:rFonts w:ascii="Times New Roman" w:hAnsi="Times New Roman"/>
              </w:rPr>
              <w:t xml:space="preserve">Условия исполнения </w:t>
            </w:r>
            <w:r w:rsidR="00473AB7" w:rsidRPr="001F5839">
              <w:rPr>
                <w:rFonts w:ascii="Times New Roman" w:hAnsi="Times New Roman"/>
              </w:rPr>
              <w:t>Заяв</w:t>
            </w:r>
            <w:r w:rsidRPr="001F5839">
              <w:rPr>
                <w:rFonts w:ascii="Times New Roman" w:hAnsi="Times New Roman"/>
              </w:rPr>
              <w:t>ки</w:t>
            </w:r>
          </w:p>
        </w:tc>
      </w:tr>
      <w:tr w:rsidR="00C8775E" w:rsidRPr="001F5839" w14:paraId="317265FF" w14:textId="77777777" w:rsidTr="00A357F4">
        <w:tc>
          <w:tcPr>
            <w:tcW w:w="1008" w:type="dxa"/>
          </w:tcPr>
          <w:p w14:paraId="043147BC"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10</w:t>
            </w:r>
          </w:p>
        </w:tc>
        <w:tc>
          <w:tcPr>
            <w:tcW w:w="8460" w:type="dxa"/>
          </w:tcPr>
          <w:p w14:paraId="7199B99B"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Дополнительные признаки (при необходимости)</w:t>
            </w:r>
          </w:p>
        </w:tc>
      </w:tr>
      <w:tr w:rsidR="00C8775E" w:rsidRPr="001F5839" w14:paraId="1EA4F769" w14:textId="77777777" w:rsidTr="00A357F4">
        <w:tc>
          <w:tcPr>
            <w:tcW w:w="1008" w:type="dxa"/>
          </w:tcPr>
          <w:p w14:paraId="0CBFB6B1"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11</w:t>
            </w:r>
          </w:p>
        </w:tc>
        <w:tc>
          <w:tcPr>
            <w:tcW w:w="8460" w:type="dxa"/>
          </w:tcPr>
          <w:p w14:paraId="31D0499E"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Код клиента Участника торгов (при необходимости)</w:t>
            </w:r>
          </w:p>
        </w:tc>
      </w:tr>
      <w:tr w:rsidR="00DC4660" w:rsidRPr="001F5839" w14:paraId="3C2724EB" w14:textId="77777777" w:rsidTr="00A357F4">
        <w:tc>
          <w:tcPr>
            <w:tcW w:w="1008" w:type="dxa"/>
          </w:tcPr>
          <w:p w14:paraId="06DFAE2F" w14:textId="653C7B54" w:rsidR="00DC4660" w:rsidRPr="001F5839" w:rsidRDefault="00DC4660" w:rsidP="00A357F4">
            <w:pPr>
              <w:pStyle w:val="Iauiue3"/>
              <w:keepLines w:val="0"/>
              <w:spacing w:line="360" w:lineRule="auto"/>
              <w:ind w:firstLine="0"/>
              <w:rPr>
                <w:rFonts w:ascii="Times New Roman" w:hAnsi="Times New Roman"/>
              </w:rPr>
            </w:pPr>
            <w:r w:rsidRPr="001F5839">
              <w:rPr>
                <w:rFonts w:ascii="Times New Roman" w:hAnsi="Times New Roman"/>
              </w:rPr>
              <w:t>12</w:t>
            </w:r>
          </w:p>
        </w:tc>
        <w:tc>
          <w:tcPr>
            <w:tcW w:w="8460" w:type="dxa"/>
          </w:tcPr>
          <w:p w14:paraId="4E29FEF7" w14:textId="4074101D" w:rsidR="00DC4660" w:rsidRPr="001F5839" w:rsidRDefault="00DC4660" w:rsidP="00DC4660">
            <w:pPr>
              <w:pStyle w:val="Iauiue3"/>
              <w:keepLines w:val="0"/>
              <w:ind w:firstLine="0"/>
              <w:rPr>
                <w:rFonts w:asciiTheme="minorHAnsi" w:hAnsiTheme="minorHAnsi"/>
              </w:rPr>
            </w:pPr>
            <w:r w:rsidRPr="001F5839">
              <w:rPr>
                <w:rFonts w:asciiTheme="minorHAnsi" w:hAnsiTheme="minorHAnsi"/>
              </w:rPr>
              <w:t>С</w:t>
            </w:r>
            <w:r w:rsidRPr="001F5839">
              <w:t>танция назначения (для Договоров, заключенных на условиях «франко-вагон станция отправления»</w:t>
            </w:r>
            <w:r w:rsidRPr="001F5839">
              <w:rPr>
                <w:rFonts w:asciiTheme="minorHAnsi" w:hAnsiTheme="minorHAnsi"/>
              </w:rPr>
              <w:t>)</w:t>
            </w:r>
          </w:p>
        </w:tc>
      </w:tr>
      <w:tr w:rsidR="00C8775E" w:rsidRPr="001F5839" w14:paraId="3E5E086C" w14:textId="77777777" w:rsidTr="00A357F4">
        <w:tc>
          <w:tcPr>
            <w:tcW w:w="1008" w:type="dxa"/>
          </w:tcPr>
          <w:p w14:paraId="39B435C9" w14:textId="63E33D78" w:rsidR="00C8775E" w:rsidRPr="001F5839" w:rsidRDefault="00DC4660" w:rsidP="00DC4660">
            <w:pPr>
              <w:pStyle w:val="Iauiue3"/>
              <w:keepLines w:val="0"/>
              <w:spacing w:line="360" w:lineRule="auto"/>
              <w:ind w:firstLine="0"/>
              <w:rPr>
                <w:rFonts w:ascii="Times New Roman" w:hAnsi="Times New Roman"/>
              </w:rPr>
            </w:pPr>
            <w:r w:rsidRPr="001F5839">
              <w:rPr>
                <w:rFonts w:ascii="Times New Roman" w:hAnsi="Times New Roman"/>
                <w:lang w:val="en-US"/>
              </w:rPr>
              <w:t>1</w:t>
            </w:r>
            <w:r w:rsidRPr="001F5839">
              <w:rPr>
                <w:rFonts w:ascii="Times New Roman" w:hAnsi="Times New Roman"/>
              </w:rPr>
              <w:t>3</w:t>
            </w:r>
          </w:p>
        </w:tc>
        <w:tc>
          <w:tcPr>
            <w:tcW w:w="8460" w:type="dxa"/>
          </w:tcPr>
          <w:p w14:paraId="5180342A" w14:textId="77777777" w:rsidR="00C8775E" w:rsidRPr="001F5839" w:rsidRDefault="00C8775E" w:rsidP="00A357F4">
            <w:pPr>
              <w:pStyle w:val="Iauiue3"/>
              <w:keepLines w:val="0"/>
              <w:spacing w:line="360" w:lineRule="auto"/>
              <w:ind w:firstLine="0"/>
              <w:rPr>
                <w:rFonts w:ascii="Times New Roman" w:hAnsi="Times New Roman"/>
              </w:rPr>
            </w:pPr>
            <w:r w:rsidRPr="001F5839">
              <w:rPr>
                <w:rFonts w:ascii="Times New Roman" w:hAnsi="Times New Roman"/>
              </w:rPr>
              <w:t xml:space="preserve">Идентификатор </w:t>
            </w:r>
            <w:r w:rsidR="00473AB7" w:rsidRPr="001F5839">
              <w:rPr>
                <w:rFonts w:ascii="Times New Roman" w:hAnsi="Times New Roman"/>
              </w:rPr>
              <w:t>Трейде</w:t>
            </w:r>
            <w:r w:rsidRPr="001F5839">
              <w:rPr>
                <w:rFonts w:ascii="Times New Roman" w:hAnsi="Times New Roman"/>
              </w:rPr>
              <w:t>ра (Простая электронная подпись)</w:t>
            </w:r>
          </w:p>
        </w:tc>
      </w:tr>
    </w:tbl>
    <w:p w14:paraId="3875F6EB" w14:textId="77777777" w:rsidR="00C8775E" w:rsidRPr="001F5839" w:rsidRDefault="00C8775E" w:rsidP="00C8775E">
      <w:pPr>
        <w:pStyle w:val="Iauiue3"/>
        <w:keepLines w:val="0"/>
        <w:spacing w:line="360" w:lineRule="auto"/>
        <w:ind w:firstLine="0"/>
        <w:rPr>
          <w:rFonts w:ascii="Times New Roman" w:hAnsi="Times New Roman"/>
          <w:lang w:val="en-US"/>
        </w:rPr>
      </w:pPr>
      <w:r w:rsidRPr="001F5839">
        <w:rPr>
          <w:rFonts w:ascii="Times New Roman" w:hAnsi="Times New Roman"/>
          <w:b/>
        </w:rPr>
        <w:t>Адресная заявка</w:t>
      </w:r>
      <w:r w:rsidRPr="001F5839">
        <w:rPr>
          <w:rStyle w:val="afff2"/>
        </w:rPr>
        <w:footnoteReference w:id="5"/>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C8775E" w:rsidRPr="001F5839" w14:paraId="2CBB38CA" w14:textId="77777777" w:rsidTr="00A357F4">
        <w:tc>
          <w:tcPr>
            <w:tcW w:w="1008" w:type="dxa"/>
          </w:tcPr>
          <w:p w14:paraId="208E6D7D" w14:textId="77777777" w:rsidR="00C8775E" w:rsidRPr="001F5839" w:rsidRDefault="00C8775E" w:rsidP="00A357F4">
            <w:pPr>
              <w:pStyle w:val="Iauiue3"/>
              <w:keepLines w:val="0"/>
              <w:spacing w:line="360" w:lineRule="auto"/>
              <w:ind w:firstLine="0"/>
              <w:jc w:val="center"/>
              <w:rPr>
                <w:rFonts w:ascii="Times New Roman" w:hAnsi="Times New Roman"/>
                <w:lang w:val="en-US"/>
              </w:rPr>
            </w:pPr>
            <w:r w:rsidRPr="001F5839">
              <w:rPr>
                <w:rFonts w:ascii="Times New Roman" w:hAnsi="Times New Roman"/>
                <w:b/>
              </w:rPr>
              <w:t>№ п/п</w:t>
            </w:r>
          </w:p>
        </w:tc>
        <w:tc>
          <w:tcPr>
            <w:tcW w:w="8460" w:type="dxa"/>
          </w:tcPr>
          <w:p w14:paraId="130B1F44" w14:textId="77777777" w:rsidR="00C8775E" w:rsidRPr="001F5839" w:rsidRDefault="00C8775E" w:rsidP="00A357F4">
            <w:pPr>
              <w:pStyle w:val="Iauiue3"/>
              <w:keepLines w:val="0"/>
              <w:spacing w:line="360" w:lineRule="auto"/>
              <w:ind w:firstLine="0"/>
              <w:jc w:val="center"/>
              <w:rPr>
                <w:rFonts w:ascii="Times New Roman" w:hAnsi="Times New Roman"/>
                <w:b/>
                <w:bCs/>
                <w:color w:val="4F81BD"/>
                <w:lang w:val="en-US"/>
              </w:rPr>
            </w:pPr>
            <w:r w:rsidRPr="001F5839">
              <w:rPr>
                <w:rFonts w:ascii="Times New Roman" w:hAnsi="Times New Roman"/>
                <w:b/>
              </w:rPr>
              <w:t>Реквизиты</w:t>
            </w:r>
          </w:p>
        </w:tc>
      </w:tr>
      <w:tr w:rsidR="00C8775E" w:rsidRPr="001F5839" w14:paraId="66688F26" w14:textId="77777777" w:rsidTr="00A357F4">
        <w:tc>
          <w:tcPr>
            <w:tcW w:w="1008" w:type="dxa"/>
          </w:tcPr>
          <w:p w14:paraId="257E62FE"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1</w:t>
            </w:r>
          </w:p>
        </w:tc>
        <w:tc>
          <w:tcPr>
            <w:tcW w:w="8460" w:type="dxa"/>
          </w:tcPr>
          <w:p w14:paraId="7CA87A4B" w14:textId="77777777" w:rsidR="00C8775E" w:rsidRPr="001F5839" w:rsidRDefault="00C8775E" w:rsidP="007F0903">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Вид </w:t>
            </w:r>
            <w:r w:rsidR="00473AB7" w:rsidRPr="001F5839">
              <w:rPr>
                <w:rFonts w:ascii="Times New Roman" w:hAnsi="Times New Roman"/>
              </w:rPr>
              <w:t>Заяв</w:t>
            </w:r>
            <w:r w:rsidRPr="001F5839">
              <w:rPr>
                <w:rFonts w:ascii="Times New Roman" w:hAnsi="Times New Roman"/>
              </w:rPr>
              <w:t>ки (адресная заявка)</w:t>
            </w:r>
          </w:p>
        </w:tc>
      </w:tr>
      <w:tr w:rsidR="00C8775E" w:rsidRPr="001F5839" w14:paraId="072809EE" w14:textId="77777777" w:rsidTr="00A357F4">
        <w:tc>
          <w:tcPr>
            <w:tcW w:w="1008" w:type="dxa"/>
          </w:tcPr>
          <w:p w14:paraId="5448810A"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2</w:t>
            </w:r>
          </w:p>
        </w:tc>
        <w:tc>
          <w:tcPr>
            <w:tcW w:w="8460" w:type="dxa"/>
          </w:tcPr>
          <w:p w14:paraId="7C8B4D79" w14:textId="0C16ABF8" w:rsidR="00C8775E" w:rsidRPr="001F5839" w:rsidRDefault="00093D4E" w:rsidP="002702C7">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Код </w:t>
            </w:r>
            <w:r w:rsidR="00C8775E" w:rsidRPr="001F5839">
              <w:rPr>
                <w:rFonts w:ascii="Times New Roman" w:hAnsi="Times New Roman"/>
              </w:rPr>
              <w:t xml:space="preserve">Участника торгов </w:t>
            </w:r>
          </w:p>
        </w:tc>
      </w:tr>
      <w:tr w:rsidR="00C8775E" w:rsidRPr="001F5839" w14:paraId="15AF26A9" w14:textId="77777777" w:rsidTr="00A357F4">
        <w:tc>
          <w:tcPr>
            <w:tcW w:w="1008" w:type="dxa"/>
          </w:tcPr>
          <w:p w14:paraId="2611A363"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3</w:t>
            </w:r>
          </w:p>
        </w:tc>
        <w:tc>
          <w:tcPr>
            <w:tcW w:w="8460" w:type="dxa"/>
          </w:tcPr>
          <w:p w14:paraId="0DB5E216"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Направленность </w:t>
            </w:r>
            <w:r w:rsidR="00473AB7" w:rsidRPr="001F5839">
              <w:rPr>
                <w:rFonts w:ascii="Times New Roman" w:hAnsi="Times New Roman"/>
              </w:rPr>
              <w:t>Заяв</w:t>
            </w:r>
            <w:r w:rsidRPr="001F5839">
              <w:rPr>
                <w:rFonts w:ascii="Times New Roman" w:hAnsi="Times New Roman"/>
              </w:rPr>
              <w:t>ки (</w:t>
            </w:r>
            <w:r w:rsidR="00473AB7" w:rsidRPr="001F5839">
              <w:rPr>
                <w:rFonts w:ascii="Times New Roman" w:hAnsi="Times New Roman"/>
              </w:rPr>
              <w:t>Заяв</w:t>
            </w:r>
            <w:r w:rsidRPr="001F5839">
              <w:rPr>
                <w:rFonts w:ascii="Times New Roman" w:hAnsi="Times New Roman"/>
              </w:rPr>
              <w:t xml:space="preserve">ка на покупку или </w:t>
            </w:r>
            <w:r w:rsidR="00473AB7" w:rsidRPr="001F5839">
              <w:rPr>
                <w:rFonts w:ascii="Times New Roman" w:hAnsi="Times New Roman"/>
              </w:rPr>
              <w:t>Заяв</w:t>
            </w:r>
            <w:r w:rsidRPr="001F5839">
              <w:rPr>
                <w:rFonts w:ascii="Times New Roman" w:hAnsi="Times New Roman"/>
              </w:rPr>
              <w:t>ка на продажу)</w:t>
            </w:r>
          </w:p>
        </w:tc>
      </w:tr>
      <w:tr w:rsidR="00C8775E" w:rsidRPr="001F5839" w14:paraId="70DD9EB4" w14:textId="77777777" w:rsidTr="00A357F4">
        <w:tc>
          <w:tcPr>
            <w:tcW w:w="1008" w:type="dxa"/>
          </w:tcPr>
          <w:p w14:paraId="7B6ACB80"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4</w:t>
            </w:r>
          </w:p>
        </w:tc>
        <w:tc>
          <w:tcPr>
            <w:tcW w:w="8460" w:type="dxa"/>
          </w:tcPr>
          <w:p w14:paraId="4B0DF0D9" w14:textId="12FFFB35" w:rsidR="00C8775E" w:rsidRPr="001F5839" w:rsidRDefault="00C8775E" w:rsidP="00D456E7">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Код инструмента </w:t>
            </w:r>
          </w:p>
        </w:tc>
      </w:tr>
      <w:tr w:rsidR="00C8775E" w:rsidRPr="001F5839" w14:paraId="0B86705B" w14:textId="77777777" w:rsidTr="00A357F4">
        <w:tc>
          <w:tcPr>
            <w:tcW w:w="1008" w:type="dxa"/>
          </w:tcPr>
          <w:p w14:paraId="011E527C"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5</w:t>
            </w:r>
          </w:p>
        </w:tc>
        <w:tc>
          <w:tcPr>
            <w:tcW w:w="8460" w:type="dxa"/>
          </w:tcPr>
          <w:p w14:paraId="034F1287"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Объем (количество лотов)</w:t>
            </w:r>
          </w:p>
        </w:tc>
      </w:tr>
      <w:tr w:rsidR="00C8775E" w:rsidRPr="001F5839" w14:paraId="63DCB9FD" w14:textId="77777777" w:rsidTr="00A357F4">
        <w:tc>
          <w:tcPr>
            <w:tcW w:w="1008" w:type="dxa"/>
          </w:tcPr>
          <w:p w14:paraId="3F911196"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6</w:t>
            </w:r>
          </w:p>
        </w:tc>
        <w:tc>
          <w:tcPr>
            <w:tcW w:w="8460" w:type="dxa"/>
          </w:tcPr>
          <w:p w14:paraId="3B5C6D5F"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Цена</w:t>
            </w:r>
          </w:p>
        </w:tc>
      </w:tr>
      <w:tr w:rsidR="00C8775E" w:rsidRPr="001F5839" w14:paraId="45FD7527" w14:textId="77777777" w:rsidTr="00A357F4">
        <w:tc>
          <w:tcPr>
            <w:tcW w:w="1008" w:type="dxa"/>
          </w:tcPr>
          <w:p w14:paraId="25D80F01"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rPr>
              <w:t>7</w:t>
            </w:r>
          </w:p>
        </w:tc>
        <w:tc>
          <w:tcPr>
            <w:tcW w:w="8460" w:type="dxa"/>
          </w:tcPr>
          <w:p w14:paraId="6CC46902" w14:textId="53B56696" w:rsidR="00C8775E" w:rsidRPr="001F5839" w:rsidRDefault="00C8775E" w:rsidP="00DC4660">
            <w:pPr>
              <w:pStyle w:val="Iauiue3"/>
              <w:keepLines w:val="0"/>
              <w:ind w:firstLine="0"/>
              <w:rPr>
                <w:rFonts w:asciiTheme="minorHAnsi" w:hAnsiTheme="minorHAnsi"/>
                <w:b/>
                <w:bCs/>
                <w:color w:val="4F81BD"/>
              </w:rPr>
            </w:pPr>
            <w:r w:rsidRPr="001F5839">
              <w:rPr>
                <w:rFonts w:ascii="Times New Roman" w:hAnsi="Times New Roman"/>
              </w:rPr>
              <w:t xml:space="preserve">Номер </w:t>
            </w:r>
            <w:r w:rsidR="00EE672B" w:rsidRPr="001F5839">
              <w:rPr>
                <w:rFonts w:hint="eastAsia"/>
              </w:rPr>
              <w:t>позиционного</w:t>
            </w:r>
            <w:r w:rsidR="00EE672B" w:rsidRPr="001F5839">
              <w:t xml:space="preserve"> </w:t>
            </w:r>
            <w:r w:rsidR="00EE672B" w:rsidRPr="001F5839">
              <w:rPr>
                <w:rFonts w:hint="eastAsia"/>
              </w:rPr>
              <w:t>регистра</w:t>
            </w:r>
            <w:r w:rsidR="00EE672B" w:rsidRPr="001F5839">
              <w:t xml:space="preserve"> </w:t>
            </w:r>
            <w:r w:rsidR="00EE672B" w:rsidRPr="001F5839">
              <w:rPr>
                <w:rFonts w:hint="eastAsia"/>
              </w:rPr>
              <w:t>Участника</w:t>
            </w:r>
            <w:r w:rsidR="00EE672B" w:rsidRPr="001F5839">
              <w:t xml:space="preserve"> </w:t>
            </w:r>
            <w:r w:rsidR="00EE672B" w:rsidRPr="001F5839">
              <w:rPr>
                <w:rFonts w:hint="eastAsia"/>
              </w:rPr>
              <w:t>торгов</w:t>
            </w:r>
            <w:r w:rsidR="00EE672B" w:rsidRPr="001F5839">
              <w:t xml:space="preserve"> </w:t>
            </w:r>
            <w:r w:rsidR="00EE672B" w:rsidRPr="001F5839">
              <w:rPr>
                <w:rFonts w:hint="eastAsia"/>
              </w:rPr>
              <w:t>или</w:t>
            </w:r>
            <w:r w:rsidR="00EE672B" w:rsidRPr="001F5839">
              <w:t xml:space="preserve"> </w:t>
            </w:r>
            <w:r w:rsidR="00EE672B" w:rsidRPr="001F5839">
              <w:rPr>
                <w:rFonts w:hint="eastAsia"/>
              </w:rPr>
              <w:t>его</w:t>
            </w:r>
            <w:r w:rsidR="00EE672B" w:rsidRPr="001F5839">
              <w:t xml:space="preserve"> </w:t>
            </w:r>
            <w:r w:rsidR="00EE672B" w:rsidRPr="001F5839">
              <w:rPr>
                <w:rFonts w:hint="eastAsia"/>
              </w:rPr>
              <w:t>Клиента</w:t>
            </w:r>
            <w:r w:rsidR="00EE672B" w:rsidRPr="001F5839">
              <w:t xml:space="preserve"> </w:t>
            </w:r>
            <w:r w:rsidR="00EE672B" w:rsidRPr="001F5839">
              <w:rPr>
                <w:rFonts w:hint="eastAsia"/>
              </w:rPr>
              <w:t>в</w:t>
            </w:r>
            <w:r w:rsidR="00EE672B" w:rsidRPr="001F5839">
              <w:t xml:space="preserve"> </w:t>
            </w:r>
            <w:r w:rsidR="00BF59A8" w:rsidRPr="001F5839">
              <w:t>Системе клиринга</w:t>
            </w:r>
          </w:p>
        </w:tc>
      </w:tr>
      <w:tr w:rsidR="00C8775E" w:rsidRPr="001F5839" w14:paraId="2EAAB1C0" w14:textId="77777777" w:rsidTr="00A357F4">
        <w:tc>
          <w:tcPr>
            <w:tcW w:w="1008" w:type="dxa"/>
          </w:tcPr>
          <w:p w14:paraId="278423B9"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rPr>
              <w:t>8</w:t>
            </w:r>
          </w:p>
        </w:tc>
        <w:tc>
          <w:tcPr>
            <w:tcW w:w="8460" w:type="dxa"/>
          </w:tcPr>
          <w:p w14:paraId="135B3FC9" w14:textId="77777777" w:rsidR="00C8775E" w:rsidRPr="001F5839" w:rsidRDefault="00C8775E" w:rsidP="00B5391F">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Тип </w:t>
            </w:r>
            <w:r w:rsidR="00473AB7" w:rsidRPr="001F5839">
              <w:rPr>
                <w:rFonts w:ascii="Times New Roman" w:hAnsi="Times New Roman"/>
              </w:rPr>
              <w:t>Заяв</w:t>
            </w:r>
            <w:r w:rsidRPr="001F5839">
              <w:rPr>
                <w:rFonts w:ascii="Times New Roman" w:hAnsi="Times New Roman"/>
              </w:rPr>
              <w:t>ки</w:t>
            </w:r>
            <w:r w:rsidR="007F0903" w:rsidRPr="001F5839">
              <w:rPr>
                <w:rFonts w:ascii="Times New Roman" w:hAnsi="Times New Roman"/>
              </w:rPr>
              <w:t xml:space="preserve"> (</w:t>
            </w:r>
            <w:r w:rsidR="00B5391F" w:rsidRPr="001F5839">
              <w:rPr>
                <w:rFonts w:ascii="Times New Roman" w:hAnsi="Times New Roman"/>
              </w:rPr>
              <w:t>лимитированная/по фиксированной</w:t>
            </w:r>
            <w:r w:rsidR="007F0903" w:rsidRPr="001F5839">
              <w:rPr>
                <w:rFonts w:ascii="Times New Roman" w:hAnsi="Times New Roman"/>
              </w:rPr>
              <w:t>)</w:t>
            </w:r>
          </w:p>
        </w:tc>
      </w:tr>
      <w:tr w:rsidR="00C8775E" w:rsidRPr="001F5839" w14:paraId="041354F2" w14:textId="77777777" w:rsidTr="00A357F4">
        <w:tc>
          <w:tcPr>
            <w:tcW w:w="1008" w:type="dxa"/>
          </w:tcPr>
          <w:p w14:paraId="6571E146"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rPr>
              <w:lastRenderedPageBreak/>
              <w:t>9</w:t>
            </w:r>
          </w:p>
        </w:tc>
        <w:tc>
          <w:tcPr>
            <w:tcW w:w="8460" w:type="dxa"/>
          </w:tcPr>
          <w:p w14:paraId="5CDC220E"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Условия исполнения </w:t>
            </w:r>
            <w:r w:rsidR="00473AB7" w:rsidRPr="001F5839">
              <w:rPr>
                <w:rFonts w:ascii="Times New Roman" w:hAnsi="Times New Roman"/>
              </w:rPr>
              <w:t>Заяв</w:t>
            </w:r>
            <w:r w:rsidRPr="001F5839">
              <w:rPr>
                <w:rFonts w:ascii="Times New Roman" w:hAnsi="Times New Roman"/>
              </w:rPr>
              <w:t>ки</w:t>
            </w:r>
          </w:p>
        </w:tc>
      </w:tr>
      <w:tr w:rsidR="00C8775E" w:rsidRPr="001F5839" w14:paraId="62E369EC" w14:textId="77777777" w:rsidTr="00A357F4">
        <w:tc>
          <w:tcPr>
            <w:tcW w:w="1008" w:type="dxa"/>
          </w:tcPr>
          <w:p w14:paraId="74AE83EE"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rPr>
              <w:t>10</w:t>
            </w:r>
          </w:p>
        </w:tc>
        <w:tc>
          <w:tcPr>
            <w:tcW w:w="8460" w:type="dxa"/>
          </w:tcPr>
          <w:p w14:paraId="66082E41"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Код клиента Участника торгов (при необходимости)</w:t>
            </w:r>
          </w:p>
        </w:tc>
      </w:tr>
      <w:tr w:rsidR="00C8775E" w:rsidRPr="001F5839" w14:paraId="05036BEC" w14:textId="77777777" w:rsidTr="00A357F4">
        <w:tc>
          <w:tcPr>
            <w:tcW w:w="1008" w:type="dxa"/>
          </w:tcPr>
          <w:p w14:paraId="49637BAB" w14:textId="77777777" w:rsidR="00C8775E" w:rsidRPr="001F5839" w:rsidRDefault="00C8775E" w:rsidP="00A357F4">
            <w:pPr>
              <w:pStyle w:val="Iauiue3"/>
              <w:keepLines w:val="0"/>
              <w:spacing w:line="360" w:lineRule="auto"/>
              <w:ind w:firstLine="0"/>
              <w:rPr>
                <w:rFonts w:ascii="Times New Roman" w:hAnsi="Times New Roman"/>
                <w:b/>
                <w:bCs/>
                <w:color w:val="4F81BD"/>
                <w:lang w:val="en-US"/>
              </w:rPr>
            </w:pPr>
            <w:r w:rsidRPr="001F5839">
              <w:rPr>
                <w:rFonts w:ascii="Times New Roman" w:hAnsi="Times New Roman"/>
                <w:lang w:val="en-US"/>
              </w:rPr>
              <w:t>1</w:t>
            </w:r>
            <w:r w:rsidRPr="001F5839">
              <w:rPr>
                <w:rFonts w:ascii="Times New Roman" w:hAnsi="Times New Roman"/>
              </w:rPr>
              <w:t>1</w:t>
            </w:r>
          </w:p>
        </w:tc>
        <w:tc>
          <w:tcPr>
            <w:tcW w:w="8460" w:type="dxa"/>
          </w:tcPr>
          <w:p w14:paraId="088C2F68" w14:textId="4B987DB4" w:rsidR="00C8775E" w:rsidRPr="001F5839" w:rsidRDefault="00C8775E" w:rsidP="00093D4E">
            <w:pPr>
              <w:pStyle w:val="Iauiue3"/>
              <w:keepLines w:val="0"/>
              <w:spacing w:line="360" w:lineRule="auto"/>
              <w:ind w:firstLine="0"/>
              <w:rPr>
                <w:rFonts w:ascii="Times New Roman" w:hAnsi="Times New Roman"/>
                <w:b/>
                <w:bCs/>
                <w:color w:val="4F81BD"/>
              </w:rPr>
            </w:pPr>
            <w:r w:rsidRPr="001F5839">
              <w:rPr>
                <w:rFonts w:ascii="Times New Roman" w:hAnsi="Times New Roman"/>
              </w:rPr>
              <w:t>Участник торгов</w:t>
            </w:r>
            <w:r w:rsidR="00093D4E" w:rsidRPr="001F5839">
              <w:rPr>
                <w:rFonts w:ascii="Times New Roman" w:hAnsi="Times New Roman"/>
              </w:rPr>
              <w:t>,</w:t>
            </w:r>
            <w:r w:rsidRPr="001F5839">
              <w:rPr>
                <w:rFonts w:ascii="Times New Roman" w:hAnsi="Times New Roman"/>
              </w:rPr>
              <w:t xml:space="preserve"> </w:t>
            </w:r>
            <w:r w:rsidR="00093D4E" w:rsidRPr="001F5839">
              <w:rPr>
                <w:rFonts w:ascii="Times New Roman" w:hAnsi="Times New Roman"/>
              </w:rPr>
              <w:t>которому адресована данная Заявка</w:t>
            </w:r>
          </w:p>
        </w:tc>
      </w:tr>
      <w:tr w:rsidR="00DC4660" w:rsidRPr="001F5839" w14:paraId="4F956C27" w14:textId="77777777" w:rsidTr="009F5566">
        <w:tc>
          <w:tcPr>
            <w:tcW w:w="1008" w:type="dxa"/>
          </w:tcPr>
          <w:p w14:paraId="41EC84A1" w14:textId="77777777" w:rsidR="00DC4660" w:rsidRPr="001F5839" w:rsidRDefault="00DC4660" w:rsidP="009F5566">
            <w:pPr>
              <w:pStyle w:val="Iauiue3"/>
              <w:keepLines w:val="0"/>
              <w:spacing w:line="360" w:lineRule="auto"/>
              <w:ind w:firstLine="0"/>
              <w:rPr>
                <w:rFonts w:ascii="Times New Roman" w:hAnsi="Times New Roman"/>
              </w:rPr>
            </w:pPr>
            <w:r w:rsidRPr="001F5839">
              <w:rPr>
                <w:rFonts w:ascii="Times New Roman" w:hAnsi="Times New Roman"/>
              </w:rPr>
              <w:t>12</w:t>
            </w:r>
          </w:p>
        </w:tc>
        <w:tc>
          <w:tcPr>
            <w:tcW w:w="8460" w:type="dxa"/>
          </w:tcPr>
          <w:p w14:paraId="29A8E63D" w14:textId="77777777" w:rsidR="00DC4660" w:rsidRPr="001F5839" w:rsidRDefault="00DC4660" w:rsidP="009F5566">
            <w:pPr>
              <w:pStyle w:val="Iauiue3"/>
              <w:keepLines w:val="0"/>
              <w:ind w:firstLine="0"/>
              <w:rPr>
                <w:rFonts w:asciiTheme="minorHAnsi" w:hAnsiTheme="minorHAnsi"/>
              </w:rPr>
            </w:pPr>
            <w:r w:rsidRPr="001F5839">
              <w:rPr>
                <w:rFonts w:asciiTheme="minorHAnsi" w:hAnsiTheme="minorHAnsi"/>
              </w:rPr>
              <w:t>С</w:t>
            </w:r>
            <w:r w:rsidRPr="001F5839">
              <w:t>танция назначения (для Договоров, заключенных на условиях «франко-вагон станция отправления»</w:t>
            </w:r>
            <w:r w:rsidRPr="001F5839">
              <w:rPr>
                <w:rFonts w:asciiTheme="minorHAnsi" w:hAnsiTheme="minorHAnsi"/>
              </w:rPr>
              <w:t>)</w:t>
            </w:r>
          </w:p>
        </w:tc>
      </w:tr>
      <w:tr w:rsidR="00C8775E" w:rsidRPr="001F5839" w14:paraId="6305136A" w14:textId="77777777" w:rsidTr="00A357F4">
        <w:tc>
          <w:tcPr>
            <w:tcW w:w="1008" w:type="dxa"/>
          </w:tcPr>
          <w:p w14:paraId="6F4FE69E" w14:textId="1FBA0DCC" w:rsidR="00C8775E" w:rsidRPr="001F5839" w:rsidRDefault="00DC4660" w:rsidP="00DC4660">
            <w:pPr>
              <w:pStyle w:val="Iauiue3"/>
              <w:keepLines w:val="0"/>
              <w:spacing w:line="360" w:lineRule="auto"/>
              <w:ind w:firstLine="0"/>
              <w:rPr>
                <w:rFonts w:ascii="Times New Roman" w:hAnsi="Times New Roman"/>
                <w:b/>
                <w:bCs/>
                <w:color w:val="4F81BD"/>
              </w:rPr>
            </w:pPr>
            <w:r w:rsidRPr="001F5839">
              <w:rPr>
                <w:rFonts w:ascii="Times New Roman" w:hAnsi="Times New Roman"/>
                <w:lang w:val="en-US"/>
              </w:rPr>
              <w:t>1</w:t>
            </w:r>
            <w:r w:rsidRPr="001F5839">
              <w:rPr>
                <w:rFonts w:ascii="Times New Roman" w:hAnsi="Times New Roman"/>
              </w:rPr>
              <w:t>3</w:t>
            </w:r>
          </w:p>
        </w:tc>
        <w:tc>
          <w:tcPr>
            <w:tcW w:w="8460" w:type="dxa"/>
          </w:tcPr>
          <w:p w14:paraId="674F29D7" w14:textId="77777777" w:rsidR="00C8775E" w:rsidRPr="001F5839" w:rsidRDefault="00C8775E" w:rsidP="00A357F4">
            <w:pPr>
              <w:pStyle w:val="Iauiue3"/>
              <w:keepLines w:val="0"/>
              <w:spacing w:line="360" w:lineRule="auto"/>
              <w:ind w:firstLine="0"/>
              <w:rPr>
                <w:rFonts w:ascii="Times New Roman" w:hAnsi="Times New Roman"/>
                <w:b/>
                <w:bCs/>
                <w:color w:val="4F81BD"/>
              </w:rPr>
            </w:pPr>
            <w:r w:rsidRPr="001F5839">
              <w:rPr>
                <w:rFonts w:ascii="Times New Roman" w:hAnsi="Times New Roman"/>
              </w:rPr>
              <w:t xml:space="preserve">Идентификатор </w:t>
            </w:r>
            <w:r w:rsidR="00473AB7" w:rsidRPr="001F5839">
              <w:rPr>
                <w:rFonts w:ascii="Times New Roman" w:hAnsi="Times New Roman"/>
              </w:rPr>
              <w:t>Трейде</w:t>
            </w:r>
            <w:r w:rsidRPr="001F5839">
              <w:rPr>
                <w:rFonts w:ascii="Times New Roman" w:hAnsi="Times New Roman"/>
              </w:rPr>
              <w:t>ра (Простая электронная подпись)</w:t>
            </w:r>
          </w:p>
        </w:tc>
      </w:tr>
      <w:bookmarkEnd w:id="336"/>
      <w:bookmarkEnd w:id="337"/>
      <w:bookmarkEnd w:id="338"/>
    </w:tbl>
    <w:p w14:paraId="54C6C271" w14:textId="77777777" w:rsidR="00845271" w:rsidRPr="001F5839" w:rsidRDefault="00845271" w:rsidP="004B6EF2">
      <w:pPr>
        <w:autoSpaceDE w:val="0"/>
        <w:autoSpaceDN w:val="0"/>
        <w:spacing w:before="0" w:after="0" w:line="240" w:lineRule="auto"/>
        <w:ind w:left="5103"/>
        <w:rPr>
          <w:rFonts w:eastAsia="Times New Roman"/>
          <w:b/>
          <w:lang w:eastAsia="ru-RU"/>
        </w:rPr>
      </w:pPr>
    </w:p>
    <w:p w14:paraId="681E4955" w14:textId="77777777" w:rsidR="00845271" w:rsidRPr="001F5839" w:rsidRDefault="00845271">
      <w:pPr>
        <w:ind w:firstLine="567"/>
        <w:rPr>
          <w:rFonts w:eastAsia="Times New Roman"/>
          <w:b/>
          <w:lang w:eastAsia="ru-RU"/>
        </w:rPr>
      </w:pPr>
      <w:r w:rsidRPr="001F5839">
        <w:rPr>
          <w:rFonts w:eastAsia="Times New Roman"/>
          <w:b/>
          <w:lang w:eastAsia="ru-RU"/>
        </w:rPr>
        <w:br w:type="page"/>
      </w:r>
    </w:p>
    <w:p w14:paraId="6CF02B60" w14:textId="77777777" w:rsidR="004B6EF2" w:rsidRPr="001F5839" w:rsidRDefault="004B6EF2" w:rsidP="001D2324">
      <w:pPr>
        <w:pStyle w:val="a1"/>
        <w:ind w:hanging="1636"/>
      </w:pPr>
      <w:bookmarkStart w:id="339" w:name="_Toc365477564"/>
      <w:bookmarkStart w:id="340" w:name="_Toc365906302"/>
      <w:bookmarkStart w:id="341" w:name="_Toc11685855"/>
      <w:bookmarkStart w:id="342" w:name="_Ref361930043"/>
      <w:bookmarkEnd w:id="339"/>
      <w:bookmarkEnd w:id="340"/>
      <w:bookmarkEnd w:id="341"/>
    </w:p>
    <w:bookmarkEnd w:id="342"/>
    <w:p w14:paraId="54BCF87C" w14:textId="77777777" w:rsidR="004B6EF2" w:rsidRPr="001F5839" w:rsidRDefault="004B6EF2" w:rsidP="0058365B">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70959B90" w14:textId="74647115" w:rsidR="004B6EF2" w:rsidRPr="001F5839" w:rsidRDefault="004B6EF2" w:rsidP="001D2324">
      <w:pPr>
        <w:autoSpaceDE w:val="0"/>
        <w:autoSpaceDN w:val="0"/>
        <w:spacing w:before="0" w:after="0" w:line="240" w:lineRule="auto"/>
        <w:ind w:left="5103"/>
        <w:rPr>
          <w:rFonts w:eastAsia="Times New Roman"/>
          <w:bCs/>
          <w:lang w:eastAsia="ru-RU"/>
        </w:rPr>
      </w:pPr>
      <w:r w:rsidRPr="001F5839">
        <w:rPr>
          <w:rFonts w:eastAsia="Times New Roman"/>
          <w:lang w:eastAsia="ru-RU"/>
        </w:rPr>
        <w:t>в Секции «</w:t>
      </w:r>
      <w:r w:rsidR="00825E82" w:rsidRPr="001F5839">
        <w:rPr>
          <w:rFonts w:eastAsia="Times New Roman"/>
          <w:bCs/>
          <w:lang w:eastAsia="ru-RU"/>
        </w:rPr>
        <w:t>Энергоносители</w:t>
      </w:r>
      <w:r w:rsidRPr="001F5839">
        <w:rPr>
          <w:rFonts w:eastAsia="Times New Roman"/>
          <w:bCs/>
          <w:lang w:eastAsia="ru-RU"/>
        </w:rPr>
        <w:t xml:space="preserve">» </w:t>
      </w:r>
      <w:r w:rsidR="006C1A98" w:rsidRPr="001F5839">
        <w:rPr>
          <w:rFonts w:eastAsia="Times New Roman"/>
          <w:lang w:eastAsia="ru-RU"/>
        </w:rPr>
        <w:t xml:space="preserve">Акционерного </w:t>
      </w:r>
      <w:r w:rsidRPr="001F5839">
        <w:rPr>
          <w:rFonts w:eastAsia="Times New Roman"/>
          <w:lang w:eastAsia="ru-RU"/>
        </w:rPr>
        <w:t>общества «Санкт-Петербургская Международная Товарно-сырьевая Биржа»</w:t>
      </w:r>
    </w:p>
    <w:p w14:paraId="367DE072" w14:textId="77777777" w:rsidR="00E62AA3" w:rsidRPr="001F5839" w:rsidRDefault="00E62AA3" w:rsidP="004B6EF2">
      <w:pPr>
        <w:autoSpaceDE w:val="0"/>
        <w:autoSpaceDN w:val="0"/>
        <w:spacing w:before="0" w:after="0" w:line="240" w:lineRule="auto"/>
        <w:ind w:left="5103"/>
        <w:rPr>
          <w:rFonts w:eastAsia="Times New Roman"/>
          <w:bCs/>
          <w:lang w:eastAsia="ru-RU"/>
        </w:rPr>
      </w:pPr>
    </w:p>
    <w:p w14:paraId="16183614" w14:textId="04EDB26E" w:rsidR="00C8775E" w:rsidRPr="001F5839" w:rsidRDefault="00C8775E" w:rsidP="0058365B">
      <w:pPr>
        <w:pStyle w:val="affff1"/>
      </w:pPr>
      <w:bookmarkStart w:id="343" w:name="_Toc361929238"/>
      <w:bookmarkStart w:id="344" w:name="_Toc361929350"/>
      <w:bookmarkStart w:id="345" w:name="_Toc361930721"/>
      <w:bookmarkStart w:id="346" w:name="_Toc362341608"/>
      <w:bookmarkStart w:id="347" w:name="_Toc362354555"/>
      <w:bookmarkStart w:id="348" w:name="_Toc399428646"/>
      <w:bookmarkStart w:id="349" w:name="_Toc399430116"/>
      <w:bookmarkStart w:id="350" w:name="_Toc365477565"/>
      <w:bookmarkStart w:id="351" w:name="_Toc424739916"/>
      <w:bookmarkStart w:id="352" w:name="_Toc491856322"/>
      <w:bookmarkStart w:id="353" w:name="_Toc11685856"/>
      <w:bookmarkStart w:id="354" w:name="_Toc360611561"/>
      <w:bookmarkStart w:id="355" w:name="_Toc360698347"/>
      <w:bookmarkStart w:id="356" w:name="_Toc360698488"/>
      <w:bookmarkStart w:id="357" w:name="_Toc361046923"/>
      <w:r w:rsidRPr="001F5839">
        <w:rPr>
          <w:b w:val="0"/>
        </w:rPr>
        <w:t>Формы документов, используемых при организации\проведении Односторонних</w:t>
      </w:r>
      <w:r w:rsidRPr="001F5839">
        <w:t xml:space="preserve"> аукционов</w:t>
      </w:r>
      <w:bookmarkEnd w:id="343"/>
      <w:bookmarkEnd w:id="344"/>
      <w:bookmarkEnd w:id="345"/>
      <w:bookmarkEnd w:id="346"/>
      <w:bookmarkEnd w:id="347"/>
      <w:bookmarkEnd w:id="348"/>
      <w:bookmarkEnd w:id="349"/>
      <w:bookmarkEnd w:id="350"/>
      <w:bookmarkEnd w:id="351"/>
      <w:bookmarkEnd w:id="352"/>
      <w:bookmarkEnd w:id="353"/>
    </w:p>
    <w:p w14:paraId="39DF6DBD" w14:textId="77777777" w:rsidR="00C8775E" w:rsidRPr="001F5839" w:rsidRDefault="00C8775E" w:rsidP="00C8775E">
      <w:pPr>
        <w:tabs>
          <w:tab w:val="left" w:pos="0"/>
        </w:tabs>
        <w:autoSpaceDE w:val="0"/>
        <w:autoSpaceDN w:val="0"/>
        <w:spacing w:before="0" w:after="0" w:line="240" w:lineRule="auto"/>
        <w:jc w:val="center"/>
        <w:rPr>
          <w:rFonts w:eastAsia="Times New Roman"/>
          <w:b/>
          <w:bCs/>
          <w:lang w:eastAsia="ru-RU"/>
        </w:rPr>
      </w:pPr>
    </w:p>
    <w:p w14:paraId="4B81C8A5" w14:textId="77777777" w:rsidR="00C8775E" w:rsidRPr="001F5839" w:rsidRDefault="00C8775E" w:rsidP="00C8775E">
      <w:pPr>
        <w:autoSpaceDE w:val="0"/>
        <w:autoSpaceDN w:val="0"/>
        <w:spacing w:before="0" w:after="0" w:line="240" w:lineRule="auto"/>
        <w:ind w:left="142"/>
        <w:rPr>
          <w:rFonts w:eastAsia="Times New Roman"/>
          <w:b/>
          <w:lang w:eastAsia="ru-RU"/>
        </w:rPr>
      </w:pPr>
      <w:r w:rsidRPr="001F5839">
        <w:rPr>
          <w:rFonts w:eastAsia="Times New Roman"/>
          <w:b/>
          <w:color w:val="000000"/>
          <w:lang w:eastAsia="ru-RU"/>
        </w:rPr>
        <w:t>Форма</w:t>
      </w:r>
      <w:r w:rsidRPr="001F5839">
        <w:rPr>
          <w:rFonts w:eastAsia="Times New Roman"/>
          <w:b/>
          <w:lang w:eastAsia="ru-RU"/>
        </w:rPr>
        <w:t xml:space="preserve"> А01</w:t>
      </w:r>
      <w:r w:rsidRPr="001F5839">
        <w:rPr>
          <w:rFonts w:eastAsia="Times New Roman"/>
          <w:b/>
          <w:lang w:eastAsia="ru-RU"/>
        </w:rPr>
        <w:tab/>
      </w:r>
      <w:r w:rsidRPr="001F5839">
        <w:rPr>
          <w:rFonts w:eastAsia="Times New Roman"/>
          <w:b/>
          <w:lang w:eastAsia="ru-RU"/>
        </w:rPr>
        <w:tab/>
      </w:r>
      <w:r w:rsidRPr="001F5839">
        <w:rPr>
          <w:rFonts w:eastAsia="Times New Roman"/>
          <w:b/>
          <w:lang w:eastAsia="ru-RU"/>
        </w:rPr>
        <w:tab/>
      </w:r>
      <w:r w:rsidRPr="001F5839">
        <w:rPr>
          <w:rFonts w:eastAsia="Times New Roman"/>
          <w:b/>
          <w:lang w:eastAsia="ru-RU"/>
        </w:rPr>
        <w:tab/>
      </w:r>
      <w:r w:rsidRPr="001F5839">
        <w:rPr>
          <w:rFonts w:eastAsia="Times New Roman"/>
          <w:b/>
          <w:lang w:eastAsia="ru-RU"/>
        </w:rPr>
        <w:tab/>
      </w:r>
      <w:r w:rsidRPr="001F5839">
        <w:rPr>
          <w:rFonts w:eastAsia="Times New Roman"/>
          <w:b/>
          <w:lang w:eastAsia="ru-RU"/>
        </w:rPr>
        <w:tab/>
      </w:r>
      <w:r w:rsidRPr="001F5839">
        <w:rPr>
          <w:rFonts w:eastAsia="Times New Roman"/>
          <w:b/>
          <w:color w:val="000000"/>
          <w:lang w:eastAsia="ru-RU"/>
        </w:rPr>
        <w:t>[НА БЛАНКЕ ОРГАНИЗАЦИИ]</w:t>
      </w:r>
    </w:p>
    <w:p w14:paraId="4CFB4BBD" w14:textId="77777777" w:rsidR="00C8775E" w:rsidRPr="001F5839" w:rsidRDefault="00C8775E" w:rsidP="00C8775E">
      <w:pPr>
        <w:autoSpaceDE w:val="0"/>
        <w:autoSpaceDN w:val="0"/>
        <w:spacing w:before="0" w:after="0" w:line="240" w:lineRule="auto"/>
        <w:ind w:left="5245"/>
        <w:jc w:val="left"/>
        <w:rPr>
          <w:rFonts w:eastAsia="Times New Roman"/>
          <w:color w:val="000000"/>
          <w:lang w:eastAsia="ru-RU"/>
        </w:rPr>
      </w:pPr>
      <w:r w:rsidRPr="001F5839">
        <w:rPr>
          <w:rFonts w:eastAsia="Times New Roman"/>
          <w:color w:val="000000"/>
          <w:lang w:eastAsia="ru-RU"/>
        </w:rPr>
        <w:t>Президенту</w:t>
      </w:r>
    </w:p>
    <w:p w14:paraId="5F957DC8" w14:textId="4C5335D4" w:rsidR="00C8775E" w:rsidRPr="001F5839" w:rsidRDefault="006C1A98" w:rsidP="00C8775E">
      <w:pPr>
        <w:autoSpaceDE w:val="0"/>
        <w:autoSpaceDN w:val="0"/>
        <w:spacing w:before="0" w:after="0" w:line="240" w:lineRule="auto"/>
        <w:ind w:left="5245"/>
        <w:jc w:val="left"/>
        <w:rPr>
          <w:rFonts w:eastAsia="Times New Roman"/>
          <w:color w:val="000000"/>
          <w:lang w:eastAsia="ru-RU"/>
        </w:rPr>
      </w:pPr>
      <w:r w:rsidRPr="001F5839">
        <w:rPr>
          <w:rFonts w:eastAsia="Times New Roman"/>
          <w:color w:val="000000"/>
          <w:lang w:eastAsia="ru-RU"/>
        </w:rPr>
        <w:t xml:space="preserve">Акционерного </w:t>
      </w:r>
      <w:r w:rsidR="00C8775E" w:rsidRPr="001F5839">
        <w:rPr>
          <w:rFonts w:eastAsia="Times New Roman"/>
          <w:color w:val="000000"/>
          <w:lang w:eastAsia="ru-RU"/>
        </w:rPr>
        <w:t>общества</w:t>
      </w:r>
      <w:r w:rsidR="00493F7A" w:rsidRPr="001F5839">
        <w:rPr>
          <w:rFonts w:eastAsia="Times New Roman"/>
          <w:color w:val="000000"/>
          <w:lang w:eastAsia="ru-RU"/>
        </w:rPr>
        <w:t xml:space="preserve"> </w:t>
      </w:r>
    </w:p>
    <w:p w14:paraId="05073F9F" w14:textId="77777777" w:rsidR="00C8775E" w:rsidRPr="001F5839" w:rsidRDefault="00C8775E" w:rsidP="00C8775E">
      <w:pPr>
        <w:autoSpaceDE w:val="0"/>
        <w:autoSpaceDN w:val="0"/>
        <w:spacing w:before="0" w:after="0" w:line="240" w:lineRule="auto"/>
        <w:ind w:left="5245"/>
        <w:jc w:val="left"/>
        <w:rPr>
          <w:rFonts w:eastAsia="Times New Roman"/>
          <w:color w:val="000000"/>
          <w:lang w:eastAsia="ru-RU"/>
        </w:rPr>
      </w:pPr>
      <w:r w:rsidRPr="001F5839">
        <w:rPr>
          <w:rFonts w:eastAsia="Times New Roman"/>
          <w:color w:val="000000"/>
          <w:lang w:eastAsia="ru-RU"/>
        </w:rPr>
        <w:t xml:space="preserve">«Санкт-Петербургская Международная </w:t>
      </w:r>
    </w:p>
    <w:p w14:paraId="022061B3" w14:textId="77777777" w:rsidR="00C8775E" w:rsidRPr="001F5839" w:rsidRDefault="00C8775E" w:rsidP="00C8775E">
      <w:pPr>
        <w:autoSpaceDE w:val="0"/>
        <w:autoSpaceDN w:val="0"/>
        <w:spacing w:before="0" w:after="0" w:line="240" w:lineRule="auto"/>
        <w:ind w:left="5245"/>
        <w:jc w:val="left"/>
        <w:rPr>
          <w:rFonts w:eastAsia="Times New Roman"/>
          <w:b/>
          <w:color w:val="000000"/>
          <w:lang w:eastAsia="ru-RU"/>
        </w:rPr>
      </w:pPr>
      <w:r w:rsidRPr="001F5839">
        <w:rPr>
          <w:rFonts w:eastAsia="Times New Roman"/>
          <w:color w:val="000000"/>
          <w:lang w:eastAsia="ru-RU"/>
        </w:rPr>
        <w:t>Товарно-сырьевая Биржа»</w:t>
      </w:r>
    </w:p>
    <w:p w14:paraId="2F50C694" w14:textId="77777777" w:rsidR="00C8775E" w:rsidRPr="001F5839" w:rsidRDefault="00C8775E" w:rsidP="0058365B">
      <w:pPr>
        <w:autoSpaceDE w:val="0"/>
        <w:autoSpaceDN w:val="0"/>
        <w:spacing w:before="80" w:after="80" w:line="240" w:lineRule="auto"/>
        <w:ind w:left="142"/>
        <w:jc w:val="center"/>
        <w:rPr>
          <w:rFonts w:eastAsia="Times New Roman"/>
          <w:b/>
          <w:color w:val="000000"/>
          <w:lang w:eastAsia="ru-RU"/>
        </w:rPr>
      </w:pPr>
      <w:r w:rsidRPr="001F5839">
        <w:rPr>
          <w:rFonts w:eastAsia="Times New Roman"/>
          <w:b/>
          <w:color w:val="000000"/>
          <w:lang w:eastAsia="ru-RU"/>
        </w:rPr>
        <w:t>Заявление</w:t>
      </w:r>
    </w:p>
    <w:p w14:paraId="48DED83C" w14:textId="2F44E1F4" w:rsidR="00C8775E" w:rsidRPr="001F5839" w:rsidRDefault="00C8775E" w:rsidP="00C8775E">
      <w:pPr>
        <w:autoSpaceDE w:val="0"/>
        <w:autoSpaceDN w:val="0"/>
        <w:spacing w:before="80" w:after="80" w:line="240" w:lineRule="auto"/>
        <w:ind w:left="142"/>
        <w:jc w:val="center"/>
        <w:rPr>
          <w:rFonts w:eastAsia="Times New Roman"/>
          <w:b/>
          <w:color w:val="000000"/>
          <w:lang w:eastAsia="ru-RU"/>
        </w:rPr>
      </w:pPr>
      <w:r w:rsidRPr="001F5839">
        <w:rPr>
          <w:rFonts w:eastAsia="Times New Roman"/>
          <w:b/>
          <w:color w:val="000000"/>
          <w:lang w:eastAsia="ru-RU"/>
        </w:rPr>
        <w:t>на проведение Одностороннего аукциона в Секции «</w:t>
      </w:r>
      <w:r w:rsidR="00825E82" w:rsidRPr="001F5839">
        <w:rPr>
          <w:rFonts w:eastAsia="Times New Roman"/>
          <w:b/>
          <w:color w:val="000000"/>
          <w:lang w:eastAsia="ru-RU"/>
        </w:rPr>
        <w:t>Энергоносители</w:t>
      </w:r>
      <w:r w:rsidRPr="001F5839">
        <w:rPr>
          <w:rFonts w:eastAsia="Times New Roman"/>
          <w:b/>
          <w:color w:val="000000"/>
          <w:lang w:eastAsia="ru-RU"/>
        </w:rPr>
        <w:t>» АО «</w:t>
      </w:r>
      <w:r w:rsidR="00D05F3D" w:rsidRPr="001F5839">
        <w:rPr>
          <w:rFonts w:eastAsia="Times New Roman"/>
          <w:b/>
          <w:color w:val="000000"/>
          <w:lang w:eastAsia="ru-RU"/>
        </w:rPr>
        <w:t>СПбМТСБ</w:t>
      </w:r>
      <w:r w:rsidRPr="001F5839">
        <w:rPr>
          <w:rFonts w:eastAsia="Times New Roman"/>
          <w:b/>
          <w:color w:val="000000"/>
          <w:lang w:eastAsia="ru-RU"/>
        </w:rPr>
        <w:t>» в качестве Заказчика</w:t>
      </w:r>
    </w:p>
    <w:p w14:paraId="281A56AE" w14:textId="77777777" w:rsidR="00C8775E" w:rsidRPr="001F5839" w:rsidRDefault="00C8775E" w:rsidP="00C8775E">
      <w:pPr>
        <w:autoSpaceDE w:val="0"/>
        <w:autoSpaceDN w:val="0"/>
        <w:spacing w:before="80" w:after="80" w:line="240" w:lineRule="auto"/>
        <w:ind w:left="142"/>
        <w:jc w:val="center"/>
        <w:rPr>
          <w:rFonts w:eastAsia="Times New Roman"/>
          <w:b/>
          <w:color w:val="000000"/>
          <w:lang w:eastAsia="ru-RU"/>
        </w:rPr>
      </w:pPr>
    </w:p>
    <w:p w14:paraId="157C25BC" w14:textId="009D229D" w:rsidR="00C8775E" w:rsidRPr="001F5839" w:rsidRDefault="00C8775E" w:rsidP="00624058">
      <w:pPr>
        <w:autoSpaceDE w:val="0"/>
        <w:autoSpaceDN w:val="0"/>
        <w:spacing w:before="0" w:after="0" w:line="240" w:lineRule="auto"/>
        <w:rPr>
          <w:rFonts w:eastAsia="Times New Roman"/>
          <w:lang w:eastAsia="ru-RU"/>
        </w:rPr>
      </w:pPr>
      <w:r w:rsidRPr="001F5839">
        <w:rPr>
          <w:rFonts w:eastAsia="Times New Roman"/>
          <w:lang w:eastAsia="ru-RU"/>
        </w:rPr>
        <w:t>Прошу предоставить право проведения Одностороннего аукциона в рамках Секции «</w:t>
      </w:r>
      <w:r w:rsidR="00825E82" w:rsidRPr="001F5839">
        <w:rPr>
          <w:rFonts w:eastAsia="Times New Roman"/>
          <w:lang w:eastAsia="ru-RU"/>
        </w:rPr>
        <w:t>Энергоносители</w:t>
      </w:r>
      <w:r w:rsidRPr="001F5839">
        <w:rPr>
          <w:rFonts w:eastAsia="Times New Roman"/>
          <w:lang w:eastAsia="ru-RU"/>
        </w:rPr>
        <w:t>» АО «</w:t>
      </w:r>
      <w:r w:rsidR="00D05F3D" w:rsidRPr="001F5839">
        <w:t>СПбМТСБ</w:t>
      </w:r>
      <w:r w:rsidRPr="001F5839">
        <w:rPr>
          <w:rFonts w:eastAsia="Times New Roman"/>
          <w:lang w:eastAsia="ru-RU"/>
        </w:rPr>
        <w:t xml:space="preserve">» (далее – Биржа) ________ ________________________________________________(далее – Заявитель) в качестве </w:t>
      </w:r>
      <w:r w:rsidR="00624058" w:rsidRPr="001F5839">
        <w:rPr>
          <w:rFonts w:eastAsia="Times New Roman"/>
          <w:lang w:eastAsia="ru-RU"/>
        </w:rPr>
        <w:tab/>
      </w:r>
      <w:r w:rsidR="00624058" w:rsidRPr="001F5839">
        <w:rPr>
          <w:rFonts w:eastAsia="Times New Roman"/>
          <w:lang w:eastAsia="ru-RU"/>
        </w:rPr>
        <w:tab/>
      </w:r>
      <w:r w:rsidR="00624058" w:rsidRPr="001F5839">
        <w:rPr>
          <w:rFonts w:eastAsia="Times New Roman"/>
          <w:lang w:eastAsia="ru-RU"/>
        </w:rPr>
        <w:tab/>
      </w:r>
      <w:r w:rsidR="00624058" w:rsidRPr="001F5839">
        <w:rPr>
          <w:rFonts w:eastAsia="Times New Roman"/>
          <w:i/>
          <w:color w:val="000000"/>
          <w:sz w:val="20"/>
          <w:szCs w:val="20"/>
          <w:u w:val="single"/>
          <w:lang w:eastAsia="ru-RU"/>
        </w:rPr>
        <w:t>(наименование организации)</w:t>
      </w:r>
    </w:p>
    <w:p w14:paraId="56C04C93" w14:textId="7EA95F35" w:rsidR="00C8775E" w:rsidRPr="001F5839" w:rsidRDefault="00C8775E" w:rsidP="00952164">
      <w:pPr>
        <w:autoSpaceDE w:val="0"/>
        <w:autoSpaceDN w:val="0"/>
        <w:spacing w:before="0" w:after="0" w:line="240" w:lineRule="auto"/>
        <w:ind w:firstLine="567"/>
        <w:rPr>
          <w:rFonts w:eastAsia="Times New Roman"/>
          <w:lang w:eastAsia="ru-RU"/>
        </w:rPr>
      </w:pPr>
      <w:r w:rsidRPr="001F5839">
        <w:rPr>
          <w:rFonts w:eastAsia="Times New Roman"/>
          <w:lang w:eastAsia="ru-RU"/>
        </w:rPr>
        <w:t xml:space="preserve">Заказчика и в интересах своего </w:t>
      </w:r>
      <w:r w:rsidR="005503AE" w:rsidRPr="001F5839">
        <w:rPr>
          <w:rFonts w:eastAsia="Times New Roman"/>
          <w:lang w:eastAsia="ru-RU"/>
        </w:rPr>
        <w:t xml:space="preserve">Клиента </w:t>
      </w:r>
      <w:r w:rsidRPr="001F5839">
        <w:rPr>
          <w:rFonts w:eastAsia="Times New Roman"/>
          <w:lang w:eastAsia="ru-RU"/>
        </w:rPr>
        <w:t xml:space="preserve">___________________________________. </w:t>
      </w:r>
    </w:p>
    <w:p w14:paraId="2A4694D8" w14:textId="7123B4A0" w:rsidR="00FD70CD" w:rsidRPr="001F5839" w:rsidRDefault="00FD70CD" w:rsidP="0058365B">
      <w:pPr>
        <w:autoSpaceDE w:val="0"/>
        <w:autoSpaceDN w:val="0"/>
        <w:spacing w:before="0" w:after="0" w:line="240" w:lineRule="auto"/>
        <w:ind w:left="4820" w:firstLine="567"/>
      </w:pPr>
      <w:r w:rsidRPr="001F5839">
        <w:rPr>
          <w:rFonts w:eastAsia="Times New Roman"/>
          <w:i/>
          <w:color w:val="000000"/>
        </w:rPr>
        <w:t>(</w:t>
      </w:r>
      <w:r w:rsidRPr="001F5839">
        <w:rPr>
          <w:rFonts w:eastAsia="Times New Roman"/>
          <w:i/>
          <w:color w:val="000000"/>
          <w:sz w:val="20"/>
          <w:szCs w:val="20"/>
          <w:u w:val="single"/>
        </w:rPr>
        <w:t>наименование организации)</w:t>
      </w:r>
    </w:p>
    <w:p w14:paraId="70C8FC74" w14:textId="77777777" w:rsidR="00C8775E" w:rsidRPr="001F5839" w:rsidRDefault="00C8775E" w:rsidP="00952164">
      <w:pPr>
        <w:autoSpaceDE w:val="0"/>
        <w:autoSpaceDN w:val="0"/>
        <w:spacing w:before="0" w:after="0" w:line="240" w:lineRule="auto"/>
        <w:rPr>
          <w:rFonts w:eastAsia="Times New Roman"/>
          <w:color w:val="000000"/>
          <w:lang w:eastAsia="ru-RU"/>
        </w:rPr>
      </w:pPr>
      <w:r w:rsidRPr="001F5839">
        <w:rPr>
          <w:rFonts w:eastAsia="Times New Roman"/>
          <w:color w:val="000000"/>
          <w:lang w:eastAsia="ru-RU"/>
        </w:rPr>
        <w:t xml:space="preserve">Односторонний аукцион прошу организовать </w:t>
      </w:r>
      <w:r w:rsidRPr="001F5839">
        <w:rPr>
          <w:rFonts w:eastAsia="Times New Roman"/>
          <w:lang w:eastAsia="ru-RU"/>
        </w:rPr>
        <w:t>[дата]</w:t>
      </w:r>
      <w:r w:rsidRPr="001F5839">
        <w:rPr>
          <w:rFonts w:eastAsia="Times New Roman"/>
          <w:color w:val="000000"/>
          <w:lang w:eastAsia="ru-RU"/>
        </w:rPr>
        <w:t xml:space="preserve"> и провести в форме (выбрать v):</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709"/>
      </w:tblGrid>
      <w:tr w:rsidR="00C8775E" w:rsidRPr="001F5839" w14:paraId="3EED818D" w14:textId="77777777" w:rsidTr="00A357F4">
        <w:tc>
          <w:tcPr>
            <w:tcW w:w="5211" w:type="dxa"/>
          </w:tcPr>
          <w:p w14:paraId="6989F41C"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Аукциона на повышение</w:t>
            </w:r>
          </w:p>
        </w:tc>
        <w:tc>
          <w:tcPr>
            <w:tcW w:w="709" w:type="dxa"/>
          </w:tcPr>
          <w:p w14:paraId="6C66CDAE"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r>
      <w:tr w:rsidR="00C8775E" w:rsidRPr="001F5839" w14:paraId="5835300D" w14:textId="77777777" w:rsidTr="00A357F4">
        <w:tc>
          <w:tcPr>
            <w:tcW w:w="5211" w:type="dxa"/>
          </w:tcPr>
          <w:p w14:paraId="388FC315"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Аукциона на понижение</w:t>
            </w:r>
          </w:p>
        </w:tc>
        <w:tc>
          <w:tcPr>
            <w:tcW w:w="709" w:type="dxa"/>
          </w:tcPr>
          <w:p w14:paraId="7E3BD3B1"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r>
    </w:tbl>
    <w:p w14:paraId="66E86B7D" w14:textId="77777777" w:rsidR="00C8775E" w:rsidRPr="001F5839" w:rsidRDefault="00C8775E" w:rsidP="00C8775E">
      <w:pPr>
        <w:tabs>
          <w:tab w:val="left" w:pos="0"/>
        </w:tabs>
        <w:autoSpaceDE w:val="0"/>
        <w:autoSpaceDN w:val="0"/>
        <w:spacing w:before="0" w:after="0" w:line="240" w:lineRule="auto"/>
        <w:ind w:left="142" w:firstLine="539"/>
        <w:jc w:val="left"/>
        <w:rPr>
          <w:rFonts w:eastAsia="Times New Roman"/>
          <w:b/>
          <w:bCs/>
          <w:lang w:eastAsia="ru-RU"/>
        </w:rPr>
      </w:pPr>
    </w:p>
    <w:p w14:paraId="7D707C0A" w14:textId="6163086A" w:rsidR="00C8775E" w:rsidRPr="001F5839" w:rsidRDefault="00C8775E" w:rsidP="00C8775E">
      <w:pPr>
        <w:autoSpaceDE w:val="0"/>
        <w:autoSpaceDN w:val="0"/>
        <w:spacing w:before="0" w:after="0" w:line="240" w:lineRule="auto"/>
        <w:ind w:left="142"/>
        <w:rPr>
          <w:rFonts w:eastAsia="Times New Roman"/>
          <w:color w:val="000000"/>
          <w:lang w:eastAsia="ru-RU"/>
        </w:rPr>
      </w:pPr>
      <w:r w:rsidRPr="001F5839">
        <w:rPr>
          <w:rFonts w:eastAsia="Times New Roman"/>
          <w:color w:val="000000"/>
          <w:u w:val="single"/>
          <w:lang w:eastAsia="ru-RU"/>
        </w:rPr>
        <w:t>Приложение</w:t>
      </w:r>
      <w:r w:rsidRPr="001F5839">
        <w:rPr>
          <w:rFonts w:eastAsia="Times New Roman"/>
          <w:color w:val="000000"/>
          <w:lang w:eastAsia="ru-RU"/>
        </w:rPr>
        <w:t xml:space="preserve">: </w:t>
      </w:r>
      <w:r w:rsidRPr="001F5839">
        <w:rPr>
          <w:rFonts w:eastAsia="Times New Roman"/>
          <w:color w:val="000000"/>
          <w:sz w:val="20"/>
          <w:szCs w:val="20"/>
          <w:lang w:eastAsia="ru-RU"/>
        </w:rPr>
        <w:t>Сводная ведомость биржевых товаров, продаваемых/закупаемых на Одностороннем</w:t>
      </w:r>
      <w:r w:rsidR="00493F7A" w:rsidRPr="001F5839">
        <w:rPr>
          <w:rFonts w:eastAsia="Times New Roman"/>
          <w:color w:val="000000"/>
          <w:sz w:val="20"/>
          <w:szCs w:val="20"/>
          <w:lang w:eastAsia="ru-RU"/>
        </w:rPr>
        <w:t xml:space="preserve"> </w:t>
      </w:r>
      <w:r w:rsidRPr="001F5839">
        <w:rPr>
          <w:rFonts w:eastAsia="Times New Roman"/>
          <w:color w:val="000000"/>
          <w:sz w:val="20"/>
          <w:szCs w:val="20"/>
          <w:lang w:eastAsia="ru-RU"/>
        </w:rPr>
        <w:t>аукционе на повышение/понижение, проводимом в Секции «</w:t>
      </w:r>
      <w:r w:rsidR="00825E82" w:rsidRPr="001F5839">
        <w:rPr>
          <w:rFonts w:eastAsia="Times New Roman"/>
          <w:color w:val="000000"/>
          <w:sz w:val="20"/>
          <w:szCs w:val="20"/>
          <w:lang w:eastAsia="ru-RU"/>
        </w:rPr>
        <w:t>Энергоносители</w:t>
      </w:r>
      <w:r w:rsidRPr="001F5839">
        <w:rPr>
          <w:rFonts w:eastAsia="Times New Roman"/>
          <w:color w:val="000000"/>
          <w:sz w:val="20"/>
          <w:szCs w:val="20"/>
          <w:lang w:eastAsia="ru-RU"/>
        </w:rPr>
        <w:t>» АО «</w:t>
      </w:r>
      <w:r w:rsidR="00D05F3D" w:rsidRPr="001F5839">
        <w:rPr>
          <w:rFonts w:eastAsia="Times New Roman"/>
          <w:color w:val="000000"/>
          <w:sz w:val="20"/>
          <w:szCs w:val="20"/>
          <w:lang w:eastAsia="ru-RU"/>
        </w:rPr>
        <w:t>СПбМТСБ</w:t>
      </w:r>
      <w:r w:rsidRPr="001F5839">
        <w:rPr>
          <w:rFonts w:eastAsia="Times New Roman"/>
          <w:color w:val="000000"/>
          <w:sz w:val="20"/>
          <w:szCs w:val="20"/>
          <w:lang w:eastAsia="ru-RU"/>
        </w:rPr>
        <w:t>» [дата]</w:t>
      </w:r>
    </w:p>
    <w:p w14:paraId="5F537F78" w14:textId="77777777" w:rsidR="00C8775E" w:rsidRPr="001F5839" w:rsidRDefault="00C8775E" w:rsidP="00C8775E">
      <w:pPr>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«____» _________ 200__г.</w:t>
      </w:r>
    </w:p>
    <w:p w14:paraId="214E17E8" w14:textId="6ECD6E13" w:rsidR="00C8775E" w:rsidRPr="001F5839" w:rsidRDefault="00C8775E" w:rsidP="00C8775E">
      <w:pPr>
        <w:tabs>
          <w:tab w:val="left" w:pos="0"/>
        </w:tabs>
        <w:autoSpaceDE w:val="0"/>
        <w:autoSpaceDN w:val="0"/>
        <w:spacing w:before="20" w:after="0" w:line="240" w:lineRule="auto"/>
        <w:ind w:left="142"/>
        <w:jc w:val="left"/>
        <w:rPr>
          <w:rFonts w:eastAsia="Times New Roman"/>
          <w:b/>
          <w:bCs/>
          <w:color w:val="000000"/>
          <w:lang w:eastAsia="ru-RU"/>
        </w:rPr>
      </w:pPr>
      <w:r w:rsidRPr="001F5839">
        <w:rPr>
          <w:rFonts w:eastAsia="Times New Roman"/>
          <w:b/>
          <w:i/>
          <w:color w:val="000000"/>
          <w:lang w:eastAsia="ru-RU"/>
        </w:rPr>
        <w:t>Должность</w:t>
      </w:r>
      <w:r w:rsidRPr="001F5839">
        <w:rPr>
          <w:rFonts w:eastAsia="Times New Roman"/>
          <w:b/>
          <w:color w:val="000000"/>
          <w:lang w:eastAsia="ru-RU"/>
        </w:rPr>
        <w:t xml:space="preserve"> _</w:t>
      </w:r>
      <w:r w:rsidRPr="001F5839">
        <w:rPr>
          <w:rStyle w:val="afff2"/>
        </w:rPr>
        <w:footnoteReference w:id="6"/>
      </w:r>
      <w:r w:rsidRPr="001F5839">
        <w:rPr>
          <w:rFonts w:eastAsia="Times New Roman"/>
          <w:b/>
          <w:color w:val="000000"/>
          <w:lang w:eastAsia="ru-RU"/>
        </w:rPr>
        <w:t xml:space="preserve">___________________ </w:t>
      </w:r>
      <w:r w:rsidRPr="001F5839">
        <w:rPr>
          <w:rFonts w:eastAsia="Times New Roman"/>
          <w:b/>
          <w:color w:val="000000"/>
          <w:lang w:eastAsia="ru-RU"/>
        </w:rPr>
        <w:tab/>
      </w:r>
      <w:r w:rsidRPr="001F5839">
        <w:rPr>
          <w:rFonts w:eastAsia="Times New Roman"/>
          <w:b/>
          <w:color w:val="000000"/>
          <w:lang w:eastAsia="ru-RU"/>
        </w:rPr>
        <w:tab/>
      </w:r>
      <w:r w:rsidRPr="001F5839">
        <w:rPr>
          <w:rFonts w:eastAsia="Times New Roman"/>
          <w:b/>
          <w:color w:val="000000"/>
          <w:lang w:eastAsia="ru-RU"/>
        </w:rPr>
        <w:tab/>
      </w:r>
      <w:r w:rsidRPr="001F5839">
        <w:rPr>
          <w:rFonts w:eastAsia="Times New Roman"/>
          <w:b/>
          <w:i/>
          <w:color w:val="000000"/>
          <w:lang w:eastAsia="ru-RU"/>
        </w:rPr>
        <w:t>подпись</w:t>
      </w:r>
      <w:r w:rsidR="00493F7A" w:rsidRPr="001F5839">
        <w:rPr>
          <w:rFonts w:eastAsia="Times New Roman"/>
          <w:b/>
          <w:i/>
          <w:color w:val="000000"/>
          <w:lang w:eastAsia="ru-RU"/>
        </w:rPr>
        <w:t xml:space="preserve"> </w:t>
      </w:r>
      <w:r w:rsidRPr="001F5839">
        <w:rPr>
          <w:rFonts w:eastAsia="Times New Roman"/>
          <w:b/>
          <w:i/>
          <w:color w:val="000000"/>
          <w:lang w:eastAsia="ru-RU"/>
        </w:rPr>
        <w:t>/_________________ /</w:t>
      </w:r>
    </w:p>
    <w:p w14:paraId="4BF7D5AE" w14:textId="5A04BF98" w:rsidR="00C8775E" w:rsidRPr="001F5839" w:rsidRDefault="00C8775E" w:rsidP="00C8775E">
      <w:pPr>
        <w:tabs>
          <w:tab w:val="left" w:pos="8080"/>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(руководитель организации</w:t>
      </w:r>
      <w:r w:rsidR="00493F7A" w:rsidRPr="001F5839">
        <w:rPr>
          <w:rFonts w:eastAsia="Times New Roman"/>
          <w:color w:val="000000"/>
          <w:lang w:eastAsia="ru-RU"/>
        </w:rPr>
        <w:t xml:space="preserve"> </w:t>
      </w:r>
      <w:r w:rsidRPr="001F5839">
        <w:rPr>
          <w:rFonts w:eastAsia="Times New Roman"/>
          <w:color w:val="000000"/>
          <w:lang w:eastAsia="ru-RU"/>
        </w:rPr>
        <w:t xml:space="preserve">                                                                       </w:t>
      </w:r>
      <w:r w:rsidRPr="001F5839">
        <w:rPr>
          <w:rFonts w:eastAsia="Times New Roman"/>
          <w:color w:val="000000"/>
          <w:lang w:eastAsia="ru-RU"/>
        </w:rPr>
        <w:tab/>
        <w:t xml:space="preserve"> (Ф. И. О.)</w:t>
      </w:r>
    </w:p>
    <w:p w14:paraId="7DCD491A" w14:textId="77777777" w:rsidR="00C8775E" w:rsidRPr="001F5839" w:rsidRDefault="00C8775E" w:rsidP="00C8775E">
      <w:pPr>
        <w:tabs>
          <w:tab w:val="left" w:pos="8222"/>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 xml:space="preserve">          или иное уполномоченное лицо)                                                                  </w:t>
      </w:r>
      <w:r w:rsidRPr="001F5839">
        <w:rPr>
          <w:rFonts w:eastAsia="Times New Roman"/>
          <w:color w:val="000000"/>
          <w:lang w:eastAsia="ru-RU"/>
        </w:rPr>
        <w:tab/>
        <w:t>м.  п.</w:t>
      </w:r>
    </w:p>
    <w:p w14:paraId="477A62EE" w14:textId="77777777" w:rsidR="00C8775E" w:rsidRPr="001F5839" w:rsidRDefault="00C8775E" w:rsidP="00C8775E">
      <w:pPr>
        <w:keepNext/>
        <w:pageBreakBefore/>
        <w:autoSpaceDE w:val="0"/>
        <w:autoSpaceDN w:val="0"/>
        <w:spacing w:before="60" w:after="60" w:line="240" w:lineRule="auto"/>
        <w:ind w:left="142" w:firstLine="720"/>
        <w:rPr>
          <w:rFonts w:eastAsia="Times New Roman"/>
          <w:b/>
          <w:iCs/>
          <w:lang w:eastAsia="ru-RU"/>
        </w:rPr>
      </w:pPr>
      <w:r w:rsidRPr="001F5839">
        <w:rPr>
          <w:rFonts w:eastAsia="Times New Roman"/>
          <w:b/>
          <w:iCs/>
          <w:lang w:eastAsia="ru-RU"/>
        </w:rPr>
        <w:lastRenderedPageBreak/>
        <w:t>Форма А02</w:t>
      </w:r>
    </w:p>
    <w:p w14:paraId="3D32214C" w14:textId="2F46C099" w:rsidR="00C8775E" w:rsidRPr="001F5839" w:rsidRDefault="00C8775E" w:rsidP="00E9002E">
      <w:pPr>
        <w:spacing w:line="240" w:lineRule="auto"/>
        <w:ind w:left="3402"/>
        <w:rPr>
          <w:lang w:eastAsia="ru-RU"/>
        </w:rPr>
      </w:pPr>
      <w:bookmarkStart w:id="358" w:name="_Toc424739917"/>
      <w:r w:rsidRPr="001F5839">
        <w:rPr>
          <w:lang w:eastAsia="ru-RU"/>
        </w:rPr>
        <w:t>Приложение к Заявлению на проведение Одностороннего аукциона в Секции «</w:t>
      </w:r>
      <w:r w:rsidR="00825E82" w:rsidRPr="001F5839">
        <w:rPr>
          <w:lang w:eastAsia="ru-RU"/>
        </w:rPr>
        <w:t>Энергоносители</w:t>
      </w:r>
      <w:r w:rsidRPr="001F5839">
        <w:rPr>
          <w:lang w:eastAsia="ru-RU"/>
        </w:rPr>
        <w:t>» АО «</w:t>
      </w:r>
      <w:r w:rsidR="00D05F3D" w:rsidRPr="001F5839">
        <w:rPr>
          <w:lang w:eastAsia="ru-RU"/>
        </w:rPr>
        <w:t>СПбМТСБ</w:t>
      </w:r>
      <w:r w:rsidRPr="001F5839">
        <w:rPr>
          <w:lang w:eastAsia="ru-RU"/>
        </w:rPr>
        <w:t>» в качестве Заказчика</w:t>
      </w:r>
      <w:bookmarkEnd w:id="358"/>
    </w:p>
    <w:p w14:paraId="47343C79" w14:textId="48576B3F" w:rsidR="00C8775E" w:rsidRPr="001F5839" w:rsidRDefault="00C8775E" w:rsidP="00E9002E">
      <w:pPr>
        <w:autoSpaceDE w:val="0"/>
        <w:autoSpaceDN w:val="0"/>
        <w:spacing w:before="80" w:after="80" w:line="240" w:lineRule="auto"/>
        <w:ind w:left="142"/>
        <w:jc w:val="center"/>
        <w:rPr>
          <w:rFonts w:eastAsia="Times New Roman"/>
          <w:b/>
          <w:color w:val="000000"/>
          <w:lang w:eastAsia="ru-RU"/>
        </w:rPr>
      </w:pPr>
      <w:bookmarkStart w:id="359" w:name="_Toc424739918"/>
      <w:r w:rsidRPr="001F5839">
        <w:rPr>
          <w:rFonts w:eastAsia="Times New Roman"/>
          <w:b/>
          <w:color w:val="000000"/>
          <w:lang w:eastAsia="ru-RU"/>
        </w:rPr>
        <w:t>Сводная ведомость биржевых товаров, продаваемых/закупаемых на</w:t>
      </w:r>
      <w:r w:rsidR="00D85B4F" w:rsidRPr="001F5839">
        <w:rPr>
          <w:rFonts w:eastAsia="Times New Roman"/>
          <w:b/>
          <w:color w:val="000000"/>
          <w:lang w:eastAsia="ru-RU"/>
        </w:rPr>
        <w:t xml:space="preserve"> </w:t>
      </w:r>
      <w:r w:rsidRPr="001F5839">
        <w:rPr>
          <w:rFonts w:eastAsia="Times New Roman"/>
          <w:b/>
          <w:color w:val="000000"/>
          <w:lang w:eastAsia="ru-RU"/>
        </w:rPr>
        <w:t>Одностороннем аукционе на повышение/понижение, проводимом в Секции «</w:t>
      </w:r>
      <w:r w:rsidR="00825E82" w:rsidRPr="001F5839">
        <w:rPr>
          <w:rFonts w:eastAsia="Times New Roman"/>
          <w:b/>
          <w:color w:val="000000"/>
          <w:lang w:eastAsia="ru-RU"/>
        </w:rPr>
        <w:t>Энергоносители</w:t>
      </w:r>
      <w:r w:rsidRPr="001F5839">
        <w:rPr>
          <w:rFonts w:eastAsia="Times New Roman"/>
          <w:b/>
          <w:color w:val="000000"/>
          <w:lang w:eastAsia="ru-RU"/>
        </w:rPr>
        <w:t>» АО «</w:t>
      </w:r>
      <w:r w:rsidR="00D05F3D" w:rsidRPr="001F5839">
        <w:rPr>
          <w:rFonts w:eastAsia="Times New Roman"/>
          <w:b/>
          <w:color w:val="000000"/>
          <w:lang w:eastAsia="ru-RU"/>
        </w:rPr>
        <w:t>СПбМТСБ</w:t>
      </w:r>
      <w:r w:rsidRPr="001F5839">
        <w:rPr>
          <w:rFonts w:eastAsia="Times New Roman"/>
          <w:b/>
          <w:color w:val="000000"/>
          <w:lang w:eastAsia="ru-RU"/>
        </w:rPr>
        <w:t>» [дата]</w:t>
      </w:r>
      <w:bookmarkEnd w:id="359"/>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402"/>
        <w:gridCol w:w="1417"/>
        <w:gridCol w:w="3686"/>
      </w:tblGrid>
      <w:tr w:rsidR="00C8775E" w:rsidRPr="001F5839" w14:paraId="33959418" w14:textId="77777777" w:rsidTr="00A357F4">
        <w:tc>
          <w:tcPr>
            <w:tcW w:w="851" w:type="dxa"/>
          </w:tcPr>
          <w:p w14:paraId="3A00BBF5" w14:textId="77777777" w:rsidR="00C8775E" w:rsidRPr="001F5839" w:rsidRDefault="00C8775E" w:rsidP="00A357F4">
            <w:pPr>
              <w:autoSpaceDE w:val="0"/>
              <w:autoSpaceDN w:val="0"/>
              <w:spacing w:before="0" w:after="0" w:line="240" w:lineRule="auto"/>
              <w:ind w:left="142"/>
              <w:jc w:val="center"/>
              <w:rPr>
                <w:rFonts w:eastAsia="Times New Roman"/>
                <w:b/>
                <w:color w:val="000000"/>
                <w:lang w:eastAsia="ru-RU"/>
              </w:rPr>
            </w:pPr>
          </w:p>
        </w:tc>
        <w:tc>
          <w:tcPr>
            <w:tcW w:w="3402" w:type="dxa"/>
            <w:vAlign w:val="center"/>
          </w:tcPr>
          <w:p w14:paraId="49378337" w14:textId="77777777" w:rsidR="00C8775E" w:rsidRPr="001F5839" w:rsidRDefault="00C8775E" w:rsidP="00A357F4">
            <w:pPr>
              <w:autoSpaceDE w:val="0"/>
              <w:autoSpaceDN w:val="0"/>
              <w:spacing w:before="0" w:after="0" w:line="240" w:lineRule="auto"/>
              <w:ind w:left="142"/>
              <w:jc w:val="center"/>
              <w:rPr>
                <w:rFonts w:eastAsia="Times New Roman"/>
                <w:b/>
                <w:color w:val="000000"/>
                <w:lang w:eastAsia="ru-RU"/>
              </w:rPr>
            </w:pPr>
            <w:r w:rsidRPr="001F5839">
              <w:rPr>
                <w:rFonts w:eastAsia="Times New Roman"/>
                <w:b/>
                <w:color w:val="000000"/>
                <w:lang w:eastAsia="ru-RU"/>
              </w:rPr>
              <w:t>Параметр</w:t>
            </w:r>
          </w:p>
        </w:tc>
        <w:tc>
          <w:tcPr>
            <w:tcW w:w="1417" w:type="dxa"/>
            <w:vAlign w:val="center"/>
          </w:tcPr>
          <w:p w14:paraId="71B1AD51" w14:textId="77777777" w:rsidR="00C8775E" w:rsidRPr="001F5839" w:rsidRDefault="00C8775E" w:rsidP="00A357F4">
            <w:pPr>
              <w:autoSpaceDE w:val="0"/>
              <w:autoSpaceDN w:val="0"/>
              <w:spacing w:before="0" w:after="0" w:line="240" w:lineRule="auto"/>
              <w:ind w:left="142"/>
              <w:jc w:val="center"/>
              <w:rPr>
                <w:rFonts w:eastAsia="Times New Roman"/>
                <w:b/>
                <w:color w:val="000000"/>
                <w:lang w:eastAsia="ru-RU"/>
              </w:rPr>
            </w:pPr>
            <w:r w:rsidRPr="001F5839">
              <w:rPr>
                <w:rFonts w:eastAsia="Times New Roman"/>
                <w:b/>
                <w:color w:val="000000"/>
                <w:lang w:eastAsia="ru-RU"/>
              </w:rPr>
              <w:t>Значение</w:t>
            </w:r>
          </w:p>
        </w:tc>
        <w:tc>
          <w:tcPr>
            <w:tcW w:w="3686" w:type="dxa"/>
            <w:vAlign w:val="center"/>
          </w:tcPr>
          <w:p w14:paraId="4853028C" w14:textId="77777777" w:rsidR="00C8775E" w:rsidRPr="001F5839" w:rsidRDefault="00C8775E" w:rsidP="00A357F4">
            <w:pPr>
              <w:autoSpaceDE w:val="0"/>
              <w:autoSpaceDN w:val="0"/>
              <w:spacing w:before="0" w:after="0" w:line="240" w:lineRule="auto"/>
              <w:ind w:left="34"/>
              <w:jc w:val="center"/>
              <w:rPr>
                <w:rFonts w:eastAsia="Times New Roman"/>
                <w:b/>
                <w:color w:val="000000"/>
                <w:lang w:eastAsia="ru-RU"/>
              </w:rPr>
            </w:pPr>
            <w:r w:rsidRPr="001F5839">
              <w:rPr>
                <w:rFonts w:eastAsia="Times New Roman"/>
                <w:b/>
                <w:color w:val="000000"/>
                <w:lang w:eastAsia="ru-RU"/>
              </w:rPr>
              <w:t>Примечание</w:t>
            </w:r>
          </w:p>
        </w:tc>
      </w:tr>
      <w:tr w:rsidR="00C8775E" w:rsidRPr="001F5839" w14:paraId="410955FC" w14:textId="77777777" w:rsidTr="00A357F4">
        <w:tc>
          <w:tcPr>
            <w:tcW w:w="851" w:type="dxa"/>
          </w:tcPr>
          <w:p w14:paraId="0C5F3164"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1</w:t>
            </w:r>
          </w:p>
        </w:tc>
        <w:tc>
          <w:tcPr>
            <w:tcW w:w="3402" w:type="dxa"/>
          </w:tcPr>
          <w:p w14:paraId="3AF6868C"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Время начала аукциона</w:t>
            </w:r>
          </w:p>
        </w:tc>
        <w:tc>
          <w:tcPr>
            <w:tcW w:w="1417" w:type="dxa"/>
          </w:tcPr>
          <w:p w14:paraId="1E946BB3"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3EF46667"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 xml:space="preserve">Например: 14:00 </w:t>
            </w:r>
          </w:p>
        </w:tc>
      </w:tr>
      <w:tr w:rsidR="00C8775E" w:rsidRPr="001F5839" w14:paraId="3127C3B3" w14:textId="77777777" w:rsidTr="00A357F4">
        <w:tc>
          <w:tcPr>
            <w:tcW w:w="851" w:type="dxa"/>
          </w:tcPr>
          <w:p w14:paraId="1E3472D9"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2</w:t>
            </w:r>
          </w:p>
        </w:tc>
        <w:tc>
          <w:tcPr>
            <w:tcW w:w="3402" w:type="dxa"/>
          </w:tcPr>
          <w:p w14:paraId="5D26C18D"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Время окончания аукциона</w:t>
            </w:r>
          </w:p>
        </w:tc>
        <w:tc>
          <w:tcPr>
            <w:tcW w:w="1417" w:type="dxa"/>
          </w:tcPr>
          <w:p w14:paraId="32DC2C71"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43A1CC4F"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15:00</w:t>
            </w:r>
          </w:p>
        </w:tc>
      </w:tr>
      <w:tr w:rsidR="00C8775E" w:rsidRPr="001F5839" w14:paraId="4A12D1E1" w14:textId="77777777" w:rsidTr="00A357F4">
        <w:tc>
          <w:tcPr>
            <w:tcW w:w="851" w:type="dxa"/>
          </w:tcPr>
          <w:p w14:paraId="5D8B6B1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3</w:t>
            </w:r>
          </w:p>
        </w:tc>
        <w:tc>
          <w:tcPr>
            <w:tcW w:w="3402" w:type="dxa"/>
          </w:tcPr>
          <w:p w14:paraId="4897382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Длительность Мини-сессии</w:t>
            </w:r>
          </w:p>
        </w:tc>
        <w:tc>
          <w:tcPr>
            <w:tcW w:w="1417" w:type="dxa"/>
          </w:tcPr>
          <w:p w14:paraId="6C51125E"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7D3A8BD1"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10 минут</w:t>
            </w:r>
          </w:p>
        </w:tc>
      </w:tr>
      <w:tr w:rsidR="00C8775E" w:rsidRPr="001F5839" w14:paraId="22694124" w14:textId="77777777" w:rsidTr="00A357F4">
        <w:tc>
          <w:tcPr>
            <w:tcW w:w="851" w:type="dxa"/>
          </w:tcPr>
          <w:p w14:paraId="4F0A6F71"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4</w:t>
            </w:r>
          </w:p>
        </w:tc>
        <w:tc>
          <w:tcPr>
            <w:tcW w:w="3402" w:type="dxa"/>
          </w:tcPr>
          <w:p w14:paraId="5E621F8F"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Количество Мини-сессий</w:t>
            </w:r>
          </w:p>
        </w:tc>
        <w:tc>
          <w:tcPr>
            <w:tcW w:w="1417" w:type="dxa"/>
          </w:tcPr>
          <w:p w14:paraId="7561A529"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3E0A0B88"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5</w:t>
            </w:r>
          </w:p>
        </w:tc>
      </w:tr>
      <w:tr w:rsidR="00C8775E" w:rsidRPr="001F5839" w14:paraId="1A1F30B9" w14:textId="77777777" w:rsidTr="00A357F4">
        <w:tc>
          <w:tcPr>
            <w:tcW w:w="851" w:type="dxa"/>
          </w:tcPr>
          <w:p w14:paraId="3AF4C8A9"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5</w:t>
            </w:r>
          </w:p>
        </w:tc>
        <w:tc>
          <w:tcPr>
            <w:tcW w:w="3402" w:type="dxa"/>
          </w:tcPr>
          <w:p w14:paraId="5BC2D947"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Спецификация биржевого товара </w:t>
            </w:r>
          </w:p>
        </w:tc>
        <w:tc>
          <w:tcPr>
            <w:tcW w:w="1417" w:type="dxa"/>
          </w:tcPr>
          <w:p w14:paraId="5D16697C"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3FD99B14"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lang w:eastAsia="ru-RU"/>
              </w:rPr>
              <w:t>Указывается полное наименование Спецификации биржевого товара</w:t>
            </w:r>
          </w:p>
        </w:tc>
      </w:tr>
      <w:tr w:rsidR="00C8775E" w:rsidRPr="001F5839" w14:paraId="10F1F865" w14:textId="77777777" w:rsidTr="00A357F4">
        <w:tc>
          <w:tcPr>
            <w:tcW w:w="851" w:type="dxa"/>
            <w:vMerge w:val="restart"/>
          </w:tcPr>
          <w:p w14:paraId="399CF69C"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6</w:t>
            </w:r>
            <w:r w:rsidRPr="001F5839">
              <w:rPr>
                <w:rStyle w:val="afff2"/>
              </w:rPr>
              <w:footnoteReference w:id="7"/>
            </w:r>
          </w:p>
        </w:tc>
        <w:tc>
          <w:tcPr>
            <w:tcW w:w="3402" w:type="dxa"/>
          </w:tcPr>
          <w:p w14:paraId="55AD8A8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Номер Мини-сессии </w:t>
            </w:r>
          </w:p>
        </w:tc>
        <w:tc>
          <w:tcPr>
            <w:tcW w:w="1417" w:type="dxa"/>
          </w:tcPr>
          <w:p w14:paraId="7DA72371"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1007A92E"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Первая Мини-сессия</w:t>
            </w:r>
          </w:p>
        </w:tc>
      </w:tr>
      <w:tr w:rsidR="00C8775E" w:rsidRPr="001F5839" w14:paraId="7061E06D" w14:textId="77777777" w:rsidTr="00A357F4">
        <w:tc>
          <w:tcPr>
            <w:tcW w:w="851" w:type="dxa"/>
            <w:vMerge/>
          </w:tcPr>
          <w:p w14:paraId="2DD2F463"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10F64E9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Время проведения Мини-сессии </w:t>
            </w:r>
          </w:p>
        </w:tc>
        <w:tc>
          <w:tcPr>
            <w:tcW w:w="1417" w:type="dxa"/>
          </w:tcPr>
          <w:p w14:paraId="5430A08F"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688C7B44"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14:00 – 14:10</w:t>
            </w:r>
          </w:p>
        </w:tc>
      </w:tr>
      <w:tr w:rsidR="00C8775E" w:rsidRPr="001F5839" w14:paraId="4C780D19" w14:textId="77777777" w:rsidTr="00A357F4">
        <w:tc>
          <w:tcPr>
            <w:tcW w:w="851" w:type="dxa"/>
            <w:vMerge/>
          </w:tcPr>
          <w:p w14:paraId="75EBB80B"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6F008756" w14:textId="54AA3695" w:rsidR="00C8775E" w:rsidRPr="001F5839" w:rsidRDefault="00C8775E" w:rsidP="00865B60">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Наименование </w:t>
            </w:r>
            <w:r w:rsidR="00865B60" w:rsidRPr="001F5839">
              <w:rPr>
                <w:rFonts w:eastAsia="Times New Roman"/>
                <w:color w:val="000000"/>
                <w:lang w:eastAsia="ru-RU"/>
              </w:rPr>
              <w:t xml:space="preserve">Инструмента </w:t>
            </w:r>
          </w:p>
        </w:tc>
        <w:tc>
          <w:tcPr>
            <w:tcW w:w="1417" w:type="dxa"/>
          </w:tcPr>
          <w:p w14:paraId="0254EC8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0F01A087" w14:textId="72206A8F"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 xml:space="preserve">Например: </w:t>
            </w:r>
            <w:r w:rsidR="00156631" w:rsidRPr="001F5839">
              <w:rPr>
                <w:rFonts w:eastAsia="Times New Roman"/>
                <w:lang w:eastAsia="ru-RU"/>
              </w:rPr>
              <w:t xml:space="preserve">Указывается полное наименование </w:t>
            </w:r>
            <w:r w:rsidR="00480A92" w:rsidRPr="001F5839">
              <w:rPr>
                <w:rFonts w:eastAsia="Times New Roman"/>
                <w:lang w:eastAsia="ru-RU"/>
              </w:rPr>
              <w:t>б</w:t>
            </w:r>
            <w:r w:rsidR="00156631" w:rsidRPr="001F5839">
              <w:rPr>
                <w:rFonts w:eastAsia="Times New Roman"/>
                <w:lang w:eastAsia="ru-RU"/>
              </w:rPr>
              <w:t>иржевого товара</w:t>
            </w:r>
          </w:p>
        </w:tc>
      </w:tr>
      <w:tr w:rsidR="00C8775E" w:rsidRPr="001F5839" w14:paraId="09DC6132" w14:textId="77777777" w:rsidTr="00A357F4">
        <w:tc>
          <w:tcPr>
            <w:tcW w:w="851" w:type="dxa"/>
            <w:vMerge/>
          </w:tcPr>
          <w:p w14:paraId="349B4F73"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4543C0AD" w14:textId="1BB12BB6" w:rsidR="00C8775E" w:rsidRPr="001F5839" w:rsidRDefault="00C8775E" w:rsidP="00865B60">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Код </w:t>
            </w:r>
            <w:r w:rsidR="00865B60" w:rsidRPr="001F5839">
              <w:rPr>
                <w:rFonts w:eastAsia="Times New Roman"/>
                <w:color w:val="000000"/>
                <w:lang w:eastAsia="ru-RU"/>
              </w:rPr>
              <w:t>Инструмента</w:t>
            </w:r>
          </w:p>
        </w:tc>
        <w:tc>
          <w:tcPr>
            <w:tcW w:w="1417" w:type="dxa"/>
          </w:tcPr>
          <w:p w14:paraId="534374C7"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5DE3DE84"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 xml:space="preserve">Например: </w:t>
            </w:r>
            <w:r w:rsidRPr="001F5839">
              <w:rPr>
                <w:rFonts w:eastAsia="Times New Roman"/>
                <w:color w:val="000000"/>
                <w:lang w:val="en-US" w:eastAsia="ru-RU"/>
              </w:rPr>
              <w:t>DNS</w:t>
            </w:r>
            <w:r w:rsidRPr="001F5839">
              <w:rPr>
                <w:rFonts w:eastAsia="Times New Roman"/>
                <w:color w:val="000000"/>
                <w:lang w:eastAsia="ru-RU"/>
              </w:rPr>
              <w:t>2</w:t>
            </w:r>
            <w:r w:rsidRPr="001F5839">
              <w:rPr>
                <w:rFonts w:eastAsia="Times New Roman"/>
                <w:color w:val="000000"/>
                <w:lang w:val="en-US" w:eastAsia="ru-RU"/>
              </w:rPr>
              <w:t>ACH</w:t>
            </w:r>
            <w:r w:rsidRPr="001F5839">
              <w:rPr>
                <w:rFonts w:eastAsia="Times New Roman"/>
                <w:color w:val="000000"/>
                <w:lang w:eastAsia="ru-RU"/>
              </w:rPr>
              <w:t xml:space="preserve">90079 </w:t>
            </w:r>
          </w:p>
        </w:tc>
      </w:tr>
      <w:tr w:rsidR="00C8775E" w:rsidRPr="001F5839" w14:paraId="79681938" w14:textId="77777777" w:rsidTr="00A357F4">
        <w:tc>
          <w:tcPr>
            <w:tcW w:w="851" w:type="dxa"/>
            <w:vMerge/>
          </w:tcPr>
          <w:p w14:paraId="66897C93"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437D0332" w14:textId="76E69AEA"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Объём </w:t>
            </w:r>
            <w:r w:rsidR="00702753" w:rsidRPr="001F5839">
              <w:rPr>
                <w:rFonts w:eastAsia="Times New Roman"/>
                <w:color w:val="000000"/>
                <w:lang w:eastAsia="ru-RU"/>
              </w:rPr>
              <w:t>Товар</w:t>
            </w:r>
            <w:r w:rsidRPr="001F5839">
              <w:rPr>
                <w:rFonts w:eastAsia="Times New Roman"/>
                <w:color w:val="000000"/>
                <w:lang w:eastAsia="ru-RU"/>
              </w:rPr>
              <w:t xml:space="preserve">а в </w:t>
            </w:r>
            <w:r w:rsidR="002407FF" w:rsidRPr="001F5839">
              <w:t>единицах измерения</w:t>
            </w:r>
          </w:p>
        </w:tc>
        <w:tc>
          <w:tcPr>
            <w:tcW w:w="1417" w:type="dxa"/>
          </w:tcPr>
          <w:p w14:paraId="2DF06F4E"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7BEACA84"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900 тонн</w:t>
            </w:r>
          </w:p>
        </w:tc>
      </w:tr>
      <w:tr w:rsidR="00C8775E" w:rsidRPr="001F5839" w14:paraId="309672C1" w14:textId="77777777" w:rsidTr="00A357F4">
        <w:tc>
          <w:tcPr>
            <w:tcW w:w="851" w:type="dxa"/>
            <w:vMerge/>
          </w:tcPr>
          <w:p w14:paraId="299C6F82"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716E92EF" w14:textId="300B5585"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Объём </w:t>
            </w:r>
            <w:r w:rsidR="00702753" w:rsidRPr="001F5839">
              <w:rPr>
                <w:rFonts w:eastAsia="Times New Roman"/>
                <w:color w:val="000000"/>
                <w:lang w:eastAsia="ru-RU"/>
              </w:rPr>
              <w:t>Товар</w:t>
            </w:r>
            <w:r w:rsidRPr="001F5839">
              <w:rPr>
                <w:rFonts w:eastAsia="Times New Roman"/>
                <w:color w:val="000000"/>
                <w:lang w:eastAsia="ru-RU"/>
              </w:rPr>
              <w:t>а в лотах</w:t>
            </w:r>
          </w:p>
        </w:tc>
        <w:tc>
          <w:tcPr>
            <w:tcW w:w="1417" w:type="dxa"/>
          </w:tcPr>
          <w:p w14:paraId="3A07CA51"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57E96A0E"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5 лотов</w:t>
            </w:r>
          </w:p>
        </w:tc>
      </w:tr>
      <w:tr w:rsidR="00C8775E" w:rsidRPr="001F5839" w14:paraId="49078C13" w14:textId="77777777" w:rsidTr="00A357F4">
        <w:tc>
          <w:tcPr>
            <w:tcW w:w="851" w:type="dxa"/>
            <w:vMerge/>
          </w:tcPr>
          <w:p w14:paraId="16BD1D86"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402" w:type="dxa"/>
          </w:tcPr>
          <w:p w14:paraId="70225520"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r w:rsidRPr="001F5839">
              <w:rPr>
                <w:rFonts w:eastAsia="Times New Roman"/>
                <w:color w:val="000000"/>
                <w:lang w:eastAsia="ru-RU"/>
              </w:rPr>
              <w:t xml:space="preserve">Признак делимости/неделимости Аукционного лота </w:t>
            </w:r>
          </w:p>
        </w:tc>
        <w:tc>
          <w:tcPr>
            <w:tcW w:w="1417" w:type="dxa"/>
          </w:tcPr>
          <w:p w14:paraId="70289659" w14:textId="77777777" w:rsidR="00C8775E" w:rsidRPr="001F5839" w:rsidRDefault="00C8775E" w:rsidP="00A357F4">
            <w:pPr>
              <w:autoSpaceDE w:val="0"/>
              <w:autoSpaceDN w:val="0"/>
              <w:spacing w:before="0" w:after="0" w:line="240" w:lineRule="auto"/>
              <w:ind w:left="142"/>
              <w:rPr>
                <w:rFonts w:eastAsia="Times New Roman"/>
                <w:color w:val="000000"/>
                <w:lang w:eastAsia="ru-RU"/>
              </w:rPr>
            </w:pPr>
          </w:p>
        </w:tc>
        <w:tc>
          <w:tcPr>
            <w:tcW w:w="3686" w:type="dxa"/>
          </w:tcPr>
          <w:p w14:paraId="601CB98F" w14:textId="77777777" w:rsidR="00C8775E" w:rsidRPr="001F5839" w:rsidRDefault="00C8775E" w:rsidP="00A357F4">
            <w:pPr>
              <w:autoSpaceDE w:val="0"/>
              <w:autoSpaceDN w:val="0"/>
              <w:spacing w:before="0" w:after="0" w:line="240" w:lineRule="auto"/>
              <w:ind w:left="34"/>
              <w:rPr>
                <w:rFonts w:eastAsia="Times New Roman"/>
                <w:color w:val="000000"/>
                <w:lang w:eastAsia="ru-RU"/>
              </w:rPr>
            </w:pPr>
            <w:r w:rsidRPr="001F5839">
              <w:rPr>
                <w:rFonts w:eastAsia="Times New Roman"/>
                <w:color w:val="000000"/>
                <w:lang w:eastAsia="ru-RU"/>
              </w:rPr>
              <w:t>Например: Неделимый</w:t>
            </w:r>
          </w:p>
        </w:tc>
      </w:tr>
    </w:tbl>
    <w:p w14:paraId="419588AC" w14:textId="77777777" w:rsidR="002407FF" w:rsidRPr="001F5839" w:rsidRDefault="002407FF" w:rsidP="00C8775E">
      <w:pPr>
        <w:autoSpaceDE w:val="0"/>
        <w:autoSpaceDN w:val="0"/>
        <w:spacing w:before="20" w:after="0" w:line="240" w:lineRule="auto"/>
        <w:ind w:left="142"/>
        <w:rPr>
          <w:rFonts w:eastAsia="Times New Roman"/>
          <w:color w:val="000000"/>
          <w:lang w:eastAsia="ru-RU"/>
        </w:rPr>
      </w:pPr>
    </w:p>
    <w:p w14:paraId="20A90B2C" w14:textId="77777777" w:rsidR="002407FF" w:rsidRPr="001F5839" w:rsidRDefault="002407FF" w:rsidP="00C8775E">
      <w:pPr>
        <w:autoSpaceDE w:val="0"/>
        <w:autoSpaceDN w:val="0"/>
        <w:spacing w:before="20" w:after="0" w:line="240" w:lineRule="auto"/>
        <w:ind w:left="142"/>
        <w:rPr>
          <w:rFonts w:eastAsia="Times New Roman"/>
          <w:color w:val="000000"/>
          <w:lang w:eastAsia="ru-RU"/>
        </w:rPr>
      </w:pPr>
    </w:p>
    <w:p w14:paraId="101E64EA" w14:textId="77777777" w:rsidR="002407FF" w:rsidRPr="001F5839" w:rsidRDefault="002407FF" w:rsidP="00C8775E">
      <w:pPr>
        <w:autoSpaceDE w:val="0"/>
        <w:autoSpaceDN w:val="0"/>
        <w:spacing w:before="20" w:after="0" w:line="240" w:lineRule="auto"/>
        <w:ind w:left="142"/>
        <w:rPr>
          <w:rFonts w:eastAsia="Times New Roman"/>
          <w:color w:val="000000"/>
          <w:lang w:eastAsia="ru-RU"/>
        </w:rPr>
      </w:pPr>
    </w:p>
    <w:p w14:paraId="791214E2" w14:textId="77777777" w:rsidR="00C8775E" w:rsidRPr="001F5839" w:rsidRDefault="00C8775E" w:rsidP="00C8775E">
      <w:pPr>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«____» _________ 200__г.</w:t>
      </w:r>
    </w:p>
    <w:p w14:paraId="45B824ED" w14:textId="77777777" w:rsidR="00C8775E" w:rsidRPr="001F5839" w:rsidRDefault="00C8775E" w:rsidP="00C8775E">
      <w:pPr>
        <w:tabs>
          <w:tab w:val="left" w:pos="0"/>
        </w:tabs>
        <w:autoSpaceDE w:val="0"/>
        <w:autoSpaceDN w:val="0"/>
        <w:spacing w:before="20" w:after="0" w:line="240" w:lineRule="auto"/>
        <w:ind w:left="142"/>
        <w:jc w:val="left"/>
        <w:rPr>
          <w:rFonts w:eastAsia="Times New Roman"/>
          <w:b/>
          <w:bCs/>
          <w:color w:val="000000"/>
          <w:lang w:eastAsia="ru-RU"/>
        </w:rPr>
      </w:pPr>
      <w:r w:rsidRPr="001F5839">
        <w:rPr>
          <w:rFonts w:eastAsia="Times New Roman"/>
          <w:b/>
          <w:i/>
          <w:color w:val="000000"/>
          <w:lang w:eastAsia="ru-RU"/>
        </w:rPr>
        <w:t>Должность</w:t>
      </w:r>
      <w:r w:rsidRPr="001F5839">
        <w:rPr>
          <w:rFonts w:eastAsia="Times New Roman"/>
          <w:b/>
          <w:color w:val="000000"/>
          <w:lang w:eastAsia="ru-RU"/>
        </w:rPr>
        <w:t xml:space="preserve"> ____________________ </w:t>
      </w:r>
      <w:r w:rsidRPr="001F5839">
        <w:rPr>
          <w:rFonts w:eastAsia="Times New Roman"/>
          <w:b/>
          <w:color w:val="000000"/>
          <w:lang w:eastAsia="ru-RU"/>
        </w:rPr>
        <w:tab/>
      </w:r>
      <w:r w:rsidRPr="001F5839">
        <w:rPr>
          <w:rFonts w:eastAsia="Times New Roman"/>
          <w:b/>
          <w:color w:val="000000"/>
          <w:lang w:eastAsia="ru-RU"/>
        </w:rPr>
        <w:tab/>
      </w:r>
      <w:r w:rsidRPr="001F5839">
        <w:rPr>
          <w:rFonts w:eastAsia="Times New Roman"/>
          <w:b/>
          <w:i/>
          <w:color w:val="000000"/>
          <w:lang w:eastAsia="ru-RU"/>
        </w:rPr>
        <w:t>подпись  /_________________ /</w:t>
      </w:r>
    </w:p>
    <w:p w14:paraId="446D77A2" w14:textId="77777777" w:rsidR="00C8775E" w:rsidRPr="001F5839" w:rsidRDefault="00C8775E" w:rsidP="00C8775E">
      <w:pPr>
        <w:tabs>
          <w:tab w:val="left" w:pos="8080"/>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 xml:space="preserve">(руководитель организации                                                                         </w:t>
      </w:r>
      <w:r w:rsidRPr="001F5839">
        <w:rPr>
          <w:rFonts w:eastAsia="Times New Roman"/>
          <w:color w:val="000000"/>
          <w:lang w:eastAsia="ru-RU"/>
        </w:rPr>
        <w:tab/>
        <w:t xml:space="preserve"> (Ф. И. О.)</w:t>
      </w:r>
    </w:p>
    <w:p w14:paraId="36934C08" w14:textId="77777777" w:rsidR="00C8775E" w:rsidRPr="001F5839" w:rsidRDefault="00C8775E" w:rsidP="00C8775E">
      <w:pPr>
        <w:tabs>
          <w:tab w:val="left" w:pos="8222"/>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 xml:space="preserve">          или иное уполномоченное лицо)                                                                  </w:t>
      </w:r>
      <w:r w:rsidRPr="001F5839">
        <w:rPr>
          <w:rFonts w:eastAsia="Times New Roman"/>
          <w:color w:val="000000"/>
          <w:lang w:eastAsia="ru-RU"/>
        </w:rPr>
        <w:tab/>
        <w:t>м.  п.</w:t>
      </w:r>
    </w:p>
    <w:p w14:paraId="4BD8A200" w14:textId="77777777" w:rsidR="00C8775E" w:rsidRPr="001F5839" w:rsidRDefault="00C8775E" w:rsidP="00C8775E">
      <w:pPr>
        <w:keepNext/>
        <w:pageBreakBefore/>
        <w:autoSpaceDE w:val="0"/>
        <w:autoSpaceDN w:val="0"/>
        <w:spacing w:before="60" w:after="60" w:line="240" w:lineRule="auto"/>
        <w:ind w:left="142" w:firstLine="720"/>
        <w:rPr>
          <w:rFonts w:eastAsia="Times New Roman"/>
          <w:b/>
          <w:iCs/>
          <w:lang w:eastAsia="ru-RU"/>
        </w:rPr>
      </w:pPr>
      <w:r w:rsidRPr="001F5839">
        <w:rPr>
          <w:rFonts w:eastAsia="Times New Roman"/>
          <w:b/>
          <w:iCs/>
          <w:lang w:eastAsia="ru-RU"/>
        </w:rPr>
        <w:lastRenderedPageBreak/>
        <w:t>Форма А03</w:t>
      </w:r>
    </w:p>
    <w:p w14:paraId="50CBC4B2" w14:textId="77777777" w:rsidR="00C8775E" w:rsidRPr="001F5839" w:rsidRDefault="00C8775E" w:rsidP="00C8775E">
      <w:pPr>
        <w:autoSpaceDE w:val="0"/>
        <w:autoSpaceDN w:val="0"/>
        <w:spacing w:before="0" w:after="0" w:line="240" w:lineRule="auto"/>
        <w:ind w:left="142"/>
        <w:jc w:val="left"/>
        <w:rPr>
          <w:rFonts w:eastAsia="Times New Roman"/>
          <w:b/>
          <w:lang w:eastAsia="ru-RU"/>
        </w:rPr>
      </w:pPr>
    </w:p>
    <w:p w14:paraId="3445D3AE" w14:textId="5CBA3C88" w:rsidR="00C8775E" w:rsidRPr="001F5839" w:rsidRDefault="00C8775E" w:rsidP="00E9002E">
      <w:pPr>
        <w:autoSpaceDE w:val="0"/>
        <w:autoSpaceDN w:val="0"/>
        <w:spacing w:before="80" w:after="80" w:line="240" w:lineRule="auto"/>
        <w:ind w:left="142"/>
        <w:jc w:val="center"/>
        <w:rPr>
          <w:rFonts w:eastAsia="Times New Roman"/>
          <w:b/>
          <w:color w:val="000000"/>
          <w:lang w:eastAsia="ru-RU"/>
        </w:rPr>
      </w:pPr>
      <w:bookmarkStart w:id="360" w:name="_Toc424739919"/>
      <w:r w:rsidRPr="001F5839">
        <w:rPr>
          <w:rFonts w:eastAsia="Times New Roman"/>
          <w:b/>
          <w:color w:val="000000"/>
          <w:lang w:eastAsia="ru-RU"/>
        </w:rPr>
        <w:t>Информационное сообщение о проведении [дата] в Секции «</w:t>
      </w:r>
      <w:r w:rsidR="00825E82" w:rsidRPr="001F5839">
        <w:rPr>
          <w:rFonts w:eastAsia="Times New Roman"/>
          <w:b/>
          <w:color w:val="000000"/>
          <w:lang w:eastAsia="ru-RU"/>
        </w:rPr>
        <w:t>Энергоносители</w:t>
      </w:r>
      <w:r w:rsidRPr="001F5839">
        <w:rPr>
          <w:rFonts w:eastAsia="Times New Roman"/>
          <w:b/>
          <w:color w:val="000000"/>
          <w:lang w:eastAsia="ru-RU"/>
        </w:rPr>
        <w:t>» АО «</w:t>
      </w:r>
      <w:r w:rsidR="00D05F3D" w:rsidRPr="001F5839">
        <w:rPr>
          <w:rFonts w:eastAsia="Times New Roman"/>
          <w:b/>
          <w:color w:val="000000"/>
          <w:lang w:eastAsia="ru-RU"/>
        </w:rPr>
        <w:t>СПбМТСБ</w:t>
      </w:r>
      <w:r w:rsidRPr="001F5839">
        <w:rPr>
          <w:rFonts w:eastAsia="Times New Roman"/>
          <w:b/>
          <w:color w:val="000000"/>
          <w:lang w:eastAsia="ru-RU"/>
        </w:rPr>
        <w:t>» Одностороннего аукциона</w:t>
      </w:r>
      <w:bookmarkEnd w:id="360"/>
      <w:r w:rsidRPr="001F5839">
        <w:rPr>
          <w:rFonts w:eastAsia="Times New Roman"/>
          <w:b/>
          <w:color w:val="000000"/>
          <w:lang w:eastAsia="ru-RU"/>
        </w:rPr>
        <w:t xml:space="preserve"> </w:t>
      </w:r>
    </w:p>
    <w:p w14:paraId="75D68D14" w14:textId="77777777" w:rsidR="00C8775E" w:rsidRPr="001F5839" w:rsidRDefault="00C8775E" w:rsidP="00E9002E">
      <w:pPr>
        <w:autoSpaceDE w:val="0"/>
        <w:autoSpaceDN w:val="0"/>
        <w:spacing w:before="80" w:after="80" w:line="240" w:lineRule="auto"/>
        <w:ind w:left="142"/>
        <w:jc w:val="center"/>
        <w:rPr>
          <w:rFonts w:eastAsia="Times New Roman"/>
          <w:b/>
          <w:color w:val="00000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368"/>
        <w:gridCol w:w="4151"/>
      </w:tblGrid>
      <w:tr w:rsidR="00C8775E" w:rsidRPr="001F5839" w14:paraId="700C94E2" w14:textId="77777777" w:rsidTr="001D2324">
        <w:tc>
          <w:tcPr>
            <w:tcW w:w="3643" w:type="dxa"/>
            <w:vAlign w:val="center"/>
          </w:tcPr>
          <w:p w14:paraId="42EF346C"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r w:rsidRPr="001F5839">
              <w:rPr>
                <w:rFonts w:eastAsia="Times New Roman"/>
                <w:b/>
                <w:color w:val="000000"/>
                <w:lang w:eastAsia="ru-RU"/>
              </w:rPr>
              <w:t>Параметр</w:t>
            </w:r>
          </w:p>
        </w:tc>
        <w:tc>
          <w:tcPr>
            <w:tcW w:w="1368" w:type="dxa"/>
            <w:vAlign w:val="center"/>
          </w:tcPr>
          <w:p w14:paraId="6DBAEC52"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r w:rsidRPr="001F5839">
              <w:rPr>
                <w:rFonts w:eastAsia="Times New Roman"/>
                <w:b/>
                <w:color w:val="000000"/>
                <w:lang w:eastAsia="ru-RU"/>
              </w:rPr>
              <w:t>Значение</w:t>
            </w:r>
          </w:p>
        </w:tc>
        <w:tc>
          <w:tcPr>
            <w:tcW w:w="4309" w:type="dxa"/>
            <w:vAlign w:val="center"/>
          </w:tcPr>
          <w:p w14:paraId="370904DE"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r w:rsidRPr="001F5839">
              <w:rPr>
                <w:rFonts w:eastAsia="Times New Roman"/>
                <w:b/>
                <w:color w:val="000000"/>
                <w:lang w:eastAsia="ru-RU"/>
              </w:rPr>
              <w:t>Примечание</w:t>
            </w:r>
          </w:p>
        </w:tc>
      </w:tr>
      <w:tr w:rsidR="00C8775E" w:rsidRPr="001F5839" w14:paraId="204FF157" w14:textId="77777777" w:rsidTr="001D2324">
        <w:tc>
          <w:tcPr>
            <w:tcW w:w="3643" w:type="dxa"/>
          </w:tcPr>
          <w:p w14:paraId="2DB892F2" w14:textId="77777777" w:rsidR="00C8775E" w:rsidRPr="001F5839" w:rsidRDefault="00C8775E" w:rsidP="00A357F4">
            <w:pPr>
              <w:autoSpaceDE w:val="0"/>
              <w:autoSpaceDN w:val="0"/>
              <w:spacing w:before="0" w:after="0" w:line="264" w:lineRule="auto"/>
              <w:ind w:left="142"/>
              <w:jc w:val="center"/>
              <w:rPr>
                <w:rFonts w:eastAsia="Times New Roman"/>
                <w:b/>
                <w:lang w:eastAsia="ru-RU"/>
              </w:rPr>
            </w:pPr>
            <w:r w:rsidRPr="001F5839">
              <w:rPr>
                <w:rFonts w:eastAsia="Times New Roman"/>
                <w:b/>
                <w:lang w:eastAsia="ru-RU"/>
              </w:rPr>
              <w:t>Общие сведения об аукционе</w:t>
            </w:r>
            <w:r w:rsidRPr="001F5839">
              <w:rPr>
                <w:rStyle w:val="afff2"/>
              </w:rPr>
              <w:footnoteReference w:id="8"/>
            </w:r>
          </w:p>
        </w:tc>
        <w:tc>
          <w:tcPr>
            <w:tcW w:w="1368" w:type="dxa"/>
          </w:tcPr>
          <w:p w14:paraId="1CEA16AC"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5B748645" w14:textId="77777777" w:rsidR="00C8775E" w:rsidRPr="001F5839" w:rsidRDefault="00C8775E" w:rsidP="00A357F4">
            <w:pPr>
              <w:autoSpaceDE w:val="0"/>
              <w:autoSpaceDN w:val="0"/>
              <w:spacing w:before="0" w:after="0" w:line="264" w:lineRule="auto"/>
              <w:ind w:left="142"/>
              <w:rPr>
                <w:rFonts w:eastAsia="Times New Roman"/>
                <w:lang w:eastAsia="ru-RU"/>
              </w:rPr>
            </w:pPr>
          </w:p>
        </w:tc>
      </w:tr>
      <w:tr w:rsidR="00C8775E" w:rsidRPr="001F5839" w14:paraId="13C79708" w14:textId="77777777" w:rsidTr="001D2324">
        <w:tc>
          <w:tcPr>
            <w:tcW w:w="3643" w:type="dxa"/>
          </w:tcPr>
          <w:p w14:paraId="35EA5C24"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Дата аукциона</w:t>
            </w:r>
          </w:p>
        </w:tc>
        <w:tc>
          <w:tcPr>
            <w:tcW w:w="1368" w:type="dxa"/>
          </w:tcPr>
          <w:p w14:paraId="7ADD9A21"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226EE804" w14:textId="77777777" w:rsidR="00C8775E" w:rsidRPr="001F5839" w:rsidRDefault="00C8775E" w:rsidP="00A357F4">
            <w:pPr>
              <w:autoSpaceDE w:val="0"/>
              <w:autoSpaceDN w:val="0"/>
              <w:spacing w:before="0" w:after="0" w:line="264" w:lineRule="auto"/>
              <w:ind w:left="142"/>
              <w:rPr>
                <w:rFonts w:eastAsia="Times New Roman"/>
                <w:lang w:eastAsia="ru-RU"/>
              </w:rPr>
            </w:pPr>
          </w:p>
        </w:tc>
      </w:tr>
      <w:tr w:rsidR="00C8775E" w:rsidRPr="001F5839" w14:paraId="318B1535" w14:textId="77777777" w:rsidTr="001D2324">
        <w:tc>
          <w:tcPr>
            <w:tcW w:w="3643" w:type="dxa"/>
          </w:tcPr>
          <w:p w14:paraId="6AF9BC82"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Заказчик аукциона</w:t>
            </w:r>
            <w:r w:rsidRPr="001F5839">
              <w:rPr>
                <w:rStyle w:val="afff2"/>
              </w:rPr>
              <w:footnoteReference w:id="9"/>
            </w:r>
          </w:p>
        </w:tc>
        <w:tc>
          <w:tcPr>
            <w:tcW w:w="1368" w:type="dxa"/>
          </w:tcPr>
          <w:p w14:paraId="09C1C6AF"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69EFDA00"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r>
      <w:tr w:rsidR="00C8775E" w:rsidRPr="001F5839" w14:paraId="4F85A359" w14:textId="77777777" w:rsidTr="001D2324">
        <w:tc>
          <w:tcPr>
            <w:tcW w:w="3643" w:type="dxa"/>
          </w:tcPr>
          <w:p w14:paraId="3FB9589D"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Период проведения аукциона</w:t>
            </w:r>
          </w:p>
        </w:tc>
        <w:tc>
          <w:tcPr>
            <w:tcW w:w="1368" w:type="dxa"/>
          </w:tcPr>
          <w:p w14:paraId="44894804"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619C9825"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Например: 12:15 - 14:10</w:t>
            </w:r>
          </w:p>
        </w:tc>
      </w:tr>
      <w:tr w:rsidR="00C8775E" w:rsidRPr="001F5839" w14:paraId="7495D35D" w14:textId="77777777" w:rsidTr="001D2324">
        <w:tc>
          <w:tcPr>
            <w:tcW w:w="3643" w:type="dxa"/>
          </w:tcPr>
          <w:p w14:paraId="54D87A5A"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Форма аукциона</w:t>
            </w:r>
          </w:p>
        </w:tc>
        <w:tc>
          <w:tcPr>
            <w:tcW w:w="1368" w:type="dxa"/>
          </w:tcPr>
          <w:p w14:paraId="0FDAB38D" w14:textId="77777777" w:rsidR="00C8775E" w:rsidRPr="001F5839" w:rsidRDefault="00C8775E" w:rsidP="00A357F4">
            <w:pPr>
              <w:autoSpaceDE w:val="0"/>
              <w:autoSpaceDN w:val="0"/>
              <w:spacing w:before="0" w:after="0" w:line="264" w:lineRule="auto"/>
              <w:ind w:left="142"/>
              <w:rPr>
                <w:rFonts w:eastAsia="Times New Roman"/>
                <w:lang w:eastAsia="ru-RU"/>
              </w:rPr>
            </w:pPr>
          </w:p>
        </w:tc>
        <w:tc>
          <w:tcPr>
            <w:tcW w:w="4309" w:type="dxa"/>
          </w:tcPr>
          <w:p w14:paraId="5426EE6E"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 xml:space="preserve">Например: Аукцион на повышение </w:t>
            </w:r>
          </w:p>
        </w:tc>
      </w:tr>
      <w:tr w:rsidR="00C8775E" w:rsidRPr="001F5839" w14:paraId="377A8E39" w14:textId="77777777" w:rsidTr="001D2324">
        <w:tc>
          <w:tcPr>
            <w:tcW w:w="3643" w:type="dxa"/>
          </w:tcPr>
          <w:p w14:paraId="32DA9C15"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Длительность Мини-сессии</w:t>
            </w:r>
          </w:p>
        </w:tc>
        <w:tc>
          <w:tcPr>
            <w:tcW w:w="1368" w:type="dxa"/>
          </w:tcPr>
          <w:p w14:paraId="07A2B0DE"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0767E2F5"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Например: 10 минут</w:t>
            </w:r>
          </w:p>
        </w:tc>
      </w:tr>
      <w:tr w:rsidR="00C8775E" w:rsidRPr="001F5839" w14:paraId="693831F4" w14:textId="77777777" w:rsidTr="001D2324">
        <w:tc>
          <w:tcPr>
            <w:tcW w:w="3643" w:type="dxa"/>
          </w:tcPr>
          <w:p w14:paraId="73AEE38A"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Количество Мини-сессий</w:t>
            </w:r>
          </w:p>
        </w:tc>
        <w:tc>
          <w:tcPr>
            <w:tcW w:w="1368" w:type="dxa"/>
          </w:tcPr>
          <w:p w14:paraId="175C263D"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4533A470"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Например: 7</w:t>
            </w:r>
          </w:p>
        </w:tc>
      </w:tr>
      <w:tr w:rsidR="00C8775E" w:rsidRPr="001F5839" w14:paraId="4D35D27A" w14:textId="77777777" w:rsidTr="001D2324">
        <w:tc>
          <w:tcPr>
            <w:tcW w:w="3643" w:type="dxa"/>
          </w:tcPr>
          <w:p w14:paraId="2BE1529B"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Признак делимости/неделимости Аукционного лота</w:t>
            </w:r>
          </w:p>
        </w:tc>
        <w:tc>
          <w:tcPr>
            <w:tcW w:w="1368" w:type="dxa"/>
          </w:tcPr>
          <w:p w14:paraId="7E2ACC89"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vAlign w:val="center"/>
          </w:tcPr>
          <w:p w14:paraId="4AF5A7DE"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Например: Неделимый</w:t>
            </w:r>
          </w:p>
        </w:tc>
      </w:tr>
      <w:tr w:rsidR="00C8775E" w:rsidRPr="001F5839" w14:paraId="0ED40D08" w14:textId="77777777" w:rsidTr="001D2324">
        <w:tc>
          <w:tcPr>
            <w:tcW w:w="3643" w:type="dxa"/>
          </w:tcPr>
          <w:p w14:paraId="24D88291"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Шаг аукциона</w:t>
            </w:r>
          </w:p>
        </w:tc>
        <w:tc>
          <w:tcPr>
            <w:tcW w:w="1368" w:type="dxa"/>
          </w:tcPr>
          <w:p w14:paraId="2115ABE6"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vAlign w:val="center"/>
          </w:tcPr>
          <w:p w14:paraId="57706B5F"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Например: 10 рублей</w:t>
            </w:r>
          </w:p>
        </w:tc>
      </w:tr>
      <w:tr w:rsidR="00C8775E" w:rsidRPr="001F5839" w14:paraId="79E38BA5" w14:textId="77777777" w:rsidTr="001D2324">
        <w:tc>
          <w:tcPr>
            <w:tcW w:w="3643" w:type="dxa"/>
            <w:tcBorders>
              <w:top w:val="single" w:sz="4" w:space="0" w:color="000000"/>
              <w:left w:val="single" w:sz="4" w:space="0" w:color="000000"/>
              <w:bottom w:val="single" w:sz="4" w:space="0" w:color="000000"/>
              <w:right w:val="single" w:sz="4" w:space="0" w:color="000000"/>
            </w:tcBorders>
          </w:tcPr>
          <w:p w14:paraId="7804A67F"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Спецификация биржевого товара</w:t>
            </w:r>
          </w:p>
        </w:tc>
        <w:tc>
          <w:tcPr>
            <w:tcW w:w="1368" w:type="dxa"/>
            <w:tcBorders>
              <w:top w:val="single" w:sz="4" w:space="0" w:color="000000"/>
              <w:left w:val="single" w:sz="4" w:space="0" w:color="000000"/>
              <w:bottom w:val="single" w:sz="4" w:space="0" w:color="000000"/>
              <w:right w:val="single" w:sz="4" w:space="0" w:color="000000"/>
            </w:tcBorders>
          </w:tcPr>
          <w:p w14:paraId="657457FC" w14:textId="77777777" w:rsidR="00C8775E" w:rsidRPr="001F5839" w:rsidRDefault="00C8775E" w:rsidP="00A357F4">
            <w:pPr>
              <w:autoSpaceDE w:val="0"/>
              <w:autoSpaceDN w:val="0"/>
              <w:spacing w:before="0" w:after="0" w:line="264" w:lineRule="auto"/>
              <w:ind w:left="142"/>
              <w:rPr>
                <w:rFonts w:eastAsia="Times New Roman"/>
                <w:lang w:eastAsia="ru-RU"/>
              </w:rPr>
            </w:pPr>
          </w:p>
        </w:tc>
        <w:tc>
          <w:tcPr>
            <w:tcW w:w="4309" w:type="dxa"/>
            <w:tcBorders>
              <w:top w:val="single" w:sz="4" w:space="0" w:color="000000"/>
              <w:left w:val="single" w:sz="4" w:space="0" w:color="000000"/>
              <w:bottom w:val="single" w:sz="4" w:space="0" w:color="000000"/>
              <w:right w:val="single" w:sz="4" w:space="0" w:color="000000"/>
            </w:tcBorders>
            <w:vAlign w:val="center"/>
          </w:tcPr>
          <w:p w14:paraId="3B605682" w14:textId="77777777" w:rsidR="00C8775E" w:rsidRPr="001F5839" w:rsidRDefault="00C8775E" w:rsidP="00A357F4">
            <w:pPr>
              <w:autoSpaceDE w:val="0"/>
              <w:autoSpaceDN w:val="0"/>
              <w:spacing w:before="0" w:after="0" w:line="264" w:lineRule="auto"/>
              <w:ind w:left="142"/>
              <w:rPr>
                <w:rFonts w:eastAsia="Times New Roman"/>
                <w:lang w:eastAsia="ru-RU"/>
              </w:rPr>
            </w:pPr>
            <w:r w:rsidRPr="001F5839">
              <w:rPr>
                <w:rFonts w:eastAsia="Times New Roman"/>
                <w:lang w:eastAsia="ru-RU"/>
              </w:rPr>
              <w:t>Указывается полное наименование Спецификации биржевого товара</w:t>
            </w:r>
          </w:p>
        </w:tc>
      </w:tr>
      <w:tr w:rsidR="00C8775E" w:rsidRPr="001F5839" w14:paraId="13FE5717" w14:textId="77777777" w:rsidTr="001D2324">
        <w:tc>
          <w:tcPr>
            <w:tcW w:w="3643" w:type="dxa"/>
            <w:vAlign w:val="center"/>
          </w:tcPr>
          <w:p w14:paraId="297131A7"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r w:rsidRPr="001F5839">
              <w:rPr>
                <w:rFonts w:eastAsia="Times New Roman"/>
                <w:b/>
                <w:color w:val="000000"/>
                <w:lang w:eastAsia="ru-RU"/>
              </w:rPr>
              <w:t>Первая Мини-сессия</w:t>
            </w:r>
          </w:p>
        </w:tc>
        <w:tc>
          <w:tcPr>
            <w:tcW w:w="1368" w:type="dxa"/>
            <w:vAlign w:val="center"/>
          </w:tcPr>
          <w:p w14:paraId="768A9F1E"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p>
        </w:tc>
        <w:tc>
          <w:tcPr>
            <w:tcW w:w="4309" w:type="dxa"/>
            <w:vAlign w:val="center"/>
          </w:tcPr>
          <w:p w14:paraId="3F073EBB" w14:textId="77777777" w:rsidR="00C8775E" w:rsidRPr="001F5839" w:rsidRDefault="00C8775E" w:rsidP="00A357F4">
            <w:pPr>
              <w:autoSpaceDE w:val="0"/>
              <w:autoSpaceDN w:val="0"/>
              <w:spacing w:before="80" w:after="80" w:line="264" w:lineRule="auto"/>
              <w:ind w:left="142"/>
              <w:jc w:val="center"/>
              <w:rPr>
                <w:rFonts w:eastAsia="Times New Roman"/>
                <w:b/>
                <w:color w:val="000000"/>
                <w:lang w:eastAsia="ru-RU"/>
              </w:rPr>
            </w:pPr>
          </w:p>
        </w:tc>
      </w:tr>
      <w:tr w:rsidR="00C8775E" w:rsidRPr="001F5839" w14:paraId="66932B05" w14:textId="77777777" w:rsidTr="001D2324">
        <w:tc>
          <w:tcPr>
            <w:tcW w:w="3643" w:type="dxa"/>
          </w:tcPr>
          <w:p w14:paraId="1F5FC7F4"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Время проведения </w:t>
            </w:r>
          </w:p>
        </w:tc>
        <w:tc>
          <w:tcPr>
            <w:tcW w:w="1368" w:type="dxa"/>
          </w:tcPr>
          <w:p w14:paraId="388690C4"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1D6C80BA"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Например: 12:15 – 12:25 </w:t>
            </w:r>
          </w:p>
        </w:tc>
      </w:tr>
      <w:tr w:rsidR="00C8775E" w:rsidRPr="001F5839" w14:paraId="5B9DE592" w14:textId="77777777" w:rsidTr="001D2324">
        <w:tc>
          <w:tcPr>
            <w:tcW w:w="3827" w:type="dxa"/>
          </w:tcPr>
          <w:p w14:paraId="36E65BA6" w14:textId="3DDCA123"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Наименование </w:t>
            </w:r>
            <w:r w:rsidR="00702753" w:rsidRPr="001F5839">
              <w:rPr>
                <w:rFonts w:eastAsia="Times New Roman"/>
                <w:color w:val="000000"/>
                <w:lang w:eastAsia="ru-RU"/>
              </w:rPr>
              <w:t>Товар</w:t>
            </w:r>
            <w:r w:rsidRPr="001F5839">
              <w:rPr>
                <w:rFonts w:eastAsia="Times New Roman"/>
                <w:color w:val="000000"/>
                <w:lang w:eastAsia="ru-RU"/>
              </w:rPr>
              <w:t xml:space="preserve">а </w:t>
            </w:r>
          </w:p>
        </w:tc>
        <w:tc>
          <w:tcPr>
            <w:tcW w:w="1276" w:type="dxa"/>
          </w:tcPr>
          <w:p w14:paraId="3E56BA4F"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820" w:type="dxa"/>
          </w:tcPr>
          <w:p w14:paraId="20363BB9" w14:textId="5755853C" w:rsidR="00C8775E" w:rsidRPr="001F5839" w:rsidRDefault="00156631"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 xml:space="preserve">Указывается полное наименование </w:t>
            </w:r>
            <w:r w:rsidR="00480A92" w:rsidRPr="001F5839">
              <w:rPr>
                <w:rFonts w:eastAsia="Times New Roman"/>
                <w:lang w:eastAsia="ru-RU"/>
              </w:rPr>
              <w:t>б</w:t>
            </w:r>
            <w:r w:rsidRPr="001F5839">
              <w:rPr>
                <w:rFonts w:eastAsia="Times New Roman"/>
                <w:lang w:eastAsia="ru-RU"/>
              </w:rPr>
              <w:t>иржевого товара</w:t>
            </w:r>
          </w:p>
        </w:tc>
      </w:tr>
      <w:tr w:rsidR="00C8775E" w:rsidRPr="001F5839" w14:paraId="0FE71E48" w14:textId="77777777" w:rsidTr="001D2324">
        <w:tc>
          <w:tcPr>
            <w:tcW w:w="3643" w:type="dxa"/>
          </w:tcPr>
          <w:p w14:paraId="537D092D" w14:textId="2A9FF8E8"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Код </w:t>
            </w:r>
            <w:r w:rsidR="00292672" w:rsidRPr="001F5839">
              <w:rPr>
                <w:rFonts w:eastAsia="Times New Roman"/>
                <w:color w:val="000000"/>
                <w:lang w:eastAsia="ru-RU"/>
              </w:rPr>
              <w:t>Инструмента</w:t>
            </w:r>
          </w:p>
        </w:tc>
        <w:tc>
          <w:tcPr>
            <w:tcW w:w="1368" w:type="dxa"/>
          </w:tcPr>
          <w:p w14:paraId="7ED5D5D7"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6C7998C8"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Например: </w:t>
            </w:r>
            <w:r w:rsidRPr="001F5839">
              <w:rPr>
                <w:rFonts w:eastAsia="Times New Roman"/>
                <w:color w:val="000000"/>
                <w:lang w:val="en-US" w:eastAsia="ru-RU"/>
              </w:rPr>
              <w:t>DNS</w:t>
            </w:r>
            <w:r w:rsidRPr="001F5839">
              <w:rPr>
                <w:rFonts w:eastAsia="Times New Roman"/>
                <w:color w:val="000000"/>
                <w:lang w:eastAsia="ru-RU"/>
              </w:rPr>
              <w:t>2</w:t>
            </w:r>
            <w:r w:rsidRPr="001F5839">
              <w:rPr>
                <w:rFonts w:eastAsia="Times New Roman"/>
                <w:color w:val="000000"/>
                <w:lang w:val="en-US" w:eastAsia="ru-RU"/>
              </w:rPr>
              <w:t>ACH</w:t>
            </w:r>
            <w:r w:rsidRPr="001F5839">
              <w:rPr>
                <w:rFonts w:eastAsia="Times New Roman"/>
                <w:color w:val="000000"/>
                <w:lang w:eastAsia="ru-RU"/>
              </w:rPr>
              <w:t xml:space="preserve">90079 </w:t>
            </w:r>
          </w:p>
        </w:tc>
      </w:tr>
      <w:tr w:rsidR="00C8775E" w:rsidRPr="001F5839" w14:paraId="61B76312" w14:textId="77777777" w:rsidTr="001D2324">
        <w:tc>
          <w:tcPr>
            <w:tcW w:w="3643" w:type="dxa"/>
          </w:tcPr>
          <w:p w14:paraId="308159BE" w14:textId="1DE4D62C"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Объём </w:t>
            </w:r>
            <w:r w:rsidR="00702753" w:rsidRPr="001F5839">
              <w:rPr>
                <w:rFonts w:eastAsia="Times New Roman"/>
                <w:color w:val="000000"/>
                <w:lang w:eastAsia="ru-RU"/>
              </w:rPr>
              <w:t>Товар</w:t>
            </w:r>
            <w:r w:rsidRPr="001F5839">
              <w:rPr>
                <w:rFonts w:eastAsia="Times New Roman"/>
                <w:color w:val="000000"/>
                <w:lang w:eastAsia="ru-RU"/>
              </w:rPr>
              <w:t xml:space="preserve">а в </w:t>
            </w:r>
            <w:r w:rsidR="001914E2" w:rsidRPr="001F5839">
              <w:t>единицах измерения</w:t>
            </w:r>
          </w:p>
        </w:tc>
        <w:tc>
          <w:tcPr>
            <w:tcW w:w="1368" w:type="dxa"/>
          </w:tcPr>
          <w:p w14:paraId="6D5CA098"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1589C781"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Например: 900 тонн</w:t>
            </w:r>
          </w:p>
        </w:tc>
      </w:tr>
      <w:tr w:rsidR="00C8775E" w:rsidRPr="001F5839" w14:paraId="57D80537" w14:textId="77777777" w:rsidTr="001D2324">
        <w:tc>
          <w:tcPr>
            <w:tcW w:w="3643" w:type="dxa"/>
          </w:tcPr>
          <w:p w14:paraId="5360A71E" w14:textId="1D4F7BE0"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Объем </w:t>
            </w:r>
            <w:r w:rsidR="00702753" w:rsidRPr="001F5839">
              <w:rPr>
                <w:rFonts w:eastAsia="Times New Roman"/>
                <w:color w:val="000000"/>
                <w:lang w:eastAsia="ru-RU"/>
              </w:rPr>
              <w:t>Товар</w:t>
            </w:r>
            <w:r w:rsidRPr="001F5839">
              <w:rPr>
                <w:rFonts w:eastAsia="Times New Roman"/>
                <w:color w:val="000000"/>
                <w:lang w:eastAsia="ru-RU"/>
              </w:rPr>
              <w:t>а в лотах</w:t>
            </w:r>
          </w:p>
        </w:tc>
        <w:tc>
          <w:tcPr>
            <w:tcW w:w="1368" w:type="dxa"/>
          </w:tcPr>
          <w:p w14:paraId="3DF81439"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712C9EE1"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Например: 5 лотов</w:t>
            </w:r>
          </w:p>
        </w:tc>
      </w:tr>
      <w:tr w:rsidR="00C8775E" w:rsidRPr="001F5839" w14:paraId="126767E4" w14:textId="77777777" w:rsidTr="001D2324">
        <w:tc>
          <w:tcPr>
            <w:tcW w:w="3827" w:type="dxa"/>
          </w:tcPr>
          <w:p w14:paraId="154CE2FA"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Базис поставки  </w:t>
            </w:r>
          </w:p>
        </w:tc>
        <w:tc>
          <w:tcPr>
            <w:tcW w:w="1276" w:type="dxa"/>
          </w:tcPr>
          <w:p w14:paraId="41AC5C0C"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820" w:type="dxa"/>
          </w:tcPr>
          <w:p w14:paraId="0C54204A" w14:textId="06E532AE" w:rsidR="00C8775E" w:rsidRPr="001F5839" w:rsidRDefault="00156631"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Указывается наименование Базиса из соответствующей  Спецификации биржевого товара</w:t>
            </w:r>
          </w:p>
        </w:tc>
      </w:tr>
      <w:tr w:rsidR="00C8775E" w:rsidRPr="001F5839" w14:paraId="015164A2" w14:textId="77777777" w:rsidTr="001D2324">
        <w:tc>
          <w:tcPr>
            <w:tcW w:w="3643" w:type="dxa"/>
          </w:tcPr>
          <w:p w14:paraId="2409415D"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Стартовая цена Аукционного лота </w:t>
            </w:r>
          </w:p>
        </w:tc>
        <w:tc>
          <w:tcPr>
            <w:tcW w:w="1368" w:type="dxa"/>
          </w:tcPr>
          <w:p w14:paraId="121D54B8"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Pr>
          <w:p w14:paraId="0A47D8B6"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lang w:eastAsia="ru-RU"/>
              </w:rPr>
              <w:t xml:space="preserve">Например: 4 800 руб./тонна </w:t>
            </w:r>
          </w:p>
        </w:tc>
      </w:tr>
      <w:tr w:rsidR="00C8775E" w:rsidRPr="001F5839" w14:paraId="3E8DE51B" w14:textId="77777777" w:rsidTr="001D2324">
        <w:tc>
          <w:tcPr>
            <w:tcW w:w="3643" w:type="dxa"/>
            <w:tcBorders>
              <w:top w:val="single" w:sz="4" w:space="0" w:color="000000"/>
              <w:left w:val="single" w:sz="4" w:space="0" w:color="000000"/>
              <w:bottom w:val="single" w:sz="4" w:space="0" w:color="000000"/>
              <w:right w:val="single" w:sz="4" w:space="0" w:color="000000"/>
            </w:tcBorders>
          </w:tcPr>
          <w:p w14:paraId="2A8E5C44" w14:textId="77777777" w:rsidR="00C8775E" w:rsidRPr="001F5839" w:rsidRDefault="00C8775E" w:rsidP="00A357F4">
            <w:pPr>
              <w:autoSpaceDE w:val="0"/>
              <w:autoSpaceDN w:val="0"/>
              <w:spacing w:before="80" w:after="80" w:line="264" w:lineRule="auto"/>
              <w:ind w:left="142"/>
              <w:jc w:val="center"/>
              <w:rPr>
                <w:rFonts w:eastAsia="Times New Roman"/>
                <w:color w:val="000000"/>
                <w:lang w:eastAsia="ru-RU"/>
              </w:rPr>
            </w:pPr>
            <w:r w:rsidRPr="001F5839">
              <w:rPr>
                <w:rFonts w:eastAsia="Times New Roman"/>
                <w:b/>
                <w:color w:val="000000"/>
                <w:lang w:eastAsia="ru-RU"/>
              </w:rPr>
              <w:t>Вторая Мини-сессия</w:t>
            </w:r>
          </w:p>
        </w:tc>
        <w:tc>
          <w:tcPr>
            <w:tcW w:w="1368" w:type="dxa"/>
            <w:tcBorders>
              <w:top w:val="single" w:sz="4" w:space="0" w:color="000000"/>
              <w:left w:val="single" w:sz="4" w:space="0" w:color="000000"/>
              <w:bottom w:val="single" w:sz="4" w:space="0" w:color="000000"/>
              <w:right w:val="single" w:sz="4" w:space="0" w:color="000000"/>
            </w:tcBorders>
          </w:tcPr>
          <w:p w14:paraId="32766623"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Borders>
              <w:top w:val="single" w:sz="4" w:space="0" w:color="000000"/>
              <w:left w:val="single" w:sz="4" w:space="0" w:color="000000"/>
              <w:bottom w:val="single" w:sz="4" w:space="0" w:color="000000"/>
              <w:right w:val="single" w:sz="4" w:space="0" w:color="000000"/>
            </w:tcBorders>
          </w:tcPr>
          <w:p w14:paraId="03390BFF"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r>
      <w:tr w:rsidR="00C8775E" w:rsidRPr="001F5839" w14:paraId="59CB0F9F" w14:textId="77777777" w:rsidTr="001D2324">
        <w:tc>
          <w:tcPr>
            <w:tcW w:w="3643" w:type="dxa"/>
            <w:tcBorders>
              <w:top w:val="single" w:sz="4" w:space="0" w:color="000000"/>
              <w:left w:val="single" w:sz="4" w:space="0" w:color="000000"/>
              <w:bottom w:val="single" w:sz="4" w:space="0" w:color="000000"/>
              <w:right w:val="single" w:sz="4" w:space="0" w:color="000000"/>
            </w:tcBorders>
          </w:tcPr>
          <w:p w14:paraId="649B0620"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Время проведения </w:t>
            </w:r>
          </w:p>
        </w:tc>
        <w:tc>
          <w:tcPr>
            <w:tcW w:w="1368" w:type="dxa"/>
            <w:tcBorders>
              <w:top w:val="single" w:sz="4" w:space="0" w:color="000000"/>
              <w:left w:val="single" w:sz="4" w:space="0" w:color="000000"/>
              <w:bottom w:val="single" w:sz="4" w:space="0" w:color="000000"/>
              <w:right w:val="single" w:sz="4" w:space="0" w:color="000000"/>
            </w:tcBorders>
          </w:tcPr>
          <w:p w14:paraId="2A46F376"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p>
        </w:tc>
        <w:tc>
          <w:tcPr>
            <w:tcW w:w="4309" w:type="dxa"/>
            <w:tcBorders>
              <w:top w:val="single" w:sz="4" w:space="0" w:color="000000"/>
              <w:left w:val="single" w:sz="4" w:space="0" w:color="000000"/>
              <w:bottom w:val="single" w:sz="4" w:space="0" w:color="000000"/>
              <w:right w:val="single" w:sz="4" w:space="0" w:color="000000"/>
            </w:tcBorders>
          </w:tcPr>
          <w:p w14:paraId="7EF6B6AD" w14:textId="77777777" w:rsidR="00C8775E" w:rsidRPr="001F5839" w:rsidRDefault="00C8775E" w:rsidP="00A357F4">
            <w:pPr>
              <w:autoSpaceDE w:val="0"/>
              <w:autoSpaceDN w:val="0"/>
              <w:spacing w:before="0" w:after="0" w:line="264" w:lineRule="auto"/>
              <w:ind w:left="142"/>
              <w:rPr>
                <w:rFonts w:eastAsia="Times New Roman"/>
                <w:color w:val="000000"/>
                <w:lang w:eastAsia="ru-RU"/>
              </w:rPr>
            </w:pPr>
            <w:r w:rsidRPr="001F5839">
              <w:rPr>
                <w:rFonts w:eastAsia="Times New Roman"/>
                <w:color w:val="000000"/>
                <w:lang w:eastAsia="ru-RU"/>
              </w:rPr>
              <w:t xml:space="preserve">Например: 12:30 – 12:45 </w:t>
            </w:r>
          </w:p>
        </w:tc>
      </w:tr>
      <w:tr w:rsidR="00C8775E" w:rsidRPr="001F5839" w14:paraId="03E30E6A" w14:textId="77777777" w:rsidTr="008D336D">
        <w:tc>
          <w:tcPr>
            <w:tcW w:w="9320" w:type="dxa"/>
            <w:gridSpan w:val="3"/>
            <w:tcBorders>
              <w:top w:val="single" w:sz="4" w:space="0" w:color="000000"/>
              <w:left w:val="single" w:sz="4" w:space="0" w:color="000000"/>
              <w:bottom w:val="single" w:sz="4" w:space="0" w:color="000000"/>
              <w:right w:val="single" w:sz="4" w:space="0" w:color="000000"/>
            </w:tcBorders>
          </w:tcPr>
          <w:p w14:paraId="5E231B81" w14:textId="77777777" w:rsidR="00C8775E" w:rsidRPr="001F5839" w:rsidRDefault="00C8775E" w:rsidP="00A357F4">
            <w:pPr>
              <w:autoSpaceDE w:val="0"/>
              <w:autoSpaceDN w:val="0"/>
              <w:spacing w:before="0" w:after="0" w:line="264" w:lineRule="auto"/>
              <w:ind w:left="142"/>
              <w:jc w:val="center"/>
              <w:rPr>
                <w:rFonts w:eastAsia="Times New Roman"/>
                <w:color w:val="000000"/>
                <w:lang w:eastAsia="ru-RU"/>
              </w:rPr>
            </w:pPr>
            <w:r w:rsidRPr="001F5839">
              <w:rPr>
                <w:rFonts w:eastAsia="Times New Roman"/>
                <w:color w:val="000000"/>
                <w:lang w:eastAsia="ru-RU"/>
              </w:rPr>
              <w:t>И так далее</w:t>
            </w:r>
          </w:p>
        </w:tc>
      </w:tr>
    </w:tbl>
    <w:p w14:paraId="38ACB739" w14:textId="77777777" w:rsidR="00C8775E" w:rsidRPr="001F5839" w:rsidRDefault="00C8775E" w:rsidP="00C8775E">
      <w:pPr>
        <w:ind w:firstLine="567"/>
        <w:rPr>
          <w:rFonts w:eastAsia="Times New Roman"/>
          <w:b/>
          <w:iCs/>
          <w:lang w:eastAsia="ru-RU"/>
        </w:rPr>
      </w:pPr>
      <w:r w:rsidRPr="001F5839">
        <w:rPr>
          <w:rFonts w:eastAsia="Times New Roman"/>
          <w:b/>
          <w:iCs/>
          <w:lang w:eastAsia="ru-RU"/>
        </w:rPr>
        <w:br w:type="page"/>
      </w:r>
    </w:p>
    <w:p w14:paraId="54FDE0D2" w14:textId="77777777" w:rsidR="00C8775E" w:rsidRPr="001F5839" w:rsidRDefault="00C8775E" w:rsidP="00C8775E">
      <w:pPr>
        <w:keepNext/>
        <w:pageBreakBefore/>
        <w:autoSpaceDE w:val="0"/>
        <w:autoSpaceDN w:val="0"/>
        <w:spacing w:before="60" w:after="60" w:line="240" w:lineRule="auto"/>
        <w:ind w:left="142" w:firstLine="720"/>
        <w:rPr>
          <w:rFonts w:eastAsia="Times New Roman"/>
          <w:b/>
          <w:iCs/>
          <w:lang w:eastAsia="ru-RU"/>
        </w:rPr>
      </w:pPr>
      <w:r w:rsidRPr="001F5839">
        <w:rPr>
          <w:rFonts w:eastAsia="Times New Roman"/>
          <w:b/>
          <w:iCs/>
          <w:lang w:eastAsia="ru-RU"/>
        </w:rPr>
        <w:lastRenderedPageBreak/>
        <w:t>Форма А04</w:t>
      </w:r>
    </w:p>
    <w:p w14:paraId="2AA6AD56" w14:textId="77777777" w:rsidR="00C8775E" w:rsidRPr="001F5839" w:rsidRDefault="00C8775E" w:rsidP="0058365B">
      <w:pPr>
        <w:autoSpaceDE w:val="0"/>
        <w:autoSpaceDN w:val="0"/>
        <w:spacing w:before="80" w:after="80" w:line="240" w:lineRule="auto"/>
        <w:ind w:left="142"/>
        <w:jc w:val="left"/>
        <w:rPr>
          <w:b/>
          <w:color w:val="000000"/>
        </w:rPr>
      </w:pPr>
      <w:r w:rsidRPr="001F5839">
        <w:rPr>
          <w:b/>
          <w:color w:val="000000"/>
        </w:rPr>
        <w:t>[НА БЛАНКЕ ОРГАНИЗАЦИИ]</w:t>
      </w:r>
    </w:p>
    <w:p w14:paraId="575475F0" w14:textId="77777777" w:rsidR="00C8775E" w:rsidRPr="001F5839" w:rsidRDefault="00C8775E" w:rsidP="00C8775E">
      <w:pPr>
        <w:autoSpaceDE w:val="0"/>
        <w:autoSpaceDN w:val="0"/>
        <w:spacing w:before="80" w:after="0" w:line="264" w:lineRule="auto"/>
        <w:ind w:left="4536"/>
        <w:rPr>
          <w:rFonts w:eastAsia="Times New Roman"/>
          <w:lang w:eastAsia="ru-RU"/>
        </w:rPr>
      </w:pPr>
      <w:r w:rsidRPr="001F5839">
        <w:rPr>
          <w:rFonts w:eastAsia="Times New Roman"/>
          <w:lang w:eastAsia="ru-RU"/>
        </w:rPr>
        <w:t>Президенту</w:t>
      </w:r>
    </w:p>
    <w:p w14:paraId="5E3D4CC8" w14:textId="6FB115C7" w:rsidR="00C8775E" w:rsidRPr="001F5839" w:rsidRDefault="006C1A98" w:rsidP="00C8775E">
      <w:pPr>
        <w:autoSpaceDE w:val="0"/>
        <w:autoSpaceDN w:val="0"/>
        <w:spacing w:before="80" w:after="0" w:line="264" w:lineRule="auto"/>
        <w:ind w:left="4536"/>
        <w:rPr>
          <w:rFonts w:eastAsia="Times New Roman"/>
          <w:lang w:eastAsia="ru-RU"/>
        </w:rPr>
      </w:pPr>
      <w:r w:rsidRPr="001F5839">
        <w:rPr>
          <w:rFonts w:eastAsia="Times New Roman"/>
          <w:lang w:eastAsia="ru-RU"/>
        </w:rPr>
        <w:t xml:space="preserve">Акционерного </w:t>
      </w:r>
      <w:r w:rsidR="00C8775E" w:rsidRPr="001F5839">
        <w:rPr>
          <w:rFonts w:eastAsia="Times New Roman"/>
          <w:lang w:eastAsia="ru-RU"/>
        </w:rPr>
        <w:t>общества</w:t>
      </w:r>
      <w:r w:rsidR="00391097" w:rsidRPr="001F5839">
        <w:rPr>
          <w:rFonts w:eastAsia="Times New Roman"/>
          <w:lang w:eastAsia="ru-RU"/>
        </w:rPr>
        <w:t xml:space="preserve"> </w:t>
      </w:r>
    </w:p>
    <w:p w14:paraId="70B77144" w14:textId="77777777" w:rsidR="00C8775E" w:rsidRPr="001F5839" w:rsidRDefault="00C8775E" w:rsidP="00C8775E">
      <w:pPr>
        <w:autoSpaceDE w:val="0"/>
        <w:autoSpaceDN w:val="0"/>
        <w:spacing w:before="80" w:after="0" w:line="264" w:lineRule="auto"/>
        <w:ind w:left="4536"/>
        <w:rPr>
          <w:rFonts w:eastAsia="Times New Roman"/>
          <w:lang w:eastAsia="ru-RU"/>
        </w:rPr>
      </w:pPr>
      <w:r w:rsidRPr="001F5839">
        <w:rPr>
          <w:rFonts w:eastAsia="Times New Roman"/>
          <w:lang w:eastAsia="ru-RU"/>
        </w:rPr>
        <w:t xml:space="preserve">«Санкт-Петербургская Международная </w:t>
      </w:r>
    </w:p>
    <w:p w14:paraId="48812B06" w14:textId="77777777" w:rsidR="00C8775E" w:rsidRPr="001F5839" w:rsidRDefault="00C8775E" w:rsidP="00C8775E">
      <w:pPr>
        <w:autoSpaceDE w:val="0"/>
        <w:autoSpaceDN w:val="0"/>
        <w:spacing w:before="80" w:after="0" w:line="264" w:lineRule="auto"/>
        <w:ind w:left="4536"/>
        <w:rPr>
          <w:rFonts w:eastAsia="Times New Roman"/>
          <w:lang w:eastAsia="ru-RU"/>
        </w:rPr>
      </w:pPr>
      <w:r w:rsidRPr="001F5839">
        <w:rPr>
          <w:rFonts w:eastAsia="Times New Roman"/>
          <w:lang w:eastAsia="ru-RU"/>
        </w:rPr>
        <w:t>Товарно-сырьевая Биржа»</w:t>
      </w:r>
    </w:p>
    <w:p w14:paraId="1E5C5F9F" w14:textId="77777777" w:rsidR="00C8775E" w:rsidRPr="001F5839" w:rsidRDefault="00C8775E" w:rsidP="0058365B">
      <w:pPr>
        <w:autoSpaceDE w:val="0"/>
        <w:autoSpaceDN w:val="0"/>
        <w:spacing w:before="80" w:after="80" w:line="240" w:lineRule="auto"/>
        <w:ind w:left="142"/>
        <w:jc w:val="center"/>
        <w:rPr>
          <w:b/>
          <w:color w:val="000000"/>
        </w:rPr>
      </w:pPr>
      <w:r w:rsidRPr="001F5839">
        <w:rPr>
          <w:b/>
          <w:color w:val="000000"/>
        </w:rPr>
        <w:t>Уведомление о Стартовых ценах</w:t>
      </w:r>
    </w:p>
    <w:p w14:paraId="58CD1374" w14:textId="779D7477" w:rsidR="00C8775E" w:rsidRPr="001F5839" w:rsidRDefault="00C8775E" w:rsidP="00C8775E">
      <w:pPr>
        <w:autoSpaceDE w:val="0"/>
        <w:autoSpaceDN w:val="0"/>
        <w:spacing w:before="80" w:after="80" w:line="240" w:lineRule="auto"/>
        <w:ind w:left="142"/>
        <w:jc w:val="center"/>
        <w:rPr>
          <w:rFonts w:eastAsia="Times New Roman"/>
          <w:b/>
          <w:color w:val="000000"/>
          <w:lang w:eastAsia="ru-RU"/>
        </w:rPr>
      </w:pPr>
      <w:r w:rsidRPr="001F5839">
        <w:rPr>
          <w:rFonts w:eastAsia="Times New Roman"/>
          <w:b/>
          <w:color w:val="000000"/>
          <w:lang w:eastAsia="ru-RU"/>
        </w:rPr>
        <w:t xml:space="preserve">по Аукционным лотам, выставляемым </w:t>
      </w:r>
      <w:r w:rsidRPr="001F5839">
        <w:rPr>
          <w:rFonts w:eastAsia="Times New Roman"/>
          <w:b/>
          <w:lang w:eastAsia="ru-RU"/>
        </w:rPr>
        <w:t xml:space="preserve">[дата] </w:t>
      </w:r>
      <w:r w:rsidRPr="001F5839">
        <w:rPr>
          <w:rFonts w:eastAsia="Times New Roman"/>
          <w:b/>
          <w:color w:val="000000"/>
          <w:lang w:eastAsia="ru-RU"/>
        </w:rPr>
        <w:t xml:space="preserve">на Односторонний аукцион в Секции </w:t>
      </w:r>
      <w:r w:rsidRPr="001F5839">
        <w:rPr>
          <w:rFonts w:eastAsia="Times New Roman"/>
          <w:b/>
          <w:lang w:eastAsia="ru-RU"/>
        </w:rPr>
        <w:t>«</w:t>
      </w:r>
      <w:r w:rsidR="00825E82" w:rsidRPr="001F5839">
        <w:rPr>
          <w:rFonts w:eastAsia="Times New Roman"/>
          <w:b/>
          <w:lang w:eastAsia="ru-RU"/>
        </w:rPr>
        <w:t>Энергоносители</w:t>
      </w:r>
      <w:r w:rsidRPr="001F5839">
        <w:rPr>
          <w:rFonts w:eastAsia="Times New Roman"/>
          <w:b/>
          <w:lang w:eastAsia="ru-RU"/>
        </w:rPr>
        <w:t>»</w:t>
      </w:r>
      <w:r w:rsidRPr="001F5839">
        <w:rPr>
          <w:rFonts w:eastAsia="Times New Roman"/>
          <w:b/>
          <w:color w:val="000000"/>
          <w:lang w:eastAsia="ru-RU"/>
        </w:rPr>
        <w:t xml:space="preserve"> АО «</w:t>
      </w:r>
      <w:r w:rsidR="00D05F3D" w:rsidRPr="001F5839">
        <w:rPr>
          <w:rFonts w:eastAsia="Times New Roman"/>
          <w:b/>
          <w:color w:val="000000"/>
          <w:lang w:eastAsia="ru-RU"/>
        </w:rPr>
        <w:t>СПбМТСБ</w:t>
      </w:r>
      <w:r w:rsidRPr="001F5839">
        <w:rPr>
          <w:rFonts w:eastAsia="Times New Roman"/>
          <w:b/>
          <w:color w:val="000000"/>
          <w:lang w:eastAsia="ru-RU"/>
        </w:rPr>
        <w:t>»</w:t>
      </w:r>
    </w:p>
    <w:p w14:paraId="4E7027ED" w14:textId="77777777" w:rsidR="00C8775E" w:rsidRPr="001F5839" w:rsidRDefault="00C8775E" w:rsidP="00C8775E">
      <w:pPr>
        <w:autoSpaceDE w:val="0"/>
        <w:autoSpaceDN w:val="0"/>
        <w:spacing w:before="80" w:after="0" w:line="264" w:lineRule="auto"/>
        <w:ind w:left="142" w:firstLine="540"/>
        <w:jc w:val="center"/>
        <w:rPr>
          <w:rFonts w:eastAsia="Times New Roman"/>
          <w:lang w:eastAsia="ru-RU"/>
        </w:rPr>
      </w:pPr>
    </w:p>
    <w:p w14:paraId="3FB88052" w14:textId="6E89FF20" w:rsidR="00C8775E" w:rsidRPr="001F5839" w:rsidRDefault="00C8775E" w:rsidP="00C8775E">
      <w:pPr>
        <w:autoSpaceDE w:val="0"/>
        <w:autoSpaceDN w:val="0"/>
        <w:spacing w:before="80" w:after="0" w:line="264" w:lineRule="auto"/>
        <w:ind w:left="142" w:firstLine="540"/>
        <w:rPr>
          <w:rFonts w:eastAsia="Times New Roman"/>
          <w:lang w:eastAsia="ru-RU"/>
        </w:rPr>
      </w:pPr>
      <w:r w:rsidRPr="001F5839">
        <w:rPr>
          <w:rFonts w:eastAsia="Times New Roman"/>
          <w:lang w:eastAsia="ru-RU"/>
        </w:rPr>
        <w:t xml:space="preserve">Настоящим уведомляю о значении </w:t>
      </w:r>
      <w:r w:rsidR="00FB6AC3" w:rsidRPr="001F5839">
        <w:rPr>
          <w:rFonts w:eastAsia="Times New Roman"/>
          <w:lang w:eastAsia="ru-RU"/>
        </w:rPr>
        <w:t xml:space="preserve">стартовых </w:t>
      </w:r>
      <w:r w:rsidRPr="001F5839">
        <w:rPr>
          <w:rFonts w:eastAsia="Times New Roman"/>
          <w:lang w:eastAsia="ru-RU"/>
        </w:rPr>
        <w:t xml:space="preserve">цен по Аукционным лотам, выставляемым на Односторонний аукцион, который будет проводиться </w:t>
      </w:r>
      <w:r w:rsidRPr="001F5839">
        <w:rPr>
          <w:rFonts w:eastAsia="Times New Roman"/>
          <w:b/>
          <w:lang w:eastAsia="ru-RU"/>
        </w:rPr>
        <w:t xml:space="preserve">[дата] </w:t>
      </w:r>
      <w:r w:rsidRPr="001F5839">
        <w:rPr>
          <w:rFonts w:eastAsia="Times New Roman"/>
          <w:lang w:eastAsia="ru-RU"/>
        </w:rPr>
        <w:t>в Секции «</w:t>
      </w:r>
      <w:r w:rsidR="00825E82" w:rsidRPr="001F5839">
        <w:rPr>
          <w:rFonts w:eastAsia="Times New Roman"/>
          <w:lang w:eastAsia="ru-RU"/>
        </w:rPr>
        <w:t>Энергоносители</w:t>
      </w:r>
      <w:r w:rsidRPr="001F5839">
        <w:rPr>
          <w:rFonts w:eastAsia="Times New Roman"/>
          <w:lang w:eastAsia="ru-RU"/>
        </w:rPr>
        <w:t>» АО «</w:t>
      </w:r>
      <w:r w:rsidR="00D05F3D" w:rsidRPr="001F5839">
        <w:rPr>
          <w:rFonts w:eastAsia="Times New Roman"/>
          <w:lang w:eastAsia="ru-RU"/>
        </w:rPr>
        <w:t>СПбМТСБ</w:t>
      </w:r>
      <w:r w:rsidRPr="001F5839">
        <w:rPr>
          <w:rFonts w:eastAsia="Times New Roman"/>
          <w:lang w:eastAsia="ru-RU"/>
        </w:rPr>
        <w:t>»</w:t>
      </w:r>
    </w:p>
    <w:p w14:paraId="241F9FBC" w14:textId="77777777" w:rsidR="00C8775E" w:rsidRPr="001F5839" w:rsidRDefault="00C8775E" w:rsidP="00C8775E">
      <w:pPr>
        <w:autoSpaceDE w:val="0"/>
        <w:autoSpaceDN w:val="0"/>
        <w:spacing w:before="80" w:after="0" w:line="264" w:lineRule="auto"/>
        <w:ind w:left="142"/>
        <w:jc w:val="center"/>
        <w:rPr>
          <w:rFonts w:eastAsia="Times New Roman"/>
          <w:b/>
          <w:color w:val="000000"/>
          <w:lang w:eastAsia="ru-RU"/>
        </w:rPr>
      </w:pPr>
      <w:r w:rsidRPr="001F5839">
        <w:rPr>
          <w:rFonts w:eastAsia="Times New Roman"/>
          <w:b/>
          <w:color w:val="000000"/>
          <w:lang w:eastAsia="ru-RU"/>
        </w:rPr>
        <w:t xml:space="preserve">Значение Стартовой цены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014"/>
        <w:gridCol w:w="2592"/>
        <w:gridCol w:w="2049"/>
      </w:tblGrid>
      <w:tr w:rsidR="00C8775E" w:rsidRPr="001F5839" w14:paraId="3997269B" w14:textId="77777777" w:rsidTr="00A357F4">
        <w:tc>
          <w:tcPr>
            <w:tcW w:w="2093" w:type="dxa"/>
            <w:vAlign w:val="center"/>
          </w:tcPr>
          <w:p w14:paraId="6C3FAFE2" w14:textId="77777777" w:rsidR="00C8775E" w:rsidRPr="001F5839" w:rsidRDefault="00C8775E" w:rsidP="00A357F4">
            <w:pPr>
              <w:autoSpaceDE w:val="0"/>
              <w:autoSpaceDN w:val="0"/>
              <w:spacing w:before="0" w:after="0" w:line="240" w:lineRule="auto"/>
              <w:ind w:left="142"/>
              <w:jc w:val="center"/>
              <w:rPr>
                <w:rFonts w:eastAsia="Times New Roman"/>
                <w:color w:val="000000"/>
                <w:lang w:eastAsia="ru-RU"/>
              </w:rPr>
            </w:pPr>
            <w:r w:rsidRPr="001F5839">
              <w:rPr>
                <w:rFonts w:eastAsia="Times New Roman"/>
                <w:color w:val="000000"/>
                <w:lang w:eastAsia="ru-RU"/>
              </w:rPr>
              <w:t>Номер</w:t>
            </w:r>
          </w:p>
          <w:p w14:paraId="624B60F8" w14:textId="77777777" w:rsidR="00C8775E" w:rsidRPr="001F5839" w:rsidRDefault="00C8775E" w:rsidP="00A357F4">
            <w:pPr>
              <w:autoSpaceDE w:val="0"/>
              <w:autoSpaceDN w:val="0"/>
              <w:spacing w:before="0" w:after="0" w:line="240" w:lineRule="auto"/>
              <w:ind w:left="142"/>
              <w:jc w:val="center"/>
              <w:rPr>
                <w:rFonts w:eastAsia="Times New Roman"/>
                <w:color w:val="000000"/>
                <w:lang w:eastAsia="ru-RU"/>
              </w:rPr>
            </w:pPr>
            <w:r w:rsidRPr="001F5839">
              <w:rPr>
                <w:rFonts w:eastAsia="Times New Roman"/>
                <w:color w:val="000000"/>
                <w:lang w:eastAsia="ru-RU"/>
              </w:rPr>
              <w:t>Мини-сессии</w:t>
            </w:r>
          </w:p>
        </w:tc>
        <w:tc>
          <w:tcPr>
            <w:tcW w:w="2126" w:type="dxa"/>
            <w:vAlign w:val="center"/>
          </w:tcPr>
          <w:p w14:paraId="00D3EB48" w14:textId="4FEBBCA0" w:rsidR="00C8775E" w:rsidRPr="001F5839" w:rsidRDefault="00C8775E" w:rsidP="00A357F4">
            <w:pPr>
              <w:autoSpaceDE w:val="0"/>
              <w:autoSpaceDN w:val="0"/>
              <w:spacing w:before="80" w:after="0" w:line="240" w:lineRule="auto"/>
              <w:ind w:left="142"/>
              <w:jc w:val="center"/>
              <w:rPr>
                <w:rFonts w:eastAsia="Times New Roman"/>
                <w:color w:val="000000"/>
                <w:lang w:eastAsia="ru-RU"/>
              </w:rPr>
            </w:pPr>
            <w:r w:rsidRPr="001F5839">
              <w:rPr>
                <w:rFonts w:eastAsia="Times New Roman"/>
                <w:color w:val="000000"/>
                <w:lang w:eastAsia="ru-RU"/>
              </w:rPr>
              <w:t xml:space="preserve">Код </w:t>
            </w:r>
            <w:r w:rsidR="00702753" w:rsidRPr="001F5839">
              <w:rPr>
                <w:rFonts w:eastAsia="Times New Roman"/>
                <w:color w:val="000000"/>
                <w:lang w:eastAsia="ru-RU"/>
              </w:rPr>
              <w:t>Товар</w:t>
            </w:r>
            <w:r w:rsidRPr="001F5839">
              <w:rPr>
                <w:rFonts w:eastAsia="Times New Roman"/>
                <w:color w:val="000000"/>
                <w:lang w:eastAsia="ru-RU"/>
              </w:rPr>
              <w:t>а</w:t>
            </w:r>
          </w:p>
        </w:tc>
        <w:tc>
          <w:tcPr>
            <w:tcW w:w="2693" w:type="dxa"/>
            <w:vAlign w:val="center"/>
          </w:tcPr>
          <w:p w14:paraId="5CF5CCD2" w14:textId="21B01EEB" w:rsidR="00C8775E" w:rsidRPr="001F5839" w:rsidRDefault="00C8775E" w:rsidP="00A357F4">
            <w:pPr>
              <w:autoSpaceDE w:val="0"/>
              <w:autoSpaceDN w:val="0"/>
              <w:spacing w:before="80" w:after="0" w:line="240" w:lineRule="auto"/>
              <w:ind w:left="142"/>
              <w:jc w:val="center"/>
              <w:rPr>
                <w:rFonts w:eastAsia="Times New Roman"/>
                <w:color w:val="000000"/>
                <w:lang w:eastAsia="ru-RU"/>
              </w:rPr>
            </w:pPr>
            <w:r w:rsidRPr="001F5839">
              <w:rPr>
                <w:rFonts w:eastAsia="Times New Roman"/>
                <w:color w:val="000000"/>
                <w:lang w:eastAsia="ru-RU"/>
              </w:rPr>
              <w:t xml:space="preserve">Объём Аукционного лота, в ед. </w:t>
            </w:r>
            <w:r w:rsidR="00702753" w:rsidRPr="001F5839">
              <w:rPr>
                <w:rFonts w:eastAsia="Times New Roman"/>
                <w:color w:val="000000"/>
                <w:lang w:eastAsia="ru-RU"/>
              </w:rPr>
              <w:t>Товар</w:t>
            </w:r>
            <w:r w:rsidRPr="001F5839">
              <w:rPr>
                <w:rFonts w:eastAsia="Times New Roman"/>
                <w:color w:val="000000"/>
                <w:lang w:eastAsia="ru-RU"/>
              </w:rPr>
              <w:t>а</w:t>
            </w:r>
          </w:p>
        </w:tc>
        <w:tc>
          <w:tcPr>
            <w:tcW w:w="2126" w:type="dxa"/>
            <w:vAlign w:val="center"/>
          </w:tcPr>
          <w:p w14:paraId="5CBF7FD0" w14:textId="7C9EDA36" w:rsidR="00C8775E" w:rsidRPr="001F5839" w:rsidRDefault="00C8775E" w:rsidP="00A357F4">
            <w:pPr>
              <w:autoSpaceDE w:val="0"/>
              <w:autoSpaceDN w:val="0"/>
              <w:spacing w:before="80" w:after="0" w:line="240" w:lineRule="auto"/>
              <w:ind w:left="142"/>
              <w:jc w:val="center"/>
              <w:rPr>
                <w:rFonts w:eastAsia="Times New Roman"/>
                <w:color w:val="000000"/>
                <w:lang w:eastAsia="ru-RU"/>
              </w:rPr>
            </w:pPr>
            <w:r w:rsidRPr="001F5839">
              <w:rPr>
                <w:rFonts w:eastAsia="Times New Roman"/>
                <w:color w:val="000000"/>
                <w:lang w:eastAsia="ru-RU"/>
              </w:rPr>
              <w:t xml:space="preserve">Стартовая цена, в руб. за ед. </w:t>
            </w:r>
            <w:r w:rsidR="00702753" w:rsidRPr="001F5839">
              <w:rPr>
                <w:rFonts w:eastAsia="Times New Roman"/>
                <w:color w:val="000000"/>
                <w:lang w:eastAsia="ru-RU"/>
              </w:rPr>
              <w:t>Товар</w:t>
            </w:r>
            <w:r w:rsidRPr="001F5839">
              <w:rPr>
                <w:rFonts w:eastAsia="Times New Roman"/>
                <w:color w:val="000000"/>
                <w:lang w:eastAsia="ru-RU"/>
              </w:rPr>
              <w:t>а</w:t>
            </w:r>
          </w:p>
        </w:tc>
      </w:tr>
      <w:tr w:rsidR="00C8775E" w:rsidRPr="001F5839" w14:paraId="71AD045D" w14:textId="77777777" w:rsidTr="00A357F4">
        <w:tc>
          <w:tcPr>
            <w:tcW w:w="2093" w:type="dxa"/>
          </w:tcPr>
          <w:p w14:paraId="76B0CC31" w14:textId="77777777" w:rsidR="00C8775E" w:rsidRPr="001F5839" w:rsidRDefault="00C8775E" w:rsidP="00861864">
            <w:pPr>
              <w:autoSpaceDE w:val="0"/>
              <w:autoSpaceDN w:val="0"/>
              <w:spacing w:before="80" w:after="0" w:line="240" w:lineRule="auto"/>
              <w:ind w:left="142"/>
              <w:rPr>
                <w:rFonts w:eastAsia="Times New Roman"/>
                <w:color w:val="000000"/>
                <w:lang w:eastAsia="ru-RU"/>
              </w:rPr>
            </w:pPr>
            <w:r w:rsidRPr="001F5839">
              <w:rPr>
                <w:rFonts w:eastAsia="Times New Roman"/>
                <w:color w:val="000000"/>
                <w:lang w:eastAsia="ru-RU"/>
              </w:rPr>
              <w:t>Мини-сессия №</w:t>
            </w:r>
            <w:r w:rsidR="00861864" w:rsidRPr="001F5839">
              <w:rPr>
                <w:rFonts w:eastAsia="Times New Roman"/>
                <w:color w:val="000000"/>
                <w:lang w:eastAsia="ru-RU"/>
              </w:rPr>
              <w:t> </w:t>
            </w:r>
            <w:r w:rsidRPr="001F5839">
              <w:rPr>
                <w:rFonts w:eastAsia="Times New Roman"/>
                <w:color w:val="000000"/>
                <w:lang w:eastAsia="ru-RU"/>
              </w:rPr>
              <w:t>1</w:t>
            </w:r>
          </w:p>
        </w:tc>
        <w:tc>
          <w:tcPr>
            <w:tcW w:w="2126" w:type="dxa"/>
          </w:tcPr>
          <w:p w14:paraId="7796635E"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693" w:type="dxa"/>
          </w:tcPr>
          <w:p w14:paraId="5F6EF8D2"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126" w:type="dxa"/>
          </w:tcPr>
          <w:p w14:paraId="3F4C6AE1"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r>
      <w:tr w:rsidR="00C8775E" w:rsidRPr="001F5839" w14:paraId="31CAC6F5" w14:textId="77777777" w:rsidTr="00A357F4">
        <w:tc>
          <w:tcPr>
            <w:tcW w:w="2093" w:type="dxa"/>
          </w:tcPr>
          <w:p w14:paraId="158D60B2"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r w:rsidRPr="001F5839">
              <w:rPr>
                <w:rFonts w:eastAsia="Times New Roman"/>
                <w:color w:val="000000"/>
                <w:lang w:eastAsia="ru-RU"/>
              </w:rPr>
              <w:t>Мини-сессия №</w:t>
            </w:r>
            <w:r w:rsidR="00861864" w:rsidRPr="001F5839">
              <w:rPr>
                <w:rFonts w:eastAsia="Times New Roman"/>
                <w:color w:val="000000"/>
                <w:lang w:eastAsia="ru-RU"/>
              </w:rPr>
              <w:t> </w:t>
            </w:r>
            <w:r w:rsidRPr="001F5839">
              <w:rPr>
                <w:rFonts w:eastAsia="Times New Roman"/>
                <w:color w:val="000000"/>
                <w:lang w:eastAsia="ru-RU"/>
              </w:rPr>
              <w:t>2</w:t>
            </w:r>
          </w:p>
        </w:tc>
        <w:tc>
          <w:tcPr>
            <w:tcW w:w="2126" w:type="dxa"/>
          </w:tcPr>
          <w:p w14:paraId="6BC33858"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693" w:type="dxa"/>
          </w:tcPr>
          <w:p w14:paraId="3B558433"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126" w:type="dxa"/>
          </w:tcPr>
          <w:p w14:paraId="5ABD78A9"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r>
      <w:tr w:rsidR="00C8775E" w:rsidRPr="001F5839" w14:paraId="2AE4A067" w14:textId="77777777" w:rsidTr="008D336D">
        <w:tc>
          <w:tcPr>
            <w:tcW w:w="2093" w:type="dxa"/>
            <w:vAlign w:val="center"/>
          </w:tcPr>
          <w:p w14:paraId="4B3F7D7E" w14:textId="77777777" w:rsidR="00C8775E" w:rsidRPr="001F5839" w:rsidRDefault="00C8775E" w:rsidP="00A357F4">
            <w:pPr>
              <w:autoSpaceDE w:val="0"/>
              <w:autoSpaceDN w:val="0"/>
              <w:spacing w:before="80" w:after="0" w:line="240" w:lineRule="auto"/>
              <w:ind w:left="142"/>
              <w:jc w:val="center"/>
              <w:rPr>
                <w:rFonts w:eastAsia="Times New Roman"/>
                <w:color w:val="000000"/>
                <w:lang w:eastAsia="ru-RU"/>
              </w:rPr>
            </w:pPr>
            <w:r w:rsidRPr="001F5839">
              <w:rPr>
                <w:rFonts w:eastAsia="Times New Roman"/>
                <w:color w:val="000000"/>
                <w:lang w:eastAsia="ru-RU"/>
              </w:rPr>
              <w:t>…</w:t>
            </w:r>
          </w:p>
        </w:tc>
        <w:tc>
          <w:tcPr>
            <w:tcW w:w="2126" w:type="dxa"/>
          </w:tcPr>
          <w:p w14:paraId="5DBE3878"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693" w:type="dxa"/>
          </w:tcPr>
          <w:p w14:paraId="65892A6F"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c>
          <w:tcPr>
            <w:tcW w:w="2126" w:type="dxa"/>
          </w:tcPr>
          <w:p w14:paraId="5A2DD22B" w14:textId="77777777" w:rsidR="00C8775E" w:rsidRPr="001F5839" w:rsidRDefault="00C8775E" w:rsidP="00A357F4">
            <w:pPr>
              <w:autoSpaceDE w:val="0"/>
              <w:autoSpaceDN w:val="0"/>
              <w:spacing w:before="80" w:after="0" w:line="240" w:lineRule="auto"/>
              <w:ind w:left="142"/>
              <w:rPr>
                <w:rFonts w:eastAsia="Times New Roman"/>
                <w:color w:val="000000"/>
                <w:lang w:eastAsia="ru-RU"/>
              </w:rPr>
            </w:pPr>
          </w:p>
        </w:tc>
      </w:tr>
    </w:tbl>
    <w:p w14:paraId="1FEA4EA9" w14:textId="77777777" w:rsidR="00C8775E" w:rsidRPr="001F5839" w:rsidRDefault="00C8775E" w:rsidP="00C8775E">
      <w:pPr>
        <w:autoSpaceDE w:val="0"/>
        <w:autoSpaceDN w:val="0"/>
        <w:spacing w:before="20" w:after="0" w:line="240" w:lineRule="auto"/>
        <w:ind w:left="142"/>
        <w:rPr>
          <w:rFonts w:eastAsia="Times New Roman"/>
          <w:color w:val="000000"/>
          <w:lang w:eastAsia="ru-RU"/>
        </w:rPr>
      </w:pPr>
    </w:p>
    <w:p w14:paraId="7AD8688E" w14:textId="77777777" w:rsidR="00C8775E" w:rsidRPr="001F5839" w:rsidRDefault="00C8775E" w:rsidP="00C8775E">
      <w:pPr>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«____» _________ 201__г.</w:t>
      </w:r>
    </w:p>
    <w:p w14:paraId="5B301482" w14:textId="77777777" w:rsidR="00C8775E" w:rsidRPr="001F5839" w:rsidRDefault="00C8775E" w:rsidP="00C8775E">
      <w:pPr>
        <w:tabs>
          <w:tab w:val="left" w:pos="0"/>
        </w:tabs>
        <w:autoSpaceDE w:val="0"/>
        <w:autoSpaceDN w:val="0"/>
        <w:spacing w:before="20" w:after="0" w:line="240" w:lineRule="auto"/>
        <w:ind w:left="142"/>
        <w:jc w:val="left"/>
        <w:rPr>
          <w:rFonts w:eastAsia="Times New Roman"/>
          <w:b/>
          <w:bCs/>
          <w:color w:val="000000"/>
          <w:lang w:eastAsia="ru-RU"/>
        </w:rPr>
      </w:pPr>
      <w:r w:rsidRPr="001F5839">
        <w:rPr>
          <w:rFonts w:eastAsia="Times New Roman"/>
          <w:b/>
          <w:i/>
          <w:color w:val="000000"/>
          <w:lang w:eastAsia="ru-RU"/>
        </w:rPr>
        <w:t>Должность</w:t>
      </w:r>
      <w:r w:rsidRPr="001F5839">
        <w:rPr>
          <w:rStyle w:val="afff2"/>
        </w:rPr>
        <w:footnoteReference w:id="10"/>
      </w:r>
      <w:r w:rsidRPr="001F5839">
        <w:rPr>
          <w:rFonts w:eastAsia="Times New Roman"/>
          <w:b/>
          <w:color w:val="000000"/>
          <w:lang w:eastAsia="ru-RU"/>
        </w:rPr>
        <w:t xml:space="preserve"> ____________________ </w:t>
      </w:r>
      <w:r w:rsidRPr="001F5839">
        <w:rPr>
          <w:rFonts w:eastAsia="Times New Roman"/>
          <w:b/>
          <w:color w:val="000000"/>
          <w:lang w:eastAsia="ru-RU"/>
        </w:rPr>
        <w:tab/>
      </w:r>
      <w:r w:rsidRPr="001F5839">
        <w:rPr>
          <w:rFonts w:eastAsia="Times New Roman"/>
          <w:b/>
          <w:i/>
          <w:color w:val="000000"/>
          <w:lang w:eastAsia="ru-RU"/>
        </w:rPr>
        <w:t>подпись          /_________________ /</w:t>
      </w:r>
    </w:p>
    <w:p w14:paraId="5E8FA20E" w14:textId="77777777" w:rsidR="00C8775E" w:rsidRPr="001F5839" w:rsidRDefault="00C8775E" w:rsidP="00C8775E">
      <w:pPr>
        <w:tabs>
          <w:tab w:val="left" w:pos="8080"/>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 xml:space="preserve">(руководитель организации                                                                         </w:t>
      </w:r>
      <w:r w:rsidRPr="001F5839">
        <w:rPr>
          <w:rFonts w:eastAsia="Times New Roman"/>
          <w:color w:val="000000"/>
          <w:lang w:eastAsia="ru-RU"/>
        </w:rPr>
        <w:tab/>
        <w:t xml:space="preserve"> (Ф. И. О.)</w:t>
      </w:r>
    </w:p>
    <w:p w14:paraId="4748E354" w14:textId="77777777" w:rsidR="00C8775E" w:rsidRPr="001F5839" w:rsidRDefault="00C8775E" w:rsidP="00C8775E">
      <w:pPr>
        <w:tabs>
          <w:tab w:val="left" w:pos="8222"/>
        </w:tabs>
        <w:autoSpaceDE w:val="0"/>
        <w:autoSpaceDN w:val="0"/>
        <w:spacing w:before="20" w:after="0" w:line="240" w:lineRule="auto"/>
        <w:ind w:left="142"/>
        <w:rPr>
          <w:rFonts w:eastAsia="Times New Roman"/>
          <w:color w:val="000000"/>
          <w:lang w:eastAsia="ru-RU"/>
        </w:rPr>
      </w:pPr>
      <w:r w:rsidRPr="001F5839">
        <w:rPr>
          <w:rFonts w:eastAsia="Times New Roman"/>
          <w:color w:val="000000"/>
          <w:lang w:eastAsia="ru-RU"/>
        </w:rPr>
        <w:t xml:space="preserve">          или иное уполномоченное лицо)                                                                  </w:t>
      </w:r>
      <w:r w:rsidRPr="001F5839">
        <w:rPr>
          <w:rFonts w:eastAsia="Times New Roman"/>
          <w:color w:val="000000"/>
          <w:lang w:eastAsia="ru-RU"/>
        </w:rPr>
        <w:tab/>
        <w:t>м.  п.</w:t>
      </w:r>
    </w:p>
    <w:p w14:paraId="5245EB1A" w14:textId="77777777" w:rsidR="00C8775E" w:rsidRPr="001F5839" w:rsidRDefault="00C8775E" w:rsidP="00C8775E">
      <w:pPr>
        <w:spacing w:before="0" w:after="0" w:line="240" w:lineRule="auto"/>
        <w:ind w:left="142"/>
        <w:jc w:val="left"/>
        <w:rPr>
          <w:rFonts w:eastAsia="Times New Roman"/>
          <w:lang w:eastAsia="ru-RU"/>
        </w:rPr>
      </w:pPr>
    </w:p>
    <w:p w14:paraId="5F591943" w14:textId="77777777" w:rsidR="00C8775E" w:rsidRPr="001F5839" w:rsidRDefault="00C8775E" w:rsidP="00C8775E">
      <w:pPr>
        <w:spacing w:before="0" w:after="0" w:line="240" w:lineRule="auto"/>
        <w:ind w:left="142"/>
        <w:jc w:val="left"/>
        <w:rPr>
          <w:rFonts w:eastAsia="Times New Roman"/>
          <w:lang w:eastAsia="ru-RU"/>
        </w:rPr>
      </w:pPr>
    </w:p>
    <w:p w14:paraId="782B10DA" w14:textId="77777777" w:rsidR="00C8775E" w:rsidRPr="001F5839" w:rsidRDefault="00C8775E" w:rsidP="00C8775E">
      <w:pPr>
        <w:spacing w:before="0" w:after="0" w:line="240" w:lineRule="auto"/>
        <w:ind w:left="142"/>
        <w:jc w:val="left"/>
        <w:rPr>
          <w:rFonts w:eastAsia="Times New Roman"/>
          <w:lang w:eastAsia="ru-RU"/>
        </w:rPr>
      </w:pPr>
    </w:p>
    <w:p w14:paraId="27328285" w14:textId="77777777" w:rsidR="00C8775E" w:rsidRPr="001F5839" w:rsidRDefault="00C8775E" w:rsidP="00C8775E">
      <w:pPr>
        <w:spacing w:before="0" w:after="0" w:line="240" w:lineRule="auto"/>
        <w:ind w:left="142"/>
        <w:jc w:val="left"/>
        <w:rPr>
          <w:rFonts w:eastAsia="Times New Roman"/>
          <w:b/>
          <w:lang w:eastAsia="ru-RU"/>
        </w:rPr>
        <w:sectPr w:rsidR="00C8775E" w:rsidRPr="001F5839" w:rsidSect="00FF0BD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852" w:gutter="0"/>
          <w:cols w:space="720"/>
          <w:titlePg/>
          <w:docGrid w:linePitch="326"/>
        </w:sectPr>
      </w:pPr>
    </w:p>
    <w:p w14:paraId="57C5DD97" w14:textId="77777777" w:rsidR="00C8775E" w:rsidRPr="001F5839" w:rsidRDefault="00C8775E" w:rsidP="00C8775E">
      <w:pPr>
        <w:keepNext/>
        <w:pageBreakBefore/>
        <w:autoSpaceDE w:val="0"/>
        <w:autoSpaceDN w:val="0"/>
        <w:spacing w:before="60" w:after="60" w:line="240" w:lineRule="auto"/>
        <w:ind w:left="142" w:firstLine="720"/>
        <w:rPr>
          <w:rFonts w:eastAsia="Times New Roman"/>
          <w:b/>
          <w:iCs/>
          <w:lang w:eastAsia="ru-RU"/>
        </w:rPr>
      </w:pPr>
      <w:r w:rsidRPr="001F5839">
        <w:rPr>
          <w:rFonts w:eastAsia="Times New Roman"/>
          <w:b/>
          <w:iCs/>
          <w:lang w:eastAsia="ru-RU"/>
        </w:rPr>
        <w:lastRenderedPageBreak/>
        <w:t>Форма А05</w:t>
      </w:r>
    </w:p>
    <w:p w14:paraId="5CD2C950" w14:textId="77777777" w:rsidR="00C8775E" w:rsidRPr="001F5839" w:rsidRDefault="00C8775E" w:rsidP="0058365B">
      <w:pPr>
        <w:autoSpaceDE w:val="0"/>
        <w:autoSpaceDN w:val="0"/>
        <w:spacing w:before="80" w:after="80" w:line="240" w:lineRule="auto"/>
        <w:ind w:left="142"/>
        <w:jc w:val="center"/>
        <w:rPr>
          <w:b/>
          <w:color w:val="000000"/>
        </w:rPr>
      </w:pPr>
      <w:r w:rsidRPr="001F5839">
        <w:rPr>
          <w:b/>
          <w:color w:val="000000"/>
        </w:rPr>
        <w:t>Итоговый протокол по результатам аукциона на повышение/понижение</w:t>
      </w:r>
    </w:p>
    <w:p w14:paraId="1D81EBA4" w14:textId="77777777" w:rsidR="00C8775E" w:rsidRPr="001F5839" w:rsidRDefault="00C8775E" w:rsidP="0058365B">
      <w:pPr>
        <w:autoSpaceDE w:val="0"/>
        <w:autoSpaceDN w:val="0"/>
        <w:spacing w:before="80" w:after="80" w:line="240" w:lineRule="auto"/>
        <w:ind w:left="142"/>
        <w:jc w:val="center"/>
        <w:rPr>
          <w:b/>
          <w:color w:val="000000"/>
        </w:rPr>
      </w:pPr>
    </w:p>
    <w:p w14:paraId="1C39A36F" w14:textId="272036B5" w:rsidR="00C8775E" w:rsidRPr="001F5839" w:rsidRDefault="00C8775E" w:rsidP="0058365B">
      <w:pPr>
        <w:autoSpaceDE w:val="0"/>
        <w:autoSpaceDN w:val="0"/>
        <w:spacing w:before="80" w:after="80" w:line="240" w:lineRule="auto"/>
        <w:ind w:left="142"/>
        <w:jc w:val="center"/>
        <w:rPr>
          <w:color w:val="000000"/>
        </w:rPr>
      </w:pPr>
      <w:r w:rsidRPr="001F5839">
        <w:rPr>
          <w:color w:val="000000"/>
        </w:rPr>
        <w:t>На аукционе, прошедшем «______» _______ 20</w:t>
      </w:r>
      <w:r w:rsidR="00D456E7" w:rsidRPr="001F5839">
        <w:rPr>
          <w:color w:val="000000"/>
        </w:rPr>
        <w:t>_</w:t>
      </w:r>
      <w:r w:rsidRPr="001F5839">
        <w:rPr>
          <w:color w:val="000000"/>
        </w:rPr>
        <w:t>__ года, Заказчиком были выставлены/куплены следующие Лоты:</w:t>
      </w:r>
    </w:p>
    <w:p w14:paraId="6A3F9D48" w14:textId="77777777" w:rsidR="00C8775E" w:rsidRPr="001F5839" w:rsidRDefault="00C8775E" w:rsidP="00C8775E">
      <w:pPr>
        <w:spacing w:before="0" w:after="0" w:line="240" w:lineRule="auto"/>
        <w:ind w:left="142"/>
        <w:jc w:val="left"/>
        <w:rPr>
          <w:rFonts w:eastAsia="Times New Roman"/>
          <w:lang w:eastAsia="ru-RU"/>
        </w:rPr>
      </w:pPr>
    </w:p>
    <w:tbl>
      <w:tblPr>
        <w:tblW w:w="14743" w:type="dxa"/>
        <w:tblInd w:w="-214" w:type="dxa"/>
        <w:tblLayout w:type="fixed"/>
        <w:tblCellMar>
          <w:left w:w="70" w:type="dxa"/>
          <w:right w:w="70" w:type="dxa"/>
        </w:tblCellMar>
        <w:tblLook w:val="0000" w:firstRow="0" w:lastRow="0" w:firstColumn="0" w:lastColumn="0" w:noHBand="0" w:noVBand="0"/>
      </w:tblPr>
      <w:tblGrid>
        <w:gridCol w:w="993"/>
        <w:gridCol w:w="992"/>
        <w:gridCol w:w="1843"/>
        <w:gridCol w:w="1985"/>
        <w:gridCol w:w="1275"/>
        <w:gridCol w:w="1701"/>
        <w:gridCol w:w="1985"/>
        <w:gridCol w:w="2268"/>
        <w:gridCol w:w="1701"/>
      </w:tblGrid>
      <w:tr w:rsidR="00C8775E" w:rsidRPr="001F5839" w14:paraId="7C4375C6" w14:textId="77777777" w:rsidTr="00A357F4">
        <w:trPr>
          <w:cantSplit/>
          <w:trHeight w:val="414"/>
        </w:trPr>
        <w:tc>
          <w:tcPr>
            <w:tcW w:w="993" w:type="dxa"/>
            <w:vMerge w:val="restart"/>
            <w:tcBorders>
              <w:top w:val="single" w:sz="6" w:space="0" w:color="auto"/>
              <w:left w:val="single" w:sz="6" w:space="0" w:color="auto"/>
              <w:bottom w:val="nil"/>
              <w:right w:val="single" w:sz="6" w:space="0" w:color="auto"/>
            </w:tcBorders>
            <w:vAlign w:val="center"/>
          </w:tcPr>
          <w:p w14:paraId="2581C9B2"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w:t>
            </w:r>
          </w:p>
          <w:p w14:paraId="7F2372C6"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Мини-сессии</w:t>
            </w:r>
          </w:p>
        </w:tc>
        <w:tc>
          <w:tcPr>
            <w:tcW w:w="992" w:type="dxa"/>
            <w:vMerge w:val="restart"/>
            <w:tcBorders>
              <w:top w:val="single" w:sz="6" w:space="0" w:color="auto"/>
              <w:left w:val="single" w:sz="6" w:space="0" w:color="auto"/>
              <w:bottom w:val="nil"/>
              <w:right w:val="single" w:sz="6" w:space="0" w:color="auto"/>
            </w:tcBorders>
            <w:vAlign w:val="center"/>
          </w:tcPr>
          <w:p w14:paraId="0DF71037"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Код</w:t>
            </w:r>
          </w:p>
          <w:p w14:paraId="5A35D23D" w14:textId="75263656" w:rsidR="00C8775E" w:rsidRPr="001F5839" w:rsidRDefault="00702753"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Товар</w:t>
            </w:r>
            <w:r w:rsidR="00C8775E" w:rsidRPr="001F5839">
              <w:rPr>
                <w:rFonts w:eastAsia="Times New Roman"/>
                <w:lang w:eastAsia="ru-RU"/>
              </w:rPr>
              <w:t>а</w:t>
            </w:r>
          </w:p>
        </w:tc>
        <w:tc>
          <w:tcPr>
            <w:tcW w:w="1843" w:type="dxa"/>
            <w:vMerge w:val="restart"/>
            <w:tcBorders>
              <w:top w:val="single" w:sz="6" w:space="0" w:color="auto"/>
              <w:left w:val="single" w:sz="6" w:space="0" w:color="auto"/>
              <w:right w:val="single" w:sz="6" w:space="0" w:color="auto"/>
            </w:tcBorders>
            <w:vAlign w:val="center"/>
          </w:tcPr>
          <w:p w14:paraId="5DCF5A35" w14:textId="55FF70A9" w:rsidR="00C8775E" w:rsidRPr="001F5839" w:rsidRDefault="00BD09CA" w:rsidP="00BD09CA">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Наименование </w:t>
            </w:r>
            <w:r w:rsidR="00702753" w:rsidRPr="001F5839">
              <w:rPr>
                <w:rFonts w:eastAsia="Times New Roman"/>
                <w:lang w:eastAsia="ru-RU"/>
              </w:rPr>
              <w:t>Товар</w:t>
            </w:r>
            <w:r w:rsidRPr="001F5839">
              <w:rPr>
                <w:rFonts w:eastAsia="Times New Roman"/>
                <w:lang w:eastAsia="ru-RU"/>
              </w:rPr>
              <w:t>а</w:t>
            </w:r>
          </w:p>
        </w:tc>
        <w:tc>
          <w:tcPr>
            <w:tcW w:w="1985" w:type="dxa"/>
            <w:vMerge w:val="restart"/>
            <w:tcBorders>
              <w:top w:val="single" w:sz="6" w:space="0" w:color="auto"/>
              <w:left w:val="single" w:sz="6" w:space="0" w:color="auto"/>
              <w:bottom w:val="nil"/>
              <w:right w:val="single" w:sz="6" w:space="0" w:color="auto"/>
            </w:tcBorders>
            <w:vAlign w:val="center"/>
          </w:tcPr>
          <w:p w14:paraId="76C47A3E" w14:textId="4391E121"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Объём, ед. </w:t>
            </w:r>
            <w:r w:rsidR="00702753" w:rsidRPr="001F5839">
              <w:rPr>
                <w:rFonts w:eastAsia="Times New Roman"/>
                <w:lang w:eastAsia="ru-RU"/>
              </w:rPr>
              <w:t>Товар</w:t>
            </w:r>
            <w:r w:rsidRPr="001F5839">
              <w:rPr>
                <w:rFonts w:eastAsia="Times New Roman"/>
                <w:lang w:eastAsia="ru-RU"/>
              </w:rPr>
              <w:t>а</w:t>
            </w:r>
          </w:p>
        </w:tc>
        <w:tc>
          <w:tcPr>
            <w:tcW w:w="4961" w:type="dxa"/>
            <w:gridSpan w:val="3"/>
            <w:tcBorders>
              <w:top w:val="single" w:sz="6" w:space="0" w:color="auto"/>
              <w:left w:val="single" w:sz="6" w:space="0" w:color="auto"/>
              <w:bottom w:val="single" w:sz="6" w:space="0" w:color="auto"/>
              <w:right w:val="single" w:sz="6" w:space="0" w:color="auto"/>
            </w:tcBorders>
            <w:vAlign w:val="center"/>
          </w:tcPr>
          <w:p w14:paraId="6A92984D" w14:textId="78C9F7FD"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Диапазон</w:t>
            </w:r>
            <w:r w:rsidR="00493F7A" w:rsidRPr="001F5839">
              <w:rPr>
                <w:rFonts w:eastAsia="Times New Roman"/>
                <w:lang w:eastAsia="ru-RU"/>
              </w:rPr>
              <w:t xml:space="preserve"> </w:t>
            </w:r>
            <w:r w:rsidRPr="001F5839">
              <w:rPr>
                <w:rFonts w:eastAsia="Times New Roman"/>
                <w:lang w:eastAsia="ru-RU"/>
              </w:rPr>
              <w:t>цен,</w:t>
            </w:r>
            <w:r w:rsidR="00493F7A" w:rsidRPr="001F5839">
              <w:rPr>
                <w:rFonts w:eastAsia="Times New Roman"/>
                <w:lang w:eastAsia="ru-RU"/>
              </w:rPr>
              <w:t xml:space="preserve"> </w:t>
            </w:r>
            <w:r w:rsidRPr="001F5839">
              <w:rPr>
                <w:rFonts w:eastAsia="Times New Roman"/>
                <w:lang w:eastAsia="ru-RU"/>
              </w:rPr>
              <w:t>руб./ед.</w:t>
            </w:r>
            <w:r w:rsidR="00702753" w:rsidRPr="001F5839">
              <w:rPr>
                <w:rFonts w:eastAsia="Times New Roman"/>
                <w:lang w:eastAsia="ru-RU"/>
              </w:rPr>
              <w:t>Товар</w:t>
            </w:r>
            <w:r w:rsidRPr="001F5839">
              <w:rPr>
                <w:rFonts w:eastAsia="Times New Roman"/>
                <w:lang w:eastAsia="ru-RU"/>
              </w:rPr>
              <w:t>а</w:t>
            </w:r>
          </w:p>
        </w:tc>
        <w:tc>
          <w:tcPr>
            <w:tcW w:w="2268" w:type="dxa"/>
            <w:vMerge w:val="restart"/>
            <w:tcBorders>
              <w:top w:val="single" w:sz="6" w:space="0" w:color="auto"/>
              <w:left w:val="single" w:sz="6" w:space="0" w:color="auto"/>
              <w:right w:val="single" w:sz="6" w:space="0" w:color="auto"/>
            </w:tcBorders>
            <w:vAlign w:val="center"/>
          </w:tcPr>
          <w:p w14:paraId="14E9C4E0"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Количество </w:t>
            </w:r>
          </w:p>
          <w:p w14:paraId="6732855D"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участников </w:t>
            </w:r>
          </w:p>
        </w:tc>
        <w:tc>
          <w:tcPr>
            <w:tcW w:w="1701" w:type="dxa"/>
            <w:vMerge w:val="restart"/>
            <w:tcBorders>
              <w:top w:val="single" w:sz="6" w:space="0" w:color="auto"/>
              <w:left w:val="single" w:sz="6" w:space="0" w:color="auto"/>
              <w:right w:val="single" w:sz="6" w:space="0" w:color="auto"/>
            </w:tcBorders>
            <w:vAlign w:val="center"/>
          </w:tcPr>
          <w:p w14:paraId="18331F46"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Количество победителей</w:t>
            </w:r>
          </w:p>
        </w:tc>
      </w:tr>
      <w:tr w:rsidR="00C8775E" w:rsidRPr="001F5839" w14:paraId="74DED2FD" w14:textId="77777777" w:rsidTr="00A357F4">
        <w:trPr>
          <w:cantSplit/>
          <w:trHeight w:val="301"/>
        </w:trPr>
        <w:tc>
          <w:tcPr>
            <w:tcW w:w="993" w:type="dxa"/>
            <w:vMerge/>
            <w:tcBorders>
              <w:top w:val="nil"/>
              <w:left w:val="single" w:sz="6" w:space="0" w:color="auto"/>
              <w:bottom w:val="nil"/>
              <w:right w:val="single" w:sz="6" w:space="0" w:color="auto"/>
            </w:tcBorders>
            <w:vAlign w:val="center"/>
          </w:tcPr>
          <w:p w14:paraId="430A39B8" w14:textId="77777777" w:rsidR="00C8775E" w:rsidRPr="001F5839" w:rsidRDefault="00C8775E" w:rsidP="00A357F4">
            <w:pPr>
              <w:autoSpaceDE w:val="0"/>
              <w:autoSpaceDN w:val="0"/>
              <w:spacing w:before="0" w:after="0" w:line="240" w:lineRule="auto"/>
              <w:ind w:left="142"/>
              <w:jc w:val="center"/>
              <w:rPr>
                <w:rFonts w:eastAsia="Times New Roman"/>
                <w:lang w:eastAsia="ru-RU"/>
              </w:rPr>
            </w:pPr>
          </w:p>
        </w:tc>
        <w:tc>
          <w:tcPr>
            <w:tcW w:w="992" w:type="dxa"/>
            <w:vMerge/>
            <w:tcBorders>
              <w:top w:val="nil"/>
              <w:left w:val="single" w:sz="6" w:space="0" w:color="auto"/>
              <w:bottom w:val="nil"/>
              <w:right w:val="single" w:sz="6" w:space="0" w:color="auto"/>
            </w:tcBorders>
            <w:vAlign w:val="center"/>
          </w:tcPr>
          <w:p w14:paraId="7A552D5E" w14:textId="77777777" w:rsidR="00C8775E" w:rsidRPr="001F5839" w:rsidRDefault="00C8775E" w:rsidP="00A357F4">
            <w:pPr>
              <w:autoSpaceDE w:val="0"/>
              <w:autoSpaceDN w:val="0"/>
              <w:spacing w:before="0" w:after="0" w:line="240" w:lineRule="auto"/>
              <w:ind w:left="142"/>
              <w:jc w:val="center"/>
              <w:rPr>
                <w:rFonts w:eastAsia="Times New Roman"/>
                <w:lang w:eastAsia="ru-RU"/>
              </w:rPr>
            </w:pPr>
          </w:p>
        </w:tc>
        <w:tc>
          <w:tcPr>
            <w:tcW w:w="1843" w:type="dxa"/>
            <w:vMerge/>
            <w:tcBorders>
              <w:left w:val="single" w:sz="6" w:space="0" w:color="auto"/>
              <w:bottom w:val="nil"/>
              <w:right w:val="single" w:sz="6" w:space="0" w:color="auto"/>
            </w:tcBorders>
            <w:vAlign w:val="center"/>
          </w:tcPr>
          <w:p w14:paraId="30BA7413" w14:textId="77777777" w:rsidR="00C8775E" w:rsidRPr="001F5839" w:rsidRDefault="00C8775E" w:rsidP="00A357F4">
            <w:pPr>
              <w:autoSpaceDE w:val="0"/>
              <w:autoSpaceDN w:val="0"/>
              <w:spacing w:before="0" w:after="0" w:line="240" w:lineRule="auto"/>
              <w:ind w:left="142"/>
              <w:jc w:val="center"/>
              <w:rPr>
                <w:rFonts w:eastAsia="Times New Roman"/>
                <w:lang w:eastAsia="ru-RU"/>
              </w:rPr>
            </w:pPr>
          </w:p>
        </w:tc>
        <w:tc>
          <w:tcPr>
            <w:tcW w:w="1985" w:type="dxa"/>
            <w:vMerge/>
            <w:tcBorders>
              <w:top w:val="nil"/>
              <w:left w:val="single" w:sz="6" w:space="0" w:color="auto"/>
              <w:bottom w:val="nil"/>
              <w:right w:val="single" w:sz="6" w:space="0" w:color="auto"/>
            </w:tcBorders>
            <w:vAlign w:val="center"/>
          </w:tcPr>
          <w:p w14:paraId="7C03B95E" w14:textId="77777777" w:rsidR="00C8775E" w:rsidRPr="001F5839" w:rsidRDefault="00C8775E" w:rsidP="00A357F4">
            <w:pPr>
              <w:autoSpaceDE w:val="0"/>
              <w:autoSpaceDN w:val="0"/>
              <w:spacing w:before="0" w:after="0" w:line="240" w:lineRule="auto"/>
              <w:ind w:left="142"/>
              <w:jc w:val="center"/>
              <w:rPr>
                <w:rFonts w:eastAsia="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35EB3B64" w14:textId="77777777" w:rsidR="00C8775E" w:rsidRPr="001F5839" w:rsidRDefault="00C8775E" w:rsidP="00A357F4">
            <w:pPr>
              <w:autoSpaceDE w:val="0"/>
              <w:autoSpaceDN w:val="0"/>
              <w:spacing w:before="0" w:after="0" w:line="240" w:lineRule="auto"/>
              <w:ind w:left="142"/>
              <w:jc w:val="center"/>
              <w:rPr>
                <w:rFonts w:eastAsia="Times New Roman"/>
                <w:lang w:eastAsia="ru-RU"/>
              </w:rPr>
            </w:pPr>
            <w:r w:rsidRPr="001F5839">
              <w:rPr>
                <w:rFonts w:eastAsia="Times New Roman"/>
                <w:lang w:eastAsia="ru-RU"/>
              </w:rPr>
              <w:t>Начальная</w:t>
            </w:r>
          </w:p>
        </w:tc>
        <w:tc>
          <w:tcPr>
            <w:tcW w:w="1701" w:type="dxa"/>
            <w:tcBorders>
              <w:top w:val="single" w:sz="6" w:space="0" w:color="auto"/>
              <w:left w:val="single" w:sz="6" w:space="0" w:color="auto"/>
              <w:bottom w:val="single" w:sz="6" w:space="0" w:color="auto"/>
              <w:right w:val="single" w:sz="4" w:space="0" w:color="auto"/>
            </w:tcBorders>
            <w:vAlign w:val="center"/>
          </w:tcPr>
          <w:p w14:paraId="1C524911" w14:textId="77777777" w:rsidR="00C8775E" w:rsidRPr="001F5839" w:rsidRDefault="00C8775E" w:rsidP="00C3267E">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Лучшая цена </w:t>
            </w:r>
            <w:r w:rsidR="00C3267E" w:rsidRPr="001F5839">
              <w:rPr>
                <w:rFonts w:eastAsia="Times New Roman"/>
                <w:lang w:eastAsia="ru-RU"/>
              </w:rPr>
              <w:t>Победителя</w:t>
            </w:r>
            <w:r w:rsidR="000F240D" w:rsidRPr="001F5839">
              <w:rPr>
                <w:rFonts w:eastAsia="Times New Roman"/>
                <w:lang w:eastAsia="ru-RU"/>
              </w:rPr>
              <w:t xml:space="preserve"> аукциона</w:t>
            </w:r>
          </w:p>
        </w:tc>
        <w:tc>
          <w:tcPr>
            <w:tcW w:w="1985" w:type="dxa"/>
            <w:tcBorders>
              <w:top w:val="single" w:sz="6" w:space="0" w:color="auto"/>
              <w:left w:val="single" w:sz="4" w:space="0" w:color="auto"/>
              <w:bottom w:val="single" w:sz="6" w:space="0" w:color="auto"/>
              <w:right w:val="single" w:sz="6" w:space="0" w:color="auto"/>
            </w:tcBorders>
            <w:vAlign w:val="center"/>
          </w:tcPr>
          <w:p w14:paraId="1BC9CD92" w14:textId="77777777" w:rsidR="00C8775E" w:rsidRPr="001F5839" w:rsidRDefault="00C8775E" w:rsidP="00C3267E">
            <w:pPr>
              <w:autoSpaceDE w:val="0"/>
              <w:autoSpaceDN w:val="0"/>
              <w:spacing w:before="0" w:after="0" w:line="240" w:lineRule="auto"/>
              <w:ind w:left="142"/>
              <w:jc w:val="center"/>
              <w:rPr>
                <w:rFonts w:eastAsia="Times New Roman"/>
                <w:lang w:eastAsia="ru-RU"/>
              </w:rPr>
            </w:pPr>
            <w:r w:rsidRPr="001F5839">
              <w:rPr>
                <w:rFonts w:eastAsia="Times New Roman"/>
                <w:lang w:eastAsia="ru-RU"/>
              </w:rPr>
              <w:t xml:space="preserve">Худшая цена </w:t>
            </w:r>
            <w:r w:rsidR="00C3267E" w:rsidRPr="001F5839">
              <w:rPr>
                <w:rFonts w:eastAsia="Times New Roman"/>
                <w:lang w:eastAsia="ru-RU"/>
              </w:rPr>
              <w:t>Победителя</w:t>
            </w:r>
            <w:r w:rsidR="000F240D" w:rsidRPr="001F5839">
              <w:rPr>
                <w:rFonts w:eastAsia="Times New Roman"/>
                <w:lang w:eastAsia="ru-RU"/>
              </w:rPr>
              <w:t xml:space="preserve"> аукциона</w:t>
            </w:r>
          </w:p>
        </w:tc>
        <w:tc>
          <w:tcPr>
            <w:tcW w:w="2268" w:type="dxa"/>
            <w:vMerge/>
            <w:tcBorders>
              <w:left w:val="single" w:sz="6" w:space="0" w:color="auto"/>
              <w:bottom w:val="nil"/>
              <w:right w:val="single" w:sz="6" w:space="0" w:color="auto"/>
            </w:tcBorders>
            <w:vAlign w:val="center"/>
          </w:tcPr>
          <w:p w14:paraId="27E01CF4" w14:textId="77777777" w:rsidR="00C8775E" w:rsidRPr="001F5839" w:rsidRDefault="00C8775E" w:rsidP="00A357F4">
            <w:pPr>
              <w:autoSpaceDE w:val="0"/>
              <w:autoSpaceDN w:val="0"/>
              <w:spacing w:before="80" w:after="80" w:line="240" w:lineRule="auto"/>
              <w:ind w:left="142"/>
              <w:jc w:val="left"/>
              <w:rPr>
                <w:rFonts w:eastAsia="Times New Roman"/>
                <w:lang w:eastAsia="ru-RU"/>
              </w:rPr>
            </w:pPr>
          </w:p>
        </w:tc>
        <w:tc>
          <w:tcPr>
            <w:tcW w:w="1701" w:type="dxa"/>
            <w:vMerge/>
            <w:tcBorders>
              <w:left w:val="single" w:sz="6" w:space="0" w:color="auto"/>
              <w:bottom w:val="nil"/>
              <w:right w:val="single" w:sz="6" w:space="0" w:color="auto"/>
            </w:tcBorders>
            <w:vAlign w:val="center"/>
          </w:tcPr>
          <w:p w14:paraId="5BC377FC" w14:textId="77777777" w:rsidR="00C8775E" w:rsidRPr="001F5839" w:rsidRDefault="00C8775E" w:rsidP="00A357F4">
            <w:pPr>
              <w:spacing w:before="0" w:after="0" w:line="240" w:lineRule="auto"/>
              <w:ind w:left="142"/>
              <w:jc w:val="left"/>
              <w:rPr>
                <w:rFonts w:eastAsia="Times New Roman"/>
                <w:snapToGrid w:val="0"/>
                <w:lang w:eastAsia="ru-RU"/>
              </w:rPr>
            </w:pPr>
          </w:p>
        </w:tc>
      </w:tr>
      <w:tr w:rsidR="00C8775E" w:rsidRPr="001F5839" w14:paraId="33AA47E8" w14:textId="77777777" w:rsidTr="00A357F4">
        <w:trPr>
          <w:cantSplit/>
          <w:trHeight w:val="101"/>
        </w:trPr>
        <w:tc>
          <w:tcPr>
            <w:tcW w:w="993" w:type="dxa"/>
            <w:tcBorders>
              <w:top w:val="single" w:sz="6" w:space="0" w:color="auto"/>
              <w:left w:val="single" w:sz="6" w:space="0" w:color="auto"/>
              <w:bottom w:val="single" w:sz="6" w:space="0" w:color="auto"/>
              <w:right w:val="single" w:sz="6" w:space="0" w:color="auto"/>
            </w:tcBorders>
            <w:vAlign w:val="center"/>
          </w:tcPr>
          <w:p w14:paraId="235128F3" w14:textId="77777777" w:rsidR="00C8775E" w:rsidRPr="001F5839" w:rsidRDefault="00C8775E" w:rsidP="00A357F4">
            <w:pPr>
              <w:spacing w:before="0" w:after="0" w:line="240" w:lineRule="auto"/>
              <w:ind w:left="142"/>
              <w:jc w:val="left"/>
              <w:rPr>
                <w:rFonts w:eastAsia="Times New Roman"/>
                <w:snapToGrid w:val="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7B9CC1A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47BCFEAD"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6" w:space="0" w:color="auto"/>
              <w:bottom w:val="single" w:sz="6" w:space="0" w:color="auto"/>
              <w:right w:val="single" w:sz="6" w:space="0" w:color="auto"/>
            </w:tcBorders>
            <w:vAlign w:val="center"/>
          </w:tcPr>
          <w:p w14:paraId="38830DE3"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16B88B8B"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4" w:space="0" w:color="auto"/>
            </w:tcBorders>
            <w:vAlign w:val="center"/>
          </w:tcPr>
          <w:p w14:paraId="40CE115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4" w:space="0" w:color="auto"/>
              <w:bottom w:val="single" w:sz="6" w:space="0" w:color="auto"/>
              <w:right w:val="single" w:sz="6" w:space="0" w:color="auto"/>
            </w:tcBorders>
            <w:vAlign w:val="center"/>
          </w:tcPr>
          <w:p w14:paraId="3C7AFE48" w14:textId="77777777" w:rsidR="00C8775E" w:rsidRPr="001F5839" w:rsidRDefault="00C8775E" w:rsidP="00A357F4">
            <w:pPr>
              <w:spacing w:before="0" w:after="0" w:line="240" w:lineRule="auto"/>
              <w:ind w:left="142"/>
              <w:jc w:val="left"/>
              <w:rPr>
                <w:rFonts w:eastAsia="Times New Roman"/>
                <w:snapToGrid w:val="0"/>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14:paraId="5579F04A"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14:paraId="42042272" w14:textId="77777777" w:rsidR="00C8775E" w:rsidRPr="001F5839" w:rsidRDefault="00C8775E" w:rsidP="00A357F4">
            <w:pPr>
              <w:spacing w:before="0" w:after="0" w:line="240" w:lineRule="auto"/>
              <w:ind w:left="142"/>
              <w:jc w:val="left"/>
              <w:rPr>
                <w:rFonts w:eastAsia="Times New Roman"/>
                <w:snapToGrid w:val="0"/>
                <w:lang w:eastAsia="ru-RU"/>
              </w:rPr>
            </w:pPr>
          </w:p>
        </w:tc>
      </w:tr>
      <w:tr w:rsidR="00C8775E" w:rsidRPr="001F5839" w14:paraId="684C1796" w14:textId="77777777" w:rsidTr="00A357F4">
        <w:trPr>
          <w:cantSplit/>
          <w:trHeight w:val="85"/>
        </w:trPr>
        <w:tc>
          <w:tcPr>
            <w:tcW w:w="993" w:type="dxa"/>
            <w:tcBorders>
              <w:top w:val="single" w:sz="6" w:space="0" w:color="auto"/>
              <w:left w:val="single" w:sz="6" w:space="0" w:color="auto"/>
              <w:bottom w:val="single" w:sz="6" w:space="0" w:color="auto"/>
              <w:right w:val="single" w:sz="6" w:space="0" w:color="auto"/>
            </w:tcBorders>
            <w:vAlign w:val="center"/>
          </w:tcPr>
          <w:p w14:paraId="2695569D" w14:textId="77777777" w:rsidR="00C8775E" w:rsidRPr="001F5839" w:rsidRDefault="00C8775E" w:rsidP="00A357F4">
            <w:pPr>
              <w:spacing w:before="0" w:after="0" w:line="240" w:lineRule="auto"/>
              <w:ind w:left="142"/>
              <w:jc w:val="left"/>
              <w:rPr>
                <w:rFonts w:eastAsia="Times New Roman"/>
                <w:snapToGrid w:val="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4A289BE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12F0CE39"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6" w:space="0" w:color="auto"/>
              <w:bottom w:val="single" w:sz="6" w:space="0" w:color="auto"/>
              <w:right w:val="single" w:sz="6" w:space="0" w:color="auto"/>
            </w:tcBorders>
            <w:vAlign w:val="center"/>
          </w:tcPr>
          <w:p w14:paraId="3B241F1F"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73CACDDD"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4" w:space="0" w:color="auto"/>
            </w:tcBorders>
            <w:vAlign w:val="center"/>
          </w:tcPr>
          <w:p w14:paraId="46487CD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4" w:space="0" w:color="auto"/>
              <w:bottom w:val="single" w:sz="6" w:space="0" w:color="auto"/>
              <w:right w:val="single" w:sz="6" w:space="0" w:color="auto"/>
            </w:tcBorders>
            <w:vAlign w:val="center"/>
          </w:tcPr>
          <w:p w14:paraId="65E91632" w14:textId="77777777" w:rsidR="00C8775E" w:rsidRPr="001F5839" w:rsidRDefault="00C8775E" w:rsidP="00A357F4">
            <w:pPr>
              <w:spacing w:before="0" w:after="0" w:line="240" w:lineRule="auto"/>
              <w:ind w:left="142"/>
              <w:jc w:val="left"/>
              <w:rPr>
                <w:rFonts w:eastAsia="Times New Roman"/>
                <w:snapToGrid w:val="0"/>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14:paraId="3A0565D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14:paraId="7C1FBABE" w14:textId="77777777" w:rsidR="00C8775E" w:rsidRPr="001F5839" w:rsidRDefault="00C8775E" w:rsidP="00A357F4">
            <w:pPr>
              <w:spacing w:before="0" w:after="0" w:line="240" w:lineRule="auto"/>
              <w:ind w:left="142"/>
              <w:jc w:val="left"/>
              <w:rPr>
                <w:rFonts w:eastAsia="Times New Roman"/>
                <w:snapToGrid w:val="0"/>
                <w:lang w:eastAsia="ru-RU"/>
              </w:rPr>
            </w:pPr>
          </w:p>
        </w:tc>
      </w:tr>
      <w:tr w:rsidR="00C8775E" w:rsidRPr="001F5839" w14:paraId="0EA5E594" w14:textId="77777777" w:rsidTr="00A357F4">
        <w:trPr>
          <w:cantSplit/>
          <w:trHeight w:val="85"/>
        </w:trPr>
        <w:tc>
          <w:tcPr>
            <w:tcW w:w="993" w:type="dxa"/>
            <w:tcBorders>
              <w:top w:val="single" w:sz="6" w:space="0" w:color="auto"/>
              <w:left w:val="single" w:sz="6" w:space="0" w:color="auto"/>
              <w:bottom w:val="single" w:sz="6" w:space="0" w:color="auto"/>
              <w:right w:val="single" w:sz="6" w:space="0" w:color="auto"/>
            </w:tcBorders>
            <w:vAlign w:val="center"/>
          </w:tcPr>
          <w:p w14:paraId="4A31CC67" w14:textId="77777777" w:rsidR="00C8775E" w:rsidRPr="001F5839" w:rsidRDefault="00C8775E" w:rsidP="00A357F4">
            <w:pPr>
              <w:spacing w:before="0" w:after="0" w:line="240" w:lineRule="auto"/>
              <w:ind w:left="142"/>
              <w:jc w:val="left"/>
              <w:rPr>
                <w:rFonts w:eastAsia="Times New Roman"/>
                <w:snapToGrid w:val="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737B6F5F"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616C7530"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6" w:space="0" w:color="auto"/>
              <w:bottom w:val="single" w:sz="6" w:space="0" w:color="auto"/>
              <w:right w:val="single" w:sz="6" w:space="0" w:color="auto"/>
            </w:tcBorders>
            <w:vAlign w:val="center"/>
          </w:tcPr>
          <w:p w14:paraId="18D89F03"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4958F122"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4" w:space="0" w:color="auto"/>
            </w:tcBorders>
            <w:vAlign w:val="center"/>
          </w:tcPr>
          <w:p w14:paraId="74278448"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985" w:type="dxa"/>
            <w:tcBorders>
              <w:top w:val="single" w:sz="6" w:space="0" w:color="auto"/>
              <w:left w:val="single" w:sz="4" w:space="0" w:color="auto"/>
              <w:bottom w:val="single" w:sz="6" w:space="0" w:color="auto"/>
              <w:right w:val="single" w:sz="6" w:space="0" w:color="auto"/>
            </w:tcBorders>
            <w:vAlign w:val="center"/>
          </w:tcPr>
          <w:p w14:paraId="2B0AC3AE" w14:textId="77777777" w:rsidR="00C8775E" w:rsidRPr="001F5839" w:rsidRDefault="00C8775E" w:rsidP="00A357F4">
            <w:pPr>
              <w:spacing w:before="0" w:after="0" w:line="240" w:lineRule="auto"/>
              <w:ind w:left="142"/>
              <w:jc w:val="left"/>
              <w:rPr>
                <w:rFonts w:eastAsia="Times New Roman"/>
                <w:snapToGrid w:val="0"/>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14:paraId="5701B80F" w14:textId="77777777" w:rsidR="00C8775E" w:rsidRPr="001F5839" w:rsidRDefault="00C8775E" w:rsidP="00A357F4">
            <w:pPr>
              <w:spacing w:before="0" w:after="0" w:line="240" w:lineRule="auto"/>
              <w:ind w:left="142"/>
              <w:jc w:val="left"/>
              <w:rPr>
                <w:rFonts w:eastAsia="Times New Roman"/>
                <w:snapToGrid w:val="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14:paraId="77FF0D15" w14:textId="77777777" w:rsidR="00C8775E" w:rsidRPr="001F5839" w:rsidRDefault="00C8775E" w:rsidP="00A357F4">
            <w:pPr>
              <w:spacing w:before="0" w:after="0" w:line="240" w:lineRule="auto"/>
              <w:ind w:left="142"/>
              <w:jc w:val="left"/>
              <w:rPr>
                <w:rFonts w:eastAsia="Times New Roman"/>
                <w:snapToGrid w:val="0"/>
                <w:lang w:eastAsia="ru-RU"/>
              </w:rPr>
            </w:pPr>
          </w:p>
        </w:tc>
      </w:tr>
    </w:tbl>
    <w:p w14:paraId="0D65177D" w14:textId="77777777" w:rsidR="00C8775E" w:rsidRPr="001F5839" w:rsidRDefault="00C8775E" w:rsidP="00C8775E">
      <w:pPr>
        <w:widowControl w:val="0"/>
        <w:shd w:val="clear" w:color="auto" w:fill="FFFFFF"/>
        <w:tabs>
          <w:tab w:val="num" w:pos="0"/>
        </w:tabs>
        <w:autoSpaceDE w:val="0"/>
        <w:autoSpaceDN w:val="0"/>
        <w:adjustRightInd w:val="0"/>
        <w:spacing w:before="120" w:after="0" w:line="278" w:lineRule="exact"/>
        <w:ind w:right="48" w:firstLine="567"/>
        <w:rPr>
          <w:rFonts w:eastAsia="Times New Roman"/>
          <w:lang w:eastAsia="ru-RU"/>
        </w:rPr>
      </w:pPr>
      <w:r w:rsidRPr="001F5839">
        <w:rPr>
          <w:rFonts w:eastAsia="Times New Roman"/>
          <w:lang w:eastAsia="ru-RU"/>
        </w:rPr>
        <w:br w:type="page"/>
      </w:r>
    </w:p>
    <w:p w14:paraId="7A42DD24" w14:textId="77777777" w:rsidR="00C8775E" w:rsidRPr="001F5839" w:rsidRDefault="00C8775E" w:rsidP="00C8775E">
      <w:pPr>
        <w:widowControl w:val="0"/>
        <w:shd w:val="clear" w:color="auto" w:fill="FFFFFF"/>
        <w:tabs>
          <w:tab w:val="num" w:pos="0"/>
        </w:tabs>
        <w:autoSpaceDE w:val="0"/>
        <w:autoSpaceDN w:val="0"/>
        <w:adjustRightInd w:val="0"/>
        <w:spacing w:before="120" w:after="0" w:line="278" w:lineRule="exact"/>
        <w:ind w:right="48" w:firstLine="567"/>
        <w:rPr>
          <w:rFonts w:eastAsia="Times New Roman"/>
          <w:lang w:eastAsia="ru-RU"/>
        </w:rPr>
        <w:sectPr w:rsidR="00C8775E" w:rsidRPr="001F5839" w:rsidSect="008B6EFA">
          <w:headerReference w:type="even" r:id="rId16"/>
          <w:headerReference w:type="default" r:id="rId17"/>
          <w:footerReference w:type="default" r:id="rId18"/>
          <w:pgSz w:w="16838" w:h="11906" w:orient="landscape"/>
          <w:pgMar w:top="1701" w:right="1134" w:bottom="851" w:left="1134" w:header="709" w:footer="709" w:gutter="0"/>
          <w:cols w:space="708"/>
          <w:docGrid w:linePitch="360"/>
        </w:sectPr>
      </w:pPr>
    </w:p>
    <w:p w14:paraId="7BF3FC17" w14:textId="77777777" w:rsidR="0058710C" w:rsidRPr="001F5839" w:rsidRDefault="0058710C" w:rsidP="001D2324">
      <w:pPr>
        <w:pStyle w:val="a1"/>
        <w:pageBreakBefore/>
        <w:spacing w:before="0"/>
        <w:ind w:left="4253" w:firstLine="0"/>
      </w:pPr>
      <w:bookmarkStart w:id="361" w:name="_Toc365477566"/>
      <w:bookmarkStart w:id="362" w:name="_Toc365477568"/>
      <w:bookmarkStart w:id="363" w:name="_Toc365906303"/>
      <w:bookmarkStart w:id="364" w:name="_Toc11685857"/>
      <w:bookmarkEnd w:id="354"/>
      <w:bookmarkEnd w:id="355"/>
      <w:bookmarkEnd w:id="356"/>
      <w:bookmarkEnd w:id="357"/>
      <w:bookmarkEnd w:id="361"/>
      <w:bookmarkEnd w:id="362"/>
      <w:bookmarkEnd w:id="363"/>
      <w:bookmarkEnd w:id="364"/>
    </w:p>
    <w:p w14:paraId="5A1B05C0" w14:textId="77777777" w:rsidR="0058710C" w:rsidRPr="001F5839" w:rsidRDefault="0058710C" w:rsidP="0058365B">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59B87948" w14:textId="3F0D5F3E" w:rsidR="004B6EF2" w:rsidRPr="001F5839" w:rsidRDefault="004B6EF2" w:rsidP="001D2324">
      <w:pPr>
        <w:autoSpaceDE w:val="0"/>
        <w:autoSpaceDN w:val="0"/>
        <w:spacing w:before="0" w:after="0" w:line="240" w:lineRule="auto"/>
        <w:ind w:left="5103"/>
        <w:rPr>
          <w:rFonts w:eastAsia="Times New Roman"/>
          <w:bCs/>
          <w:lang w:eastAsia="ru-RU"/>
        </w:rPr>
      </w:pPr>
      <w:r w:rsidRPr="001F5839">
        <w:rPr>
          <w:rFonts w:eastAsia="Times New Roman"/>
          <w:bCs/>
          <w:lang w:eastAsia="ru-RU"/>
        </w:rPr>
        <w:t>в Секции «</w:t>
      </w:r>
      <w:r w:rsidR="00825E82" w:rsidRPr="001F5839">
        <w:rPr>
          <w:rFonts w:eastAsia="Times New Roman"/>
          <w:bCs/>
          <w:lang w:eastAsia="ru-RU"/>
        </w:rPr>
        <w:t>Энергоносители</w:t>
      </w:r>
      <w:r w:rsidRPr="001F5839">
        <w:rPr>
          <w:rFonts w:eastAsia="Times New Roman"/>
          <w:bCs/>
          <w:lang w:eastAsia="ru-RU"/>
        </w:rPr>
        <w:t xml:space="preserve">» </w:t>
      </w:r>
      <w:r w:rsidR="006C1A98" w:rsidRPr="001F5839">
        <w:rPr>
          <w:rFonts w:eastAsia="Times New Roman"/>
          <w:bCs/>
          <w:lang w:eastAsia="ru-RU"/>
        </w:rPr>
        <w:t xml:space="preserve">Акционерного </w:t>
      </w:r>
      <w:r w:rsidRPr="001F5839">
        <w:rPr>
          <w:rFonts w:eastAsia="Times New Roman"/>
          <w:bCs/>
          <w:lang w:eastAsia="ru-RU"/>
        </w:rPr>
        <w:t>общества «Санкт-Петербургская Международная Товарно-сырьевая Биржа»</w:t>
      </w:r>
    </w:p>
    <w:p w14:paraId="40ECE917" w14:textId="77777777" w:rsidR="00E62AA3" w:rsidRPr="001F5839" w:rsidRDefault="00E62AA3" w:rsidP="001D2324">
      <w:pPr>
        <w:autoSpaceDE w:val="0"/>
        <w:autoSpaceDN w:val="0"/>
        <w:spacing w:before="0" w:after="0" w:line="240" w:lineRule="auto"/>
        <w:ind w:left="5103"/>
        <w:rPr>
          <w:rFonts w:eastAsia="Times New Roman"/>
          <w:bCs/>
          <w:lang w:eastAsia="ru-RU"/>
        </w:rPr>
      </w:pPr>
      <w:bookmarkStart w:id="365" w:name="_Toc365906304"/>
      <w:bookmarkEnd w:id="365"/>
    </w:p>
    <w:p w14:paraId="5BB6F59D" w14:textId="77777777" w:rsidR="004B6EF2" w:rsidRPr="001F5839" w:rsidRDefault="004B6EF2" w:rsidP="001D2324">
      <w:pPr>
        <w:pStyle w:val="affff1"/>
      </w:pPr>
      <w:bookmarkStart w:id="366" w:name="_Toc361930683"/>
      <w:bookmarkStart w:id="367" w:name="_Toc361930726"/>
      <w:bookmarkStart w:id="368" w:name="_Toc361930684"/>
      <w:bookmarkStart w:id="369" w:name="_Toc361930727"/>
      <w:bookmarkStart w:id="370" w:name="_Toc361930686"/>
      <w:bookmarkStart w:id="371" w:name="_Toc361930729"/>
      <w:bookmarkStart w:id="372" w:name="_Toc361930687"/>
      <w:bookmarkStart w:id="373" w:name="_Toc361930730"/>
      <w:bookmarkStart w:id="374" w:name="_Toc361930688"/>
      <w:bookmarkStart w:id="375" w:name="_Toc361930731"/>
      <w:bookmarkStart w:id="376" w:name="_Toc361930689"/>
      <w:bookmarkStart w:id="377" w:name="_Toc361930732"/>
      <w:bookmarkStart w:id="378" w:name="_Toc361930692"/>
      <w:bookmarkStart w:id="379" w:name="_Toc361930735"/>
      <w:bookmarkStart w:id="380" w:name="_Toc361930693"/>
      <w:bookmarkStart w:id="381" w:name="_Toc361930736"/>
      <w:bookmarkStart w:id="382" w:name="_Toc362097632"/>
      <w:bookmarkStart w:id="383" w:name="_Toc362097820"/>
      <w:bookmarkStart w:id="384" w:name="_Toc360611571"/>
      <w:bookmarkStart w:id="385" w:name="_Toc360698498"/>
      <w:bookmarkStart w:id="386" w:name="_Toc361046933"/>
      <w:bookmarkStart w:id="387" w:name="_Toc361929356"/>
      <w:bookmarkStart w:id="388" w:name="_Toc361930738"/>
      <w:bookmarkStart w:id="389" w:name="_Toc362341612"/>
      <w:bookmarkStart w:id="390" w:name="_Toc362354559"/>
      <w:bookmarkStart w:id="391" w:name="_Toc399428650"/>
      <w:bookmarkStart w:id="392" w:name="_Toc399430120"/>
      <w:bookmarkStart w:id="393" w:name="_Toc365477569"/>
      <w:bookmarkStart w:id="394" w:name="_Toc424739921"/>
      <w:bookmarkStart w:id="395" w:name="_Toc491856324"/>
      <w:bookmarkStart w:id="396" w:name="_Toc11685858"/>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1F5839">
        <w:t>Форма и описание Бюллетеня по итогам торгов</w:t>
      </w:r>
      <w:bookmarkEnd w:id="384"/>
      <w:bookmarkEnd w:id="385"/>
      <w:bookmarkEnd w:id="386"/>
      <w:bookmarkEnd w:id="387"/>
      <w:bookmarkEnd w:id="388"/>
      <w:bookmarkEnd w:id="389"/>
      <w:bookmarkEnd w:id="390"/>
      <w:bookmarkEnd w:id="391"/>
      <w:bookmarkEnd w:id="392"/>
      <w:bookmarkEnd w:id="393"/>
      <w:bookmarkEnd w:id="394"/>
      <w:bookmarkEnd w:id="395"/>
      <w:bookmarkEnd w:id="396"/>
    </w:p>
    <w:p w14:paraId="14F97535" w14:textId="2A0C07C0" w:rsidR="004B6EF2" w:rsidRPr="001F5839" w:rsidRDefault="004B6EF2" w:rsidP="001D2324">
      <w:pPr>
        <w:pStyle w:val="a9"/>
        <w:numPr>
          <w:ilvl w:val="3"/>
          <w:numId w:val="44"/>
        </w:numPr>
        <w:ind w:left="0" w:firstLine="0"/>
      </w:pPr>
      <w:r w:rsidRPr="001F5839">
        <w:t>Бюллетень по итогам торгов формируется для каждого Участника торгов и содержит информацию об итогах торгов в день проведения торгов (далее – день Т).</w:t>
      </w:r>
    </w:p>
    <w:p w14:paraId="41123EAE" w14:textId="22CFEE19" w:rsidR="004B6EF2" w:rsidRPr="001F5839" w:rsidRDefault="004B6EF2" w:rsidP="001D2324">
      <w:pPr>
        <w:pStyle w:val="a9"/>
        <w:numPr>
          <w:ilvl w:val="3"/>
          <w:numId w:val="44"/>
        </w:numPr>
        <w:spacing w:after="120"/>
        <w:ind w:left="0" w:right="45" w:firstLine="0"/>
      </w:pPr>
      <w:r w:rsidRPr="001F5839">
        <w:t xml:space="preserve">Данные представлены в виде таблицы. Каждая строка таблицы соответствует одному </w:t>
      </w:r>
      <w:r w:rsidR="00A43BD4" w:rsidRPr="001F5839">
        <w:t>Инструмент</w:t>
      </w:r>
      <w:r w:rsidR="00D456E7" w:rsidRPr="001F5839">
        <w:t>у</w:t>
      </w:r>
      <w:r w:rsidRPr="001F5839">
        <w:t xml:space="preserve"> и содержит следующую информацию:</w:t>
      </w:r>
    </w:p>
    <w:tbl>
      <w:tblPr>
        <w:tblW w:w="0" w:type="auto"/>
        <w:tblInd w:w="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00"/>
        <w:gridCol w:w="6921"/>
      </w:tblGrid>
      <w:tr w:rsidR="004B6EF2" w:rsidRPr="001F5839" w14:paraId="706763EC" w14:textId="77777777" w:rsidTr="004B6EF2">
        <w:tc>
          <w:tcPr>
            <w:tcW w:w="1200" w:type="dxa"/>
          </w:tcPr>
          <w:p w14:paraId="73FB7D89" w14:textId="77777777" w:rsidR="004B6EF2" w:rsidRPr="001F5839" w:rsidRDefault="004B6EF2" w:rsidP="001D2324">
            <w:pPr>
              <w:autoSpaceDE w:val="0"/>
              <w:autoSpaceDN w:val="0"/>
              <w:spacing w:before="0" w:after="0" w:line="240" w:lineRule="auto"/>
              <w:ind w:left="31"/>
              <w:jc w:val="center"/>
              <w:rPr>
                <w:sz w:val="22"/>
              </w:rPr>
            </w:pPr>
            <w:r w:rsidRPr="001F5839">
              <w:rPr>
                <w:rFonts w:eastAsia="Times New Roman"/>
                <w:sz w:val="22"/>
                <w:szCs w:val="22"/>
                <w:lang w:eastAsia="ru-RU"/>
              </w:rPr>
              <w:t>Позиция в образце отчета</w:t>
            </w:r>
          </w:p>
        </w:tc>
        <w:tc>
          <w:tcPr>
            <w:tcW w:w="6921" w:type="dxa"/>
          </w:tcPr>
          <w:p w14:paraId="120BF94B" w14:textId="42E92681" w:rsidR="004B6EF2" w:rsidRPr="001F5839" w:rsidRDefault="004B6EF2" w:rsidP="001D2324">
            <w:pPr>
              <w:autoSpaceDE w:val="0"/>
              <w:autoSpaceDN w:val="0"/>
              <w:spacing w:before="0" w:after="0" w:line="240" w:lineRule="auto"/>
              <w:ind w:left="709"/>
              <w:jc w:val="center"/>
              <w:rPr>
                <w:rFonts w:eastAsia="Times New Roman"/>
                <w:lang w:eastAsia="ru-RU"/>
              </w:rPr>
            </w:pPr>
            <w:r w:rsidRPr="001F5839">
              <w:rPr>
                <w:rFonts w:eastAsia="Times New Roman"/>
                <w:sz w:val="22"/>
                <w:lang w:eastAsia="ru-RU"/>
              </w:rPr>
              <w:t>Содержание</w:t>
            </w:r>
          </w:p>
        </w:tc>
      </w:tr>
      <w:tr w:rsidR="004B6EF2" w:rsidRPr="001F5839" w14:paraId="0403FB18" w14:textId="77777777" w:rsidTr="004B6EF2">
        <w:trPr>
          <w:trHeight w:hRule="exact" w:val="306"/>
        </w:trPr>
        <w:tc>
          <w:tcPr>
            <w:tcW w:w="1200" w:type="dxa"/>
            <w:tcBorders>
              <w:bottom w:val="nil"/>
            </w:tcBorders>
          </w:tcPr>
          <w:p w14:paraId="49713EFC"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188A12E8" w14:textId="77777777" w:rsidR="004B6EF2" w:rsidRPr="001F5839" w:rsidRDefault="004B6EF2" w:rsidP="00A43BD4">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Код </w:t>
            </w:r>
            <w:r w:rsidR="00A43BD4" w:rsidRPr="001F5839">
              <w:rPr>
                <w:rFonts w:eastAsia="Times New Roman"/>
                <w:sz w:val="22"/>
                <w:lang w:eastAsia="ru-RU"/>
              </w:rPr>
              <w:t>Инструмента</w:t>
            </w:r>
          </w:p>
        </w:tc>
      </w:tr>
      <w:tr w:rsidR="004B6EF2" w:rsidRPr="001F5839" w14:paraId="70FEF257" w14:textId="77777777" w:rsidTr="004B6EF2">
        <w:trPr>
          <w:trHeight w:hRule="exact" w:val="306"/>
        </w:trPr>
        <w:tc>
          <w:tcPr>
            <w:tcW w:w="1200" w:type="dxa"/>
            <w:tcBorders>
              <w:bottom w:val="nil"/>
            </w:tcBorders>
          </w:tcPr>
          <w:p w14:paraId="27C46CA9"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358957ED" w14:textId="35BA254E" w:rsidR="004B6EF2" w:rsidRPr="001F5839" w:rsidRDefault="004B6EF2" w:rsidP="00A43BD4">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Наименование </w:t>
            </w:r>
            <w:r w:rsidR="00A43BD4" w:rsidRPr="001F5839">
              <w:rPr>
                <w:rFonts w:eastAsia="Times New Roman"/>
                <w:sz w:val="22"/>
                <w:lang w:eastAsia="ru-RU"/>
              </w:rPr>
              <w:t>Инструмента</w:t>
            </w:r>
            <w:r w:rsidR="00525C70" w:rsidRPr="001F5839">
              <w:rPr>
                <w:rFonts w:eastAsia="Times New Roman"/>
                <w:sz w:val="22"/>
                <w:lang w:eastAsia="ru-RU"/>
              </w:rPr>
              <w:t xml:space="preserve">, </w:t>
            </w:r>
            <w:r w:rsidR="00525C70" w:rsidRPr="001F5839">
              <w:rPr>
                <w:rFonts w:eastAsia="Times New Roman"/>
                <w:sz w:val="20"/>
                <w:szCs w:val="20"/>
                <w:lang w:eastAsia="ru-RU"/>
              </w:rPr>
              <w:t>Нормативный документ</w:t>
            </w:r>
          </w:p>
        </w:tc>
      </w:tr>
      <w:tr w:rsidR="004B6EF2" w:rsidRPr="001F5839" w14:paraId="093DC644" w14:textId="77777777" w:rsidTr="004B6EF2">
        <w:trPr>
          <w:trHeight w:hRule="exact" w:val="306"/>
        </w:trPr>
        <w:tc>
          <w:tcPr>
            <w:tcW w:w="1200" w:type="dxa"/>
            <w:tcBorders>
              <w:bottom w:val="nil"/>
            </w:tcBorders>
          </w:tcPr>
          <w:p w14:paraId="7FA3EC3D" w14:textId="77777777" w:rsidR="00DA50EE" w:rsidRPr="001F5839" w:rsidRDefault="00DA50EE" w:rsidP="0061031E">
            <w:pPr>
              <w:numPr>
                <w:ilvl w:val="0"/>
                <w:numId w:val="8"/>
              </w:numPr>
              <w:autoSpaceDE w:val="0"/>
              <w:autoSpaceDN w:val="0"/>
              <w:spacing w:before="0" w:after="0" w:line="240" w:lineRule="auto"/>
              <w:ind w:left="750" w:hanging="425"/>
              <w:jc w:val="left"/>
              <w:rPr>
                <w:rFonts w:eastAsia="Times New Roman"/>
                <w:sz w:val="22"/>
                <w:szCs w:val="22"/>
                <w:lang w:eastAsia="ru-RU"/>
              </w:rPr>
            </w:pPr>
          </w:p>
        </w:tc>
        <w:tc>
          <w:tcPr>
            <w:tcW w:w="6921" w:type="dxa"/>
            <w:tcBorders>
              <w:left w:val="nil"/>
            </w:tcBorders>
            <w:vAlign w:val="center"/>
          </w:tcPr>
          <w:p w14:paraId="4EAACB15" w14:textId="77777777" w:rsidR="004B6EF2" w:rsidRPr="001F5839" w:rsidRDefault="001914E2" w:rsidP="00103494">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Единицы измерения</w:t>
            </w:r>
            <w:r w:rsidR="00DF60BE" w:rsidRPr="001F5839">
              <w:rPr>
                <w:rFonts w:eastAsia="Times New Roman"/>
                <w:sz w:val="22"/>
                <w:lang w:eastAsia="ru-RU"/>
              </w:rPr>
              <w:t xml:space="preserve"> Биржевого товара</w:t>
            </w:r>
          </w:p>
        </w:tc>
      </w:tr>
      <w:tr w:rsidR="00D41EFF" w:rsidRPr="001F5839" w14:paraId="35184908" w14:textId="77777777" w:rsidTr="004B6EF2">
        <w:trPr>
          <w:trHeight w:hRule="exact" w:val="306"/>
        </w:trPr>
        <w:tc>
          <w:tcPr>
            <w:tcW w:w="1200" w:type="dxa"/>
            <w:tcBorders>
              <w:bottom w:val="nil"/>
            </w:tcBorders>
          </w:tcPr>
          <w:p w14:paraId="21EBC5D1" w14:textId="77777777" w:rsidR="00D41EFF" w:rsidRPr="001F5839" w:rsidRDefault="00D41EFF"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6D10B5B8" w14:textId="77777777" w:rsidR="00D41EFF" w:rsidRPr="001F5839" w:rsidRDefault="00D41EFF" w:rsidP="00A43BD4">
            <w:pPr>
              <w:autoSpaceDE w:val="0"/>
              <w:autoSpaceDN w:val="0"/>
              <w:spacing w:before="0" w:after="0" w:line="240" w:lineRule="auto"/>
              <w:ind w:left="31"/>
              <w:jc w:val="left"/>
              <w:rPr>
                <w:sz w:val="22"/>
              </w:rPr>
            </w:pPr>
            <w:r w:rsidRPr="001F5839">
              <w:rPr>
                <w:rFonts w:eastAsia="Times New Roman"/>
                <w:sz w:val="22"/>
                <w:lang w:eastAsia="ru-RU"/>
              </w:rPr>
              <w:t>Базис поставки Инструмента</w:t>
            </w:r>
          </w:p>
        </w:tc>
      </w:tr>
      <w:tr w:rsidR="004B6EF2" w:rsidRPr="001F5839" w14:paraId="5262322D" w14:textId="77777777" w:rsidTr="004B6EF2">
        <w:trPr>
          <w:trHeight w:hRule="exact" w:val="306"/>
        </w:trPr>
        <w:tc>
          <w:tcPr>
            <w:tcW w:w="1200" w:type="dxa"/>
            <w:tcBorders>
              <w:bottom w:val="nil"/>
            </w:tcBorders>
          </w:tcPr>
          <w:p w14:paraId="7FB6950A"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1A80985F" w14:textId="0576F9A2" w:rsidR="004B6EF2" w:rsidRPr="001F5839" w:rsidRDefault="004B6EF2" w:rsidP="001914E2">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Объём </w:t>
            </w:r>
            <w:r w:rsidR="00473AB7" w:rsidRPr="001F5839">
              <w:rPr>
                <w:rFonts w:eastAsia="Times New Roman"/>
                <w:sz w:val="22"/>
                <w:lang w:eastAsia="ru-RU"/>
              </w:rPr>
              <w:t>Договор</w:t>
            </w:r>
            <w:r w:rsidR="00E600BE" w:rsidRPr="001F5839">
              <w:rPr>
                <w:rFonts w:eastAsia="Times New Roman"/>
                <w:sz w:val="22"/>
                <w:lang w:eastAsia="ru-RU"/>
              </w:rPr>
              <w:t>ов</w:t>
            </w:r>
            <w:r w:rsidRPr="001F5839">
              <w:rPr>
                <w:rFonts w:eastAsia="Times New Roman"/>
                <w:sz w:val="22"/>
                <w:lang w:eastAsia="ru-RU"/>
              </w:rPr>
              <w:t xml:space="preserve"> торгового дня Т в </w:t>
            </w:r>
            <w:r w:rsidR="00103494" w:rsidRPr="001F5839">
              <w:rPr>
                <w:rFonts w:eastAsia="Times New Roman"/>
                <w:sz w:val="22"/>
                <w:lang w:eastAsia="ru-RU"/>
              </w:rPr>
              <w:t>единицах</w:t>
            </w:r>
            <w:r w:rsidR="001914E2" w:rsidRPr="001F5839">
              <w:rPr>
                <w:rFonts w:eastAsia="Times New Roman"/>
                <w:sz w:val="22"/>
                <w:lang w:eastAsia="ru-RU"/>
              </w:rPr>
              <w:t xml:space="preserve"> измерения</w:t>
            </w:r>
            <w:r w:rsidR="00103494" w:rsidRPr="001F5839">
              <w:rPr>
                <w:rFonts w:eastAsia="Times New Roman"/>
                <w:sz w:val="22"/>
                <w:lang w:eastAsia="ru-RU"/>
              </w:rPr>
              <w:t xml:space="preserve"> </w:t>
            </w:r>
          </w:p>
        </w:tc>
      </w:tr>
      <w:tr w:rsidR="004B6EF2" w:rsidRPr="001F5839" w14:paraId="3367471E" w14:textId="77777777" w:rsidTr="004B6EF2">
        <w:trPr>
          <w:trHeight w:hRule="exact" w:val="306"/>
        </w:trPr>
        <w:tc>
          <w:tcPr>
            <w:tcW w:w="1200" w:type="dxa"/>
            <w:tcBorders>
              <w:bottom w:val="nil"/>
            </w:tcBorders>
          </w:tcPr>
          <w:p w14:paraId="1C2BD4FF"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5896FCA6" w14:textId="40537C5D" w:rsidR="004B6EF2" w:rsidRPr="001F5839" w:rsidRDefault="004B6EF2" w:rsidP="00E600BE">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Объём </w:t>
            </w:r>
            <w:r w:rsidR="00473AB7" w:rsidRPr="001F5839">
              <w:rPr>
                <w:rFonts w:eastAsia="Times New Roman"/>
                <w:sz w:val="22"/>
                <w:lang w:eastAsia="ru-RU"/>
              </w:rPr>
              <w:t>Договор</w:t>
            </w:r>
            <w:r w:rsidR="00E600BE" w:rsidRPr="001F5839">
              <w:rPr>
                <w:rFonts w:eastAsia="Times New Roman"/>
                <w:sz w:val="22"/>
                <w:lang w:eastAsia="ru-RU"/>
              </w:rPr>
              <w:t>ов</w:t>
            </w:r>
            <w:r w:rsidRPr="001F5839">
              <w:rPr>
                <w:rFonts w:eastAsia="Times New Roman"/>
                <w:sz w:val="22"/>
                <w:lang w:eastAsia="ru-RU"/>
              </w:rPr>
              <w:t xml:space="preserve"> торгового дня Т, </w:t>
            </w:r>
            <w:r w:rsidRPr="001F5839">
              <w:rPr>
                <w:rFonts w:eastAsia="Times New Roman"/>
                <w:color w:val="000000"/>
                <w:sz w:val="22"/>
                <w:lang w:eastAsia="ru-RU"/>
              </w:rPr>
              <w:t>включая НДС,</w:t>
            </w:r>
            <w:r w:rsidR="00493F7A" w:rsidRPr="001F5839">
              <w:rPr>
                <w:rFonts w:eastAsia="Times New Roman"/>
                <w:color w:val="000000"/>
                <w:sz w:val="22"/>
                <w:lang w:eastAsia="ru-RU"/>
              </w:rPr>
              <w:t xml:space="preserve"> </w:t>
            </w:r>
            <w:r w:rsidRPr="001F5839">
              <w:rPr>
                <w:rFonts w:eastAsia="Times New Roman"/>
                <w:sz w:val="22"/>
                <w:lang w:eastAsia="ru-RU"/>
              </w:rPr>
              <w:t>в рублях</w:t>
            </w:r>
          </w:p>
        </w:tc>
      </w:tr>
      <w:tr w:rsidR="004B6EF2" w:rsidRPr="001F5839" w14:paraId="3D5D94F6" w14:textId="77777777" w:rsidTr="004B6EF2">
        <w:trPr>
          <w:trHeight w:hRule="exact" w:val="564"/>
        </w:trPr>
        <w:tc>
          <w:tcPr>
            <w:tcW w:w="1200" w:type="dxa"/>
            <w:tcBorders>
              <w:bottom w:val="nil"/>
            </w:tcBorders>
          </w:tcPr>
          <w:p w14:paraId="1C20296F"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18E25182" w14:textId="77777777" w:rsidR="004B6EF2" w:rsidRPr="001F5839" w:rsidRDefault="004B6EF2" w:rsidP="004B6EF2">
            <w:pPr>
              <w:autoSpaceDE w:val="0"/>
              <w:autoSpaceDN w:val="0"/>
              <w:spacing w:before="0" w:after="0" w:line="240" w:lineRule="auto"/>
              <w:ind w:left="31"/>
              <w:jc w:val="left"/>
              <w:rPr>
                <w:rFonts w:eastAsia="Times New Roman"/>
                <w:lang w:eastAsia="ru-RU"/>
              </w:rPr>
            </w:pPr>
            <w:r w:rsidRPr="001F5839">
              <w:rPr>
                <w:rFonts w:eastAsia="Times New Roman"/>
                <w:color w:val="000000"/>
                <w:sz w:val="22"/>
                <w:lang w:eastAsia="ru-RU"/>
              </w:rPr>
              <w:t>Изменение рыночной цены к рыночной цене предыдущего торгового дня, в рублях</w:t>
            </w:r>
          </w:p>
        </w:tc>
      </w:tr>
      <w:tr w:rsidR="004B6EF2" w:rsidRPr="001F5839" w14:paraId="472DB3DE" w14:textId="77777777" w:rsidTr="004B6EF2">
        <w:trPr>
          <w:trHeight w:val="57"/>
        </w:trPr>
        <w:tc>
          <w:tcPr>
            <w:tcW w:w="1200" w:type="dxa"/>
            <w:tcBorders>
              <w:bottom w:val="nil"/>
            </w:tcBorders>
          </w:tcPr>
          <w:p w14:paraId="4A2865B4"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0AD2770C"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color w:val="000000"/>
                <w:sz w:val="22"/>
                <w:lang w:eastAsia="ru-RU"/>
              </w:rPr>
              <w:t>Изменение рыночной цены к рыночной цене предыдущего торгового дня, в %</w:t>
            </w:r>
          </w:p>
        </w:tc>
      </w:tr>
      <w:tr w:rsidR="004B6EF2" w:rsidRPr="001F5839" w14:paraId="47B1EEEC" w14:textId="77777777" w:rsidTr="004B6EF2">
        <w:trPr>
          <w:trHeight w:hRule="exact" w:val="561"/>
        </w:trPr>
        <w:tc>
          <w:tcPr>
            <w:tcW w:w="1200" w:type="dxa"/>
            <w:tcBorders>
              <w:bottom w:val="nil"/>
            </w:tcBorders>
          </w:tcPr>
          <w:p w14:paraId="3F5A2171"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7FC1C510" w14:textId="77777777" w:rsidR="004B6EF2" w:rsidRPr="001F5839" w:rsidRDefault="004B6EF2" w:rsidP="007A4554">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 xml:space="preserve">Минимальная цена, по которой заключались </w:t>
            </w:r>
            <w:r w:rsidR="00473AB7" w:rsidRPr="001F5839">
              <w:rPr>
                <w:rFonts w:eastAsia="Times New Roman"/>
                <w:sz w:val="22"/>
                <w:lang w:eastAsia="ru-RU"/>
              </w:rPr>
              <w:t>Договор</w:t>
            </w:r>
            <w:r w:rsidR="007A4554" w:rsidRPr="001F5839">
              <w:rPr>
                <w:rFonts w:eastAsia="Times New Roman"/>
                <w:sz w:val="22"/>
                <w:lang w:eastAsia="ru-RU"/>
              </w:rPr>
              <w:t>ы</w:t>
            </w:r>
            <w:r w:rsidRPr="001F5839">
              <w:rPr>
                <w:rFonts w:eastAsia="Times New Roman"/>
                <w:sz w:val="22"/>
                <w:lang w:eastAsia="ru-RU"/>
              </w:rPr>
              <w:t xml:space="preserve"> в ходе торгового дня Т</w:t>
            </w:r>
            <w:r w:rsidRPr="001F5839">
              <w:rPr>
                <w:rFonts w:eastAsia="Times New Roman"/>
                <w:color w:val="000000"/>
                <w:sz w:val="22"/>
                <w:lang w:eastAsia="ru-RU"/>
              </w:rPr>
              <w:t>, в рублях</w:t>
            </w:r>
          </w:p>
        </w:tc>
      </w:tr>
      <w:tr w:rsidR="004B6EF2" w:rsidRPr="001F5839" w14:paraId="1802C2AC" w14:textId="77777777" w:rsidTr="004B6EF2">
        <w:trPr>
          <w:trHeight w:hRule="exact" w:val="561"/>
        </w:trPr>
        <w:tc>
          <w:tcPr>
            <w:tcW w:w="1200" w:type="dxa"/>
            <w:tcBorders>
              <w:bottom w:val="nil"/>
            </w:tcBorders>
          </w:tcPr>
          <w:p w14:paraId="1027B42C"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tcBorders>
              <w:left w:val="nil"/>
            </w:tcBorders>
            <w:vAlign w:val="center"/>
          </w:tcPr>
          <w:p w14:paraId="5E37A6B1" w14:textId="77777777" w:rsidR="004B6EF2" w:rsidRPr="001F5839" w:rsidRDefault="004B6EF2" w:rsidP="007A4554">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 xml:space="preserve">Максимальная цена, по которой заключались </w:t>
            </w:r>
            <w:r w:rsidR="00473AB7" w:rsidRPr="001F5839">
              <w:rPr>
                <w:rFonts w:eastAsia="Times New Roman"/>
                <w:sz w:val="22"/>
                <w:lang w:eastAsia="ru-RU"/>
              </w:rPr>
              <w:t>Договор</w:t>
            </w:r>
            <w:r w:rsidR="007A4554" w:rsidRPr="001F5839">
              <w:rPr>
                <w:rFonts w:eastAsia="Times New Roman"/>
                <w:sz w:val="22"/>
                <w:lang w:eastAsia="ru-RU"/>
              </w:rPr>
              <w:t>ы</w:t>
            </w:r>
            <w:r w:rsidRPr="001F5839">
              <w:rPr>
                <w:rFonts w:eastAsia="Times New Roman"/>
                <w:sz w:val="22"/>
                <w:lang w:eastAsia="ru-RU"/>
              </w:rPr>
              <w:t xml:space="preserve"> в ходе торгового дня Т</w:t>
            </w:r>
            <w:r w:rsidRPr="001F5839">
              <w:rPr>
                <w:rFonts w:eastAsia="Times New Roman"/>
                <w:color w:val="000000"/>
                <w:sz w:val="22"/>
                <w:lang w:eastAsia="ru-RU"/>
              </w:rPr>
              <w:t>, в рублях</w:t>
            </w:r>
          </w:p>
        </w:tc>
      </w:tr>
      <w:tr w:rsidR="004B6EF2" w:rsidRPr="001F5839" w14:paraId="25A099DD" w14:textId="77777777" w:rsidTr="004B6EF2">
        <w:trPr>
          <w:trHeight w:hRule="exact" w:val="323"/>
        </w:trPr>
        <w:tc>
          <w:tcPr>
            <w:tcW w:w="1200" w:type="dxa"/>
          </w:tcPr>
          <w:p w14:paraId="3CF30951"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52B9312E" w14:textId="77777777" w:rsidR="004B6EF2" w:rsidRPr="001F5839" w:rsidRDefault="004B6EF2" w:rsidP="004B6EF2">
            <w:pPr>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Рыночная цена</w:t>
            </w:r>
            <w:r w:rsidRPr="001F5839">
              <w:rPr>
                <w:rFonts w:eastAsia="Times New Roman"/>
                <w:sz w:val="22"/>
                <w:lang w:eastAsia="ru-RU"/>
              </w:rPr>
              <w:t xml:space="preserve"> торгового дня Т</w:t>
            </w:r>
            <w:r w:rsidRPr="001F5839">
              <w:rPr>
                <w:rFonts w:eastAsia="Times New Roman"/>
                <w:color w:val="000000"/>
                <w:sz w:val="22"/>
                <w:lang w:eastAsia="ru-RU"/>
              </w:rPr>
              <w:t>, в рублях</w:t>
            </w:r>
          </w:p>
        </w:tc>
      </w:tr>
      <w:tr w:rsidR="00746D9E" w:rsidRPr="001F5839" w14:paraId="167CF416" w14:textId="77777777" w:rsidTr="004B6EF2">
        <w:trPr>
          <w:trHeight w:hRule="exact" w:val="323"/>
        </w:trPr>
        <w:tc>
          <w:tcPr>
            <w:tcW w:w="1200" w:type="dxa"/>
          </w:tcPr>
          <w:p w14:paraId="1D3B7932" w14:textId="77777777" w:rsidR="00746D9E" w:rsidRPr="001F5839" w:rsidRDefault="00746D9E" w:rsidP="0061031E">
            <w:pPr>
              <w:numPr>
                <w:ilvl w:val="0"/>
                <w:numId w:val="8"/>
              </w:numPr>
              <w:autoSpaceDE w:val="0"/>
              <w:autoSpaceDN w:val="0"/>
              <w:spacing w:before="0" w:after="0" w:line="240" w:lineRule="auto"/>
              <w:ind w:left="750" w:hanging="425"/>
              <w:jc w:val="left"/>
              <w:rPr>
                <w:rFonts w:eastAsia="Times New Roman"/>
                <w:sz w:val="22"/>
                <w:szCs w:val="22"/>
                <w:lang w:eastAsia="ru-RU"/>
              </w:rPr>
            </w:pPr>
          </w:p>
        </w:tc>
        <w:tc>
          <w:tcPr>
            <w:tcW w:w="6921" w:type="dxa"/>
            <w:vAlign w:val="center"/>
          </w:tcPr>
          <w:p w14:paraId="0DA538B3" w14:textId="77777777" w:rsidR="00746D9E" w:rsidRPr="001F5839" w:rsidRDefault="00746D9E" w:rsidP="004B6EF2">
            <w:pPr>
              <w:autoSpaceDE w:val="0"/>
              <w:autoSpaceDN w:val="0"/>
              <w:spacing w:before="0" w:after="0" w:line="240" w:lineRule="auto"/>
              <w:jc w:val="left"/>
              <w:rPr>
                <w:rFonts w:eastAsia="Times New Roman"/>
                <w:color w:val="000000"/>
                <w:sz w:val="22"/>
                <w:lang w:eastAsia="ru-RU"/>
              </w:rPr>
            </w:pPr>
            <w:r w:rsidRPr="001F5839">
              <w:rPr>
                <w:rFonts w:eastAsia="Times New Roman"/>
                <w:color w:val="000000"/>
                <w:sz w:val="22"/>
                <w:lang w:eastAsia="ru-RU"/>
              </w:rPr>
              <w:t>Средневзвешенная цена</w:t>
            </w:r>
            <w:r w:rsidRPr="001F5839">
              <w:rPr>
                <w:rFonts w:eastAsia="Times New Roman"/>
                <w:sz w:val="22"/>
                <w:lang w:eastAsia="ru-RU"/>
              </w:rPr>
              <w:t xml:space="preserve"> торгового дня Т</w:t>
            </w:r>
            <w:r w:rsidRPr="001F5839">
              <w:rPr>
                <w:rFonts w:eastAsia="Times New Roman"/>
                <w:color w:val="000000"/>
                <w:sz w:val="22"/>
                <w:lang w:eastAsia="ru-RU"/>
              </w:rPr>
              <w:t>, в рублях</w:t>
            </w:r>
          </w:p>
        </w:tc>
      </w:tr>
      <w:tr w:rsidR="004B6EF2" w:rsidRPr="001F5839" w14:paraId="7A9F9683" w14:textId="77777777" w:rsidTr="001D2324">
        <w:trPr>
          <w:trHeight w:hRule="exact" w:val="572"/>
        </w:trPr>
        <w:tc>
          <w:tcPr>
            <w:tcW w:w="1200" w:type="dxa"/>
          </w:tcPr>
          <w:p w14:paraId="52ACA74A"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449A9DAC" w14:textId="5DD6E4AF" w:rsidR="004B6EF2" w:rsidRPr="001F5839" w:rsidRDefault="004B6EF2" w:rsidP="001914E2">
            <w:pPr>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 xml:space="preserve">Минимальная цена </w:t>
            </w:r>
            <w:r w:rsidR="00473AB7" w:rsidRPr="001F5839">
              <w:rPr>
                <w:rFonts w:eastAsia="Times New Roman"/>
                <w:color w:val="000000"/>
                <w:sz w:val="22"/>
                <w:lang w:eastAsia="ru-RU"/>
              </w:rPr>
              <w:t>Заяв</w:t>
            </w:r>
            <w:r w:rsidRPr="001F5839">
              <w:rPr>
                <w:rFonts w:eastAsia="Times New Roman"/>
                <w:color w:val="000000"/>
                <w:sz w:val="22"/>
                <w:lang w:eastAsia="ru-RU"/>
              </w:rPr>
              <w:t xml:space="preserve">ки на продажу одной </w:t>
            </w:r>
            <w:r w:rsidR="00EB10ED" w:rsidRPr="001F5839">
              <w:rPr>
                <w:sz w:val="22"/>
              </w:rPr>
              <w:t>единицы</w:t>
            </w:r>
            <w:r w:rsidR="001914E2" w:rsidRPr="001F5839">
              <w:rPr>
                <w:sz w:val="22"/>
              </w:rPr>
              <w:t xml:space="preserve"> измерения</w:t>
            </w:r>
            <w:r w:rsidRPr="001F5839">
              <w:rPr>
                <w:rFonts w:eastAsia="Times New Roman"/>
                <w:color w:val="000000"/>
                <w:sz w:val="22"/>
                <w:lang w:eastAsia="ru-RU"/>
              </w:rPr>
              <w:t>, в рублях</w:t>
            </w:r>
          </w:p>
        </w:tc>
      </w:tr>
      <w:tr w:rsidR="004B6EF2" w:rsidRPr="001F5839" w14:paraId="2F2D9F33" w14:textId="77777777" w:rsidTr="001D2324">
        <w:trPr>
          <w:trHeight w:hRule="exact" w:val="581"/>
        </w:trPr>
        <w:tc>
          <w:tcPr>
            <w:tcW w:w="1200" w:type="dxa"/>
          </w:tcPr>
          <w:p w14:paraId="575E2749"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5215F38F" w14:textId="180FF2CE" w:rsidR="004B6EF2" w:rsidRPr="001F5839" w:rsidRDefault="004B6EF2" w:rsidP="001914E2">
            <w:pPr>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 xml:space="preserve">Максимальная цена </w:t>
            </w:r>
            <w:r w:rsidR="00473AB7" w:rsidRPr="001F5839">
              <w:rPr>
                <w:rFonts w:eastAsia="Times New Roman"/>
                <w:color w:val="000000"/>
                <w:sz w:val="22"/>
                <w:lang w:eastAsia="ru-RU"/>
              </w:rPr>
              <w:t>Заяв</w:t>
            </w:r>
            <w:r w:rsidRPr="001F5839">
              <w:rPr>
                <w:rFonts w:eastAsia="Times New Roman"/>
                <w:color w:val="000000"/>
                <w:sz w:val="22"/>
                <w:lang w:eastAsia="ru-RU"/>
              </w:rPr>
              <w:t xml:space="preserve">ки на покупку одной </w:t>
            </w:r>
            <w:r w:rsidR="00EB10ED" w:rsidRPr="001F5839">
              <w:rPr>
                <w:sz w:val="22"/>
              </w:rPr>
              <w:t>единицы</w:t>
            </w:r>
            <w:r w:rsidR="001914E2" w:rsidRPr="001F5839">
              <w:rPr>
                <w:sz w:val="22"/>
              </w:rPr>
              <w:t xml:space="preserve"> измерения</w:t>
            </w:r>
            <w:r w:rsidRPr="001F5839">
              <w:rPr>
                <w:rFonts w:eastAsia="Times New Roman"/>
                <w:color w:val="000000"/>
                <w:sz w:val="22"/>
                <w:lang w:eastAsia="ru-RU"/>
              </w:rPr>
              <w:t>, в рублях</w:t>
            </w:r>
          </w:p>
        </w:tc>
      </w:tr>
      <w:tr w:rsidR="004B6EF2" w:rsidRPr="001F5839" w14:paraId="546571F3" w14:textId="77777777" w:rsidTr="004B6EF2">
        <w:trPr>
          <w:trHeight w:hRule="exact" w:val="323"/>
        </w:trPr>
        <w:tc>
          <w:tcPr>
            <w:tcW w:w="1200" w:type="dxa"/>
          </w:tcPr>
          <w:p w14:paraId="044130BC" w14:textId="77777777" w:rsidR="00DA50EE" w:rsidRPr="001F5839" w:rsidRDefault="00DA50EE" w:rsidP="0061031E">
            <w:pPr>
              <w:numPr>
                <w:ilvl w:val="0"/>
                <w:numId w:val="8"/>
              </w:numPr>
              <w:autoSpaceDE w:val="0"/>
              <w:autoSpaceDN w:val="0"/>
              <w:spacing w:before="0" w:after="0" w:line="240" w:lineRule="auto"/>
              <w:ind w:left="750" w:hanging="425"/>
              <w:jc w:val="left"/>
              <w:rPr>
                <w:sz w:val="22"/>
              </w:rPr>
            </w:pPr>
          </w:p>
        </w:tc>
        <w:tc>
          <w:tcPr>
            <w:tcW w:w="6921" w:type="dxa"/>
            <w:vAlign w:val="center"/>
          </w:tcPr>
          <w:p w14:paraId="53F76188" w14:textId="77777777" w:rsidR="004B6EF2" w:rsidRPr="001F5839" w:rsidRDefault="004B6EF2" w:rsidP="007A4554">
            <w:pPr>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 xml:space="preserve">Количество </w:t>
            </w:r>
            <w:r w:rsidR="00473AB7" w:rsidRPr="001F5839">
              <w:rPr>
                <w:rFonts w:eastAsia="Times New Roman"/>
                <w:color w:val="000000"/>
                <w:sz w:val="22"/>
                <w:lang w:eastAsia="ru-RU"/>
              </w:rPr>
              <w:t>Договор</w:t>
            </w:r>
            <w:r w:rsidR="007A4554" w:rsidRPr="001F5839">
              <w:rPr>
                <w:rFonts w:eastAsia="Times New Roman"/>
                <w:color w:val="000000"/>
                <w:sz w:val="22"/>
                <w:lang w:eastAsia="ru-RU"/>
              </w:rPr>
              <w:t>ов</w:t>
            </w:r>
            <w:r w:rsidRPr="001F5839">
              <w:rPr>
                <w:rFonts w:eastAsia="Times New Roman"/>
                <w:color w:val="000000"/>
                <w:sz w:val="22"/>
                <w:lang w:eastAsia="ru-RU"/>
              </w:rPr>
              <w:t>,</w:t>
            </w:r>
            <w:r w:rsidRPr="001F5839">
              <w:rPr>
                <w:rFonts w:eastAsia="Times New Roman"/>
                <w:sz w:val="22"/>
                <w:lang w:eastAsia="ru-RU"/>
              </w:rPr>
              <w:t xml:space="preserve"> заключенных в ходе торгового дня Т,</w:t>
            </w:r>
            <w:r w:rsidRPr="001F5839">
              <w:rPr>
                <w:rFonts w:eastAsia="Times New Roman"/>
                <w:color w:val="000000"/>
                <w:sz w:val="22"/>
                <w:lang w:eastAsia="ru-RU"/>
              </w:rPr>
              <w:t xml:space="preserve"> шт.</w:t>
            </w:r>
          </w:p>
        </w:tc>
      </w:tr>
    </w:tbl>
    <w:p w14:paraId="52D1656C" w14:textId="36E28B86" w:rsidR="004B6EF2" w:rsidRPr="001F5839" w:rsidRDefault="004B6EF2" w:rsidP="001D2324">
      <w:pPr>
        <w:pStyle w:val="a9"/>
        <w:numPr>
          <w:ilvl w:val="3"/>
          <w:numId w:val="44"/>
        </w:numPr>
        <w:spacing w:after="120"/>
        <w:ind w:left="0" w:right="45" w:firstLine="0"/>
      </w:pPr>
      <w:r w:rsidRPr="001F5839">
        <w:t xml:space="preserve">По каждому типу </w:t>
      </w:r>
      <w:r w:rsidR="00A43BD4" w:rsidRPr="001F5839">
        <w:t>Инструмента</w:t>
      </w:r>
      <w:r w:rsidRPr="001F5839">
        <w:t xml:space="preserve"> отражаются следующие суммарные значения:</w:t>
      </w:r>
    </w:p>
    <w:tbl>
      <w:tblPr>
        <w:tblW w:w="821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7"/>
        <w:gridCol w:w="7016"/>
      </w:tblGrid>
      <w:tr w:rsidR="004B6EF2" w:rsidRPr="001F5839" w14:paraId="3D262823" w14:textId="77777777" w:rsidTr="004B6EF2">
        <w:tc>
          <w:tcPr>
            <w:tcW w:w="1197" w:type="dxa"/>
          </w:tcPr>
          <w:p w14:paraId="462CBA86" w14:textId="77777777" w:rsidR="004B6EF2" w:rsidRPr="001F5839" w:rsidRDefault="004B6EF2" w:rsidP="001D2324">
            <w:pPr>
              <w:autoSpaceDE w:val="0"/>
              <w:autoSpaceDN w:val="0"/>
              <w:spacing w:before="0" w:after="0" w:line="240" w:lineRule="auto"/>
              <w:ind w:left="31"/>
              <w:jc w:val="center"/>
              <w:rPr>
                <w:sz w:val="22"/>
              </w:rPr>
            </w:pPr>
            <w:r w:rsidRPr="001F5839">
              <w:rPr>
                <w:rFonts w:eastAsia="Times New Roman"/>
                <w:sz w:val="22"/>
                <w:szCs w:val="22"/>
                <w:lang w:eastAsia="ru-RU"/>
              </w:rPr>
              <w:t>Позиция в образце отчета</w:t>
            </w:r>
          </w:p>
        </w:tc>
        <w:tc>
          <w:tcPr>
            <w:tcW w:w="7016" w:type="dxa"/>
          </w:tcPr>
          <w:p w14:paraId="3CFC7BCC" w14:textId="77777777" w:rsidR="004B6EF2" w:rsidRPr="001F5839" w:rsidRDefault="004B6EF2" w:rsidP="001914E2">
            <w:pPr>
              <w:keepNext/>
              <w:autoSpaceDE w:val="0"/>
              <w:autoSpaceDN w:val="0"/>
              <w:spacing w:before="0" w:after="0" w:line="240" w:lineRule="auto"/>
              <w:ind w:left="-11"/>
              <w:jc w:val="center"/>
              <w:rPr>
                <w:rFonts w:eastAsia="Times New Roman"/>
                <w:lang w:eastAsia="ru-RU"/>
              </w:rPr>
            </w:pPr>
            <w:r w:rsidRPr="001F5839">
              <w:rPr>
                <w:rFonts w:eastAsia="Times New Roman"/>
                <w:sz w:val="22"/>
                <w:lang w:eastAsia="ru-RU"/>
              </w:rPr>
              <w:t>Содержание</w:t>
            </w:r>
          </w:p>
        </w:tc>
      </w:tr>
      <w:tr w:rsidR="004B6EF2" w:rsidRPr="001F5839" w14:paraId="2BB9BE1C" w14:textId="77777777" w:rsidTr="004B6EF2">
        <w:tc>
          <w:tcPr>
            <w:tcW w:w="1197" w:type="dxa"/>
          </w:tcPr>
          <w:p w14:paraId="7BDE972F" w14:textId="77777777" w:rsidR="00DA50EE" w:rsidRPr="001F5839" w:rsidRDefault="00DA50EE" w:rsidP="00C425B6">
            <w:pPr>
              <w:numPr>
                <w:ilvl w:val="0"/>
                <w:numId w:val="8"/>
              </w:numPr>
              <w:tabs>
                <w:tab w:val="left" w:pos="744"/>
                <w:tab w:val="left" w:pos="855"/>
              </w:tabs>
              <w:autoSpaceDE w:val="0"/>
              <w:autoSpaceDN w:val="0"/>
              <w:spacing w:before="0" w:after="0" w:line="240" w:lineRule="auto"/>
              <w:ind w:left="750" w:hanging="425"/>
              <w:jc w:val="left"/>
              <w:rPr>
                <w:rFonts w:eastAsia="Times New Roman"/>
                <w:b/>
                <w:bCs/>
                <w:sz w:val="28"/>
                <w:szCs w:val="28"/>
                <w:lang w:eastAsia="ru-RU"/>
              </w:rPr>
            </w:pPr>
          </w:p>
        </w:tc>
        <w:tc>
          <w:tcPr>
            <w:tcW w:w="7016" w:type="dxa"/>
          </w:tcPr>
          <w:p w14:paraId="255AE96D" w14:textId="7F0BA7A9" w:rsidR="004B6EF2" w:rsidRPr="001F5839" w:rsidRDefault="004B6EF2" w:rsidP="00BF59A8">
            <w:pPr>
              <w:autoSpaceDE w:val="0"/>
              <w:autoSpaceDN w:val="0"/>
              <w:spacing w:before="0" w:after="0" w:line="240" w:lineRule="auto"/>
              <w:ind w:left="-11"/>
              <w:jc w:val="left"/>
              <w:rPr>
                <w:rFonts w:eastAsia="Times New Roman"/>
                <w:lang w:eastAsia="ru-RU"/>
              </w:rPr>
            </w:pPr>
            <w:r w:rsidRPr="001F5839">
              <w:rPr>
                <w:rFonts w:eastAsia="Times New Roman"/>
                <w:sz w:val="22"/>
                <w:lang w:eastAsia="ru-RU"/>
              </w:rPr>
              <w:t xml:space="preserve">Суммарный объем </w:t>
            </w:r>
            <w:r w:rsidR="00473AB7" w:rsidRPr="001F5839">
              <w:rPr>
                <w:rFonts w:eastAsia="Times New Roman"/>
                <w:sz w:val="22"/>
                <w:lang w:eastAsia="ru-RU"/>
              </w:rPr>
              <w:t>Договор</w:t>
            </w:r>
            <w:r w:rsidR="007A4554" w:rsidRPr="001F5839">
              <w:rPr>
                <w:rFonts w:eastAsia="Times New Roman"/>
                <w:sz w:val="22"/>
                <w:lang w:eastAsia="ru-RU"/>
              </w:rPr>
              <w:t>ов</w:t>
            </w:r>
            <w:r w:rsidRPr="001F5839">
              <w:rPr>
                <w:rFonts w:eastAsia="Times New Roman"/>
                <w:sz w:val="22"/>
                <w:lang w:eastAsia="ru-RU"/>
              </w:rPr>
              <w:t xml:space="preserve"> </w:t>
            </w:r>
            <w:r w:rsidR="001914E2" w:rsidRPr="001F5839">
              <w:rPr>
                <w:rFonts w:eastAsia="Times New Roman"/>
                <w:sz w:val="22"/>
                <w:lang w:eastAsia="ru-RU"/>
              </w:rPr>
              <w:t xml:space="preserve">торгового дня Т </w:t>
            </w:r>
            <w:r w:rsidRPr="001F5839">
              <w:rPr>
                <w:rFonts w:eastAsia="Times New Roman"/>
                <w:sz w:val="22"/>
                <w:lang w:eastAsia="ru-RU"/>
              </w:rPr>
              <w:t xml:space="preserve">в </w:t>
            </w:r>
            <w:r w:rsidR="00EB10ED" w:rsidRPr="001F5839">
              <w:rPr>
                <w:sz w:val="22"/>
              </w:rPr>
              <w:t>единицах</w:t>
            </w:r>
            <w:r w:rsidR="00EB10ED" w:rsidRPr="001F5839" w:rsidDel="001411EE">
              <w:rPr>
                <w:rFonts w:eastAsia="Times New Roman"/>
                <w:sz w:val="22"/>
                <w:lang w:eastAsia="ru-RU"/>
              </w:rPr>
              <w:t xml:space="preserve"> </w:t>
            </w:r>
            <w:r w:rsidR="001914E2" w:rsidRPr="001F5839">
              <w:rPr>
                <w:rFonts w:eastAsia="Times New Roman"/>
                <w:sz w:val="22"/>
                <w:lang w:eastAsia="ru-RU"/>
              </w:rPr>
              <w:t xml:space="preserve">измерения </w:t>
            </w:r>
            <w:r w:rsidRPr="001F5839">
              <w:rPr>
                <w:rFonts w:eastAsia="Times New Roman"/>
                <w:sz w:val="22"/>
                <w:lang w:eastAsia="ru-RU"/>
              </w:rPr>
              <w:t xml:space="preserve">(сумма значений в позиции </w:t>
            </w:r>
            <w:r w:rsidR="00BF59A8" w:rsidRPr="001F5839">
              <w:rPr>
                <w:rFonts w:eastAsia="Times New Roman"/>
                <w:sz w:val="22"/>
                <w:lang w:eastAsia="ru-RU"/>
              </w:rPr>
              <w:t>5</w:t>
            </w:r>
            <w:r w:rsidRPr="001F5839">
              <w:rPr>
                <w:rFonts w:eastAsia="Times New Roman"/>
                <w:sz w:val="22"/>
                <w:lang w:eastAsia="ru-RU"/>
              </w:rPr>
              <w:t>)</w:t>
            </w:r>
          </w:p>
        </w:tc>
      </w:tr>
      <w:tr w:rsidR="004B6EF2" w:rsidRPr="001F5839" w14:paraId="6040855D" w14:textId="77777777" w:rsidTr="004B6EF2">
        <w:tc>
          <w:tcPr>
            <w:tcW w:w="1197" w:type="dxa"/>
          </w:tcPr>
          <w:p w14:paraId="0FBF04E7" w14:textId="77777777" w:rsidR="00DA50EE" w:rsidRPr="001F5839" w:rsidRDefault="00DA50EE" w:rsidP="00C425B6">
            <w:pPr>
              <w:numPr>
                <w:ilvl w:val="0"/>
                <w:numId w:val="8"/>
              </w:numPr>
              <w:tabs>
                <w:tab w:val="left" w:pos="744"/>
                <w:tab w:val="left" w:pos="855"/>
              </w:tabs>
              <w:autoSpaceDE w:val="0"/>
              <w:autoSpaceDN w:val="0"/>
              <w:spacing w:before="0" w:after="0" w:line="240" w:lineRule="auto"/>
              <w:ind w:left="750" w:hanging="425"/>
              <w:jc w:val="left"/>
              <w:rPr>
                <w:rFonts w:eastAsia="Times New Roman"/>
                <w:lang w:eastAsia="ru-RU"/>
              </w:rPr>
            </w:pPr>
          </w:p>
        </w:tc>
        <w:tc>
          <w:tcPr>
            <w:tcW w:w="7016" w:type="dxa"/>
          </w:tcPr>
          <w:p w14:paraId="2E2BC565" w14:textId="7D2BEBF0" w:rsidR="004B6EF2" w:rsidRPr="001F5839" w:rsidRDefault="004B6EF2" w:rsidP="00BF59A8">
            <w:pPr>
              <w:autoSpaceDE w:val="0"/>
              <w:autoSpaceDN w:val="0"/>
              <w:spacing w:before="0" w:after="0" w:line="240" w:lineRule="auto"/>
              <w:ind w:left="-11"/>
              <w:jc w:val="left"/>
              <w:rPr>
                <w:rFonts w:eastAsia="Times New Roman"/>
                <w:lang w:eastAsia="ru-RU"/>
              </w:rPr>
            </w:pPr>
            <w:r w:rsidRPr="001F5839">
              <w:rPr>
                <w:rFonts w:eastAsia="Times New Roman"/>
                <w:sz w:val="22"/>
                <w:lang w:eastAsia="ru-RU"/>
              </w:rPr>
              <w:t xml:space="preserve">Суммарный объем </w:t>
            </w:r>
            <w:r w:rsidR="00473AB7" w:rsidRPr="001F5839">
              <w:rPr>
                <w:rFonts w:eastAsia="Times New Roman"/>
                <w:sz w:val="22"/>
                <w:lang w:eastAsia="ru-RU"/>
              </w:rPr>
              <w:t>Договор</w:t>
            </w:r>
            <w:r w:rsidR="007A4554" w:rsidRPr="001F5839">
              <w:rPr>
                <w:rFonts w:eastAsia="Times New Roman"/>
                <w:sz w:val="22"/>
                <w:lang w:eastAsia="ru-RU"/>
              </w:rPr>
              <w:t>ов</w:t>
            </w:r>
            <w:r w:rsidRPr="001F5839">
              <w:rPr>
                <w:rFonts w:eastAsia="Times New Roman"/>
                <w:sz w:val="22"/>
                <w:lang w:eastAsia="ru-RU"/>
              </w:rPr>
              <w:t xml:space="preserve"> торгового дня Т в рублях (сумма значений в позиции </w:t>
            </w:r>
            <w:r w:rsidR="00BF59A8" w:rsidRPr="001F5839">
              <w:rPr>
                <w:rFonts w:eastAsia="Times New Roman"/>
                <w:sz w:val="22"/>
                <w:lang w:eastAsia="ru-RU"/>
              </w:rPr>
              <w:t>6</w:t>
            </w:r>
            <w:r w:rsidRPr="001F5839">
              <w:rPr>
                <w:rFonts w:eastAsia="Times New Roman"/>
                <w:sz w:val="22"/>
                <w:lang w:eastAsia="ru-RU"/>
              </w:rPr>
              <w:t xml:space="preserve">) </w:t>
            </w:r>
          </w:p>
        </w:tc>
      </w:tr>
      <w:tr w:rsidR="004B6EF2" w:rsidRPr="001F5839" w14:paraId="459C1928" w14:textId="77777777" w:rsidTr="004B6EF2">
        <w:tc>
          <w:tcPr>
            <w:tcW w:w="1197" w:type="dxa"/>
          </w:tcPr>
          <w:p w14:paraId="26491A2D" w14:textId="77777777" w:rsidR="00DA50EE" w:rsidRPr="001F5839" w:rsidRDefault="00DA50EE" w:rsidP="00C425B6">
            <w:pPr>
              <w:numPr>
                <w:ilvl w:val="0"/>
                <w:numId w:val="8"/>
              </w:numPr>
              <w:autoSpaceDE w:val="0"/>
              <w:autoSpaceDN w:val="0"/>
              <w:spacing w:before="0" w:after="0" w:line="240" w:lineRule="auto"/>
              <w:ind w:left="750" w:hanging="465"/>
              <w:jc w:val="left"/>
              <w:rPr>
                <w:rFonts w:eastAsia="Times New Roman"/>
                <w:lang w:eastAsia="ru-RU"/>
              </w:rPr>
            </w:pPr>
          </w:p>
        </w:tc>
        <w:tc>
          <w:tcPr>
            <w:tcW w:w="7016" w:type="dxa"/>
          </w:tcPr>
          <w:p w14:paraId="5D7DFE92" w14:textId="1907459C" w:rsidR="004B6EF2" w:rsidRPr="001F5839" w:rsidRDefault="004B6EF2" w:rsidP="00BF59A8">
            <w:pPr>
              <w:autoSpaceDE w:val="0"/>
              <w:autoSpaceDN w:val="0"/>
              <w:spacing w:before="0" w:after="0" w:line="240" w:lineRule="auto"/>
              <w:ind w:left="-11"/>
              <w:jc w:val="left"/>
              <w:rPr>
                <w:rFonts w:eastAsia="Times New Roman"/>
                <w:lang w:eastAsia="ru-RU"/>
              </w:rPr>
            </w:pPr>
            <w:r w:rsidRPr="001F5839">
              <w:rPr>
                <w:rFonts w:eastAsia="Times New Roman"/>
                <w:sz w:val="22"/>
                <w:lang w:eastAsia="ru-RU"/>
              </w:rPr>
              <w:t xml:space="preserve">Суммарное количество </w:t>
            </w:r>
            <w:r w:rsidR="00473AB7" w:rsidRPr="001F5839">
              <w:rPr>
                <w:rFonts w:eastAsia="Times New Roman"/>
                <w:sz w:val="22"/>
                <w:lang w:eastAsia="ru-RU"/>
              </w:rPr>
              <w:t>Договор</w:t>
            </w:r>
            <w:r w:rsidR="007A4554" w:rsidRPr="001F5839">
              <w:rPr>
                <w:rFonts w:eastAsia="Times New Roman"/>
                <w:sz w:val="22"/>
                <w:lang w:eastAsia="ru-RU"/>
              </w:rPr>
              <w:t>ов</w:t>
            </w:r>
            <w:r w:rsidRPr="001F5839">
              <w:rPr>
                <w:rFonts w:eastAsia="Times New Roman"/>
                <w:sz w:val="22"/>
                <w:lang w:eastAsia="ru-RU"/>
              </w:rPr>
              <w:t xml:space="preserve">, заключенных в ходе торгового дня Т (сумма значений в позиции </w:t>
            </w:r>
            <w:r w:rsidR="00BF59A8" w:rsidRPr="001F5839">
              <w:rPr>
                <w:rFonts w:eastAsia="Times New Roman"/>
                <w:sz w:val="22"/>
                <w:lang w:eastAsia="ru-RU"/>
              </w:rPr>
              <w:t>15</w:t>
            </w:r>
            <w:r w:rsidRPr="001F5839">
              <w:rPr>
                <w:rFonts w:eastAsia="Times New Roman"/>
                <w:sz w:val="22"/>
                <w:lang w:eastAsia="ru-RU"/>
              </w:rPr>
              <w:t>)</w:t>
            </w:r>
          </w:p>
        </w:tc>
      </w:tr>
    </w:tbl>
    <w:p w14:paraId="23187E0F" w14:textId="34637EDC" w:rsidR="00D456E7" w:rsidRPr="001F5839" w:rsidRDefault="00D456E7" w:rsidP="00C425B6">
      <w:pPr>
        <w:pStyle w:val="af0"/>
        <w:numPr>
          <w:ilvl w:val="3"/>
          <w:numId w:val="44"/>
        </w:numPr>
        <w:autoSpaceDE w:val="0"/>
        <w:autoSpaceDN w:val="0"/>
        <w:spacing w:before="120" w:after="120" w:line="240" w:lineRule="auto"/>
        <w:ind w:left="0" w:firstLine="0"/>
        <w:rPr>
          <w:rFonts w:eastAsia="Times New Roman"/>
          <w:lang w:eastAsia="ru-RU"/>
        </w:rPr>
      </w:pPr>
      <w:r w:rsidRPr="001F5839">
        <w:rPr>
          <w:rStyle w:val="affff7"/>
          <w:rFonts w:eastAsiaTheme="minorHAnsi"/>
        </w:rPr>
        <w:t>В конце отчета отражается следующая суммарная информация по всем Договорам, заключенным в Секции:</w:t>
      </w:r>
    </w:p>
    <w:tbl>
      <w:tblPr>
        <w:tblW w:w="821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7"/>
        <w:gridCol w:w="7016"/>
      </w:tblGrid>
      <w:tr w:rsidR="00D456E7" w:rsidRPr="001F5839" w14:paraId="0F59A8D0" w14:textId="77777777" w:rsidTr="00D456E7">
        <w:tc>
          <w:tcPr>
            <w:tcW w:w="1197" w:type="dxa"/>
          </w:tcPr>
          <w:p w14:paraId="7DA8D52B" w14:textId="77777777" w:rsidR="00D456E7" w:rsidRPr="001F5839" w:rsidRDefault="00D456E7" w:rsidP="00D456E7">
            <w:pPr>
              <w:autoSpaceDE w:val="0"/>
              <w:autoSpaceDN w:val="0"/>
              <w:spacing w:before="80" w:after="0" w:line="240" w:lineRule="auto"/>
              <w:jc w:val="left"/>
              <w:rPr>
                <w:rFonts w:eastAsia="Times New Roman"/>
                <w:sz w:val="22"/>
                <w:lang w:eastAsia="ru-RU"/>
              </w:rPr>
            </w:pPr>
            <w:r w:rsidRPr="001F5839">
              <w:rPr>
                <w:rFonts w:eastAsia="Times New Roman"/>
                <w:sz w:val="22"/>
                <w:lang w:eastAsia="ru-RU"/>
              </w:rPr>
              <w:lastRenderedPageBreak/>
              <w:t>Позиция в образце отчета</w:t>
            </w:r>
          </w:p>
        </w:tc>
        <w:tc>
          <w:tcPr>
            <w:tcW w:w="7016" w:type="dxa"/>
          </w:tcPr>
          <w:p w14:paraId="5106DD03" w14:textId="77777777" w:rsidR="00D456E7" w:rsidRPr="001F5839" w:rsidRDefault="00D456E7" w:rsidP="00D456E7">
            <w:pPr>
              <w:keepNext/>
              <w:autoSpaceDE w:val="0"/>
              <w:autoSpaceDN w:val="0"/>
              <w:spacing w:before="80" w:after="0" w:line="240" w:lineRule="auto"/>
              <w:ind w:left="31"/>
              <w:jc w:val="center"/>
              <w:rPr>
                <w:rFonts w:eastAsia="Times New Roman"/>
                <w:sz w:val="22"/>
                <w:lang w:eastAsia="ru-RU"/>
              </w:rPr>
            </w:pPr>
            <w:r w:rsidRPr="001F5839">
              <w:rPr>
                <w:rFonts w:eastAsia="Times New Roman"/>
                <w:sz w:val="22"/>
                <w:lang w:eastAsia="ru-RU"/>
              </w:rPr>
              <w:t>Содержание</w:t>
            </w:r>
          </w:p>
        </w:tc>
      </w:tr>
      <w:tr w:rsidR="00D456E7" w:rsidRPr="001F5839" w14:paraId="1A580C6C" w14:textId="77777777" w:rsidTr="00D456E7">
        <w:tc>
          <w:tcPr>
            <w:tcW w:w="1197" w:type="dxa"/>
          </w:tcPr>
          <w:p w14:paraId="7DADFC8A" w14:textId="1D27BC68" w:rsidR="00D456E7" w:rsidRPr="001F5839" w:rsidRDefault="00D456E7" w:rsidP="00C425B6">
            <w:pPr>
              <w:pStyle w:val="af0"/>
              <w:numPr>
                <w:ilvl w:val="0"/>
                <w:numId w:val="8"/>
              </w:numPr>
              <w:tabs>
                <w:tab w:val="left" w:pos="886"/>
                <w:tab w:val="left" w:pos="990"/>
              </w:tabs>
              <w:autoSpaceDE w:val="0"/>
              <w:autoSpaceDN w:val="0"/>
              <w:spacing w:before="0" w:after="0" w:line="240" w:lineRule="auto"/>
              <w:ind w:hanging="471"/>
              <w:jc w:val="left"/>
              <w:rPr>
                <w:rFonts w:eastAsia="Times New Roman"/>
                <w:lang w:eastAsia="ru-RU"/>
              </w:rPr>
            </w:pPr>
          </w:p>
        </w:tc>
        <w:tc>
          <w:tcPr>
            <w:tcW w:w="7016" w:type="dxa"/>
          </w:tcPr>
          <w:p w14:paraId="16BE3731" w14:textId="77777777" w:rsidR="00D456E7" w:rsidRPr="001F5839" w:rsidRDefault="00D456E7" w:rsidP="00D456E7">
            <w:pPr>
              <w:autoSpaceDE w:val="0"/>
              <w:autoSpaceDN w:val="0"/>
              <w:spacing w:before="0" w:after="0" w:line="240" w:lineRule="auto"/>
              <w:ind w:left="-11"/>
              <w:jc w:val="left"/>
              <w:rPr>
                <w:rFonts w:eastAsia="Times New Roman"/>
                <w:lang w:eastAsia="ru-RU"/>
              </w:rPr>
            </w:pPr>
            <w:r w:rsidRPr="001F5839">
              <w:rPr>
                <w:rFonts w:eastAsia="Times New Roman"/>
                <w:sz w:val="22"/>
                <w:lang w:eastAsia="ru-RU"/>
              </w:rPr>
              <w:t xml:space="preserve">Суммарный объем Договоров торгового дня Т в рублях (сумма значений в позиции 17) </w:t>
            </w:r>
          </w:p>
        </w:tc>
      </w:tr>
      <w:tr w:rsidR="00D456E7" w:rsidRPr="001F5839" w14:paraId="2DC3839D" w14:textId="77777777" w:rsidTr="00D456E7">
        <w:tc>
          <w:tcPr>
            <w:tcW w:w="1197" w:type="dxa"/>
          </w:tcPr>
          <w:p w14:paraId="3EE158DC" w14:textId="5D0CC97F" w:rsidR="00D456E7" w:rsidRPr="001F5839" w:rsidRDefault="00D456E7" w:rsidP="00C425B6">
            <w:pPr>
              <w:pStyle w:val="af0"/>
              <w:numPr>
                <w:ilvl w:val="0"/>
                <w:numId w:val="8"/>
              </w:numPr>
              <w:tabs>
                <w:tab w:val="left" w:pos="744"/>
                <w:tab w:val="left" w:pos="855"/>
              </w:tabs>
              <w:autoSpaceDE w:val="0"/>
              <w:autoSpaceDN w:val="0"/>
              <w:spacing w:before="0" w:after="0" w:line="240" w:lineRule="auto"/>
              <w:ind w:hanging="467"/>
              <w:jc w:val="left"/>
              <w:rPr>
                <w:rFonts w:eastAsia="Times New Roman"/>
                <w:lang w:eastAsia="ru-RU"/>
              </w:rPr>
            </w:pPr>
          </w:p>
        </w:tc>
        <w:tc>
          <w:tcPr>
            <w:tcW w:w="7016" w:type="dxa"/>
          </w:tcPr>
          <w:p w14:paraId="661AD0A7" w14:textId="77777777" w:rsidR="00D456E7" w:rsidRPr="001F5839" w:rsidRDefault="00D456E7" w:rsidP="00D456E7">
            <w:pPr>
              <w:autoSpaceDE w:val="0"/>
              <w:autoSpaceDN w:val="0"/>
              <w:spacing w:before="0" w:after="0" w:line="240" w:lineRule="auto"/>
              <w:ind w:left="-11"/>
              <w:jc w:val="left"/>
              <w:rPr>
                <w:rFonts w:eastAsia="Times New Roman"/>
                <w:lang w:eastAsia="ru-RU"/>
              </w:rPr>
            </w:pPr>
            <w:r w:rsidRPr="001F5839">
              <w:rPr>
                <w:rFonts w:eastAsia="Times New Roman"/>
                <w:sz w:val="22"/>
                <w:lang w:eastAsia="ru-RU"/>
              </w:rPr>
              <w:t>Суммарное количество Договоров, заключенных в ходе торгового дня Т (сумма значений в позиции 18)</w:t>
            </w:r>
          </w:p>
        </w:tc>
      </w:tr>
    </w:tbl>
    <w:p w14:paraId="409CFBEC" w14:textId="77777777" w:rsidR="00D456E7" w:rsidRPr="001F5839" w:rsidRDefault="00D456E7" w:rsidP="00D456E7">
      <w:pPr>
        <w:autoSpaceDE w:val="0"/>
        <w:autoSpaceDN w:val="0"/>
        <w:spacing w:before="120" w:after="80" w:line="240" w:lineRule="auto"/>
        <w:ind w:left="142"/>
        <w:rPr>
          <w:rFonts w:eastAsia="Times New Roman"/>
          <w:lang w:eastAsia="ru-RU"/>
        </w:rPr>
      </w:pPr>
    </w:p>
    <w:p w14:paraId="75A18E24" w14:textId="77777777" w:rsidR="00D456E7" w:rsidRPr="001F5839" w:rsidRDefault="00D456E7" w:rsidP="00D456E7">
      <w:pPr>
        <w:pStyle w:val="a9"/>
        <w:numPr>
          <w:ilvl w:val="0"/>
          <w:numId w:val="0"/>
        </w:numPr>
        <w:spacing w:after="120"/>
        <w:ind w:left="2520" w:right="45"/>
      </w:pPr>
    </w:p>
    <w:p w14:paraId="107DDF83" w14:textId="7F8A3F0B" w:rsidR="004B6EF2" w:rsidRPr="001F5839" w:rsidRDefault="004B6EF2" w:rsidP="001D2324">
      <w:pPr>
        <w:pStyle w:val="a9"/>
        <w:numPr>
          <w:ilvl w:val="3"/>
          <w:numId w:val="44"/>
        </w:numPr>
        <w:spacing w:after="120"/>
        <w:ind w:left="0" w:right="45" w:firstLine="0"/>
      </w:pPr>
      <w:r w:rsidRPr="001F5839">
        <w:t>Образец Бюллетеня по итогам торгов:</w:t>
      </w:r>
    </w:p>
    <w:p w14:paraId="47F45F1C" w14:textId="77777777" w:rsidR="004B6EF2" w:rsidRPr="001F5839" w:rsidRDefault="004B6EF2" w:rsidP="001D2324">
      <w:pPr>
        <w:pStyle w:val="a9"/>
        <w:numPr>
          <w:ilvl w:val="3"/>
          <w:numId w:val="44"/>
        </w:numPr>
        <w:spacing w:after="120"/>
        <w:ind w:left="0" w:right="45" w:firstLine="0"/>
        <w:sectPr w:rsidR="004B6EF2" w:rsidRPr="001F5839" w:rsidSect="0058365B">
          <w:headerReference w:type="default" r:id="rId19"/>
          <w:footerReference w:type="default" r:id="rId20"/>
          <w:footerReference w:type="first" r:id="rId21"/>
          <w:pgSz w:w="11909" w:h="16834"/>
          <w:pgMar w:top="1241" w:right="850" w:bottom="1134" w:left="1701" w:header="720" w:footer="720" w:gutter="0"/>
          <w:cols w:space="60"/>
          <w:noEndnote/>
          <w:titlePg/>
          <w:docGrid w:linePitch="326"/>
        </w:sectPr>
      </w:pPr>
    </w:p>
    <w:p w14:paraId="04F189B2" w14:textId="77777777" w:rsidR="004B6EF2" w:rsidRPr="001F5839" w:rsidRDefault="004B6EF2" w:rsidP="004B6EF2">
      <w:pPr>
        <w:autoSpaceDE w:val="0"/>
        <w:autoSpaceDN w:val="0"/>
        <w:spacing w:before="0" w:after="0" w:line="240" w:lineRule="auto"/>
        <w:ind w:left="3969"/>
        <w:jc w:val="left"/>
        <w:rPr>
          <w:rFonts w:eastAsia="Times New Roman"/>
          <w:bCs/>
          <w:lang w:eastAsia="ru-RU"/>
        </w:rPr>
      </w:pPr>
    </w:p>
    <w:p w14:paraId="413C20F2" w14:textId="77777777" w:rsidR="004B6EF2" w:rsidRPr="001F5839" w:rsidRDefault="004B6EF2" w:rsidP="004B6EF2">
      <w:pPr>
        <w:spacing w:before="0" w:after="0" w:line="240" w:lineRule="auto"/>
        <w:jc w:val="center"/>
        <w:rPr>
          <w:rFonts w:eastAsia="Times New Roman"/>
          <w:b/>
          <w:lang w:eastAsia="ru-RU"/>
        </w:rPr>
      </w:pPr>
    </w:p>
    <w:p w14:paraId="3AC8AEFE" w14:textId="77777777" w:rsidR="004B6EF2" w:rsidRPr="001F5839" w:rsidRDefault="004B6EF2" w:rsidP="004B6EF2">
      <w:pPr>
        <w:spacing w:before="0" w:after="0" w:line="240" w:lineRule="auto"/>
        <w:jc w:val="right"/>
        <w:rPr>
          <w:rFonts w:eastAsia="Times New Roman"/>
          <w:b/>
          <w:lang w:eastAsia="ru-RU"/>
        </w:rPr>
      </w:pPr>
      <w:r w:rsidRPr="001F5839">
        <w:rPr>
          <w:rFonts w:eastAsia="Times New Roman"/>
          <w:sz w:val="26"/>
          <w:szCs w:val="26"/>
          <w:lang w:eastAsia="ru-RU"/>
        </w:rPr>
        <w:t>Форма СЭТ-БТ</w:t>
      </w:r>
    </w:p>
    <w:p w14:paraId="3FEE2043" w14:textId="77777777" w:rsidR="004B6EF2" w:rsidRPr="001F5839" w:rsidRDefault="004B6EF2" w:rsidP="004B6EF2">
      <w:pPr>
        <w:spacing w:before="0" w:after="0" w:line="240" w:lineRule="auto"/>
        <w:jc w:val="center"/>
        <w:rPr>
          <w:rFonts w:eastAsia="Times New Roman"/>
          <w:sz w:val="28"/>
          <w:szCs w:val="28"/>
          <w:lang w:eastAsia="ru-RU"/>
        </w:rPr>
      </w:pPr>
      <w:r w:rsidRPr="001F5839">
        <w:rPr>
          <w:rFonts w:eastAsia="Times New Roman"/>
          <w:b/>
          <w:sz w:val="28"/>
          <w:szCs w:val="28"/>
          <w:lang w:eastAsia="ru-RU"/>
        </w:rPr>
        <w:t>Бюллетень</w:t>
      </w:r>
    </w:p>
    <w:p w14:paraId="2D5889F3" w14:textId="77777777" w:rsidR="004B6EF2" w:rsidRPr="001F5839" w:rsidRDefault="004B6EF2" w:rsidP="004B6EF2">
      <w:pPr>
        <w:spacing w:before="0" w:after="0" w:line="240" w:lineRule="auto"/>
        <w:jc w:val="center"/>
        <w:rPr>
          <w:rFonts w:eastAsia="Times New Roman"/>
          <w:b/>
          <w:lang w:eastAsia="ru-RU"/>
        </w:rPr>
      </w:pPr>
      <w:r w:rsidRPr="001F5839">
        <w:rPr>
          <w:rFonts w:eastAsia="Times New Roman"/>
          <w:b/>
          <w:lang w:eastAsia="ru-RU"/>
        </w:rPr>
        <w:t>по итогам торгов</w:t>
      </w:r>
    </w:p>
    <w:p w14:paraId="38B1006D" w14:textId="77777777" w:rsidR="004B6EF2" w:rsidRPr="001F5839" w:rsidRDefault="004B6EF2" w:rsidP="004B6EF2">
      <w:pPr>
        <w:spacing w:before="0" w:after="0" w:line="240" w:lineRule="auto"/>
        <w:jc w:val="center"/>
        <w:rPr>
          <w:rFonts w:eastAsia="Times New Roman"/>
          <w:b/>
          <w:lang w:eastAsia="ru-RU"/>
        </w:rPr>
      </w:pPr>
      <w:r w:rsidRPr="001F5839">
        <w:rPr>
          <w:rFonts w:eastAsia="Times New Roman"/>
          <w:b/>
          <w:lang w:eastAsia="ru-RU"/>
        </w:rPr>
        <w:t>Дата торгов: дд/мм/гггг</w:t>
      </w:r>
    </w:p>
    <w:p w14:paraId="796A2492" w14:textId="77777777" w:rsidR="004B6EF2" w:rsidRPr="001F5839" w:rsidRDefault="004B6EF2" w:rsidP="004B6EF2">
      <w:pPr>
        <w:spacing w:before="0" w:after="0" w:line="240" w:lineRule="auto"/>
        <w:rPr>
          <w:rFonts w:eastAsia="Times New Roman"/>
          <w:b/>
          <w:sz w:val="22"/>
          <w:szCs w:val="20"/>
          <w:lang w:eastAsia="ru-RU"/>
        </w:rPr>
      </w:pPr>
    </w:p>
    <w:p w14:paraId="7809E01C" w14:textId="4706290B" w:rsidR="004B6EF2" w:rsidRPr="001F5839" w:rsidRDefault="004B6EF2" w:rsidP="004B6EF2">
      <w:pPr>
        <w:autoSpaceDE w:val="0"/>
        <w:autoSpaceDN w:val="0"/>
        <w:spacing w:before="80" w:after="80" w:line="240" w:lineRule="auto"/>
        <w:jc w:val="left"/>
        <w:rPr>
          <w:rFonts w:eastAsia="Times New Roman"/>
          <w:noProof/>
          <w:sz w:val="22"/>
          <w:lang w:eastAsia="ru-RU"/>
        </w:rPr>
      </w:pPr>
      <w:r w:rsidRPr="001F5839">
        <w:rPr>
          <w:rFonts w:eastAsia="Times New Roman"/>
          <w:b/>
          <w:noProof/>
          <w:sz w:val="22"/>
          <w:lang w:eastAsia="ru-RU"/>
        </w:rPr>
        <w:t xml:space="preserve">Секция Биржи: </w:t>
      </w:r>
      <w:r w:rsidRPr="001F5839">
        <w:rPr>
          <w:rFonts w:eastAsia="Times New Roman"/>
          <w:noProof/>
          <w:sz w:val="22"/>
          <w:lang w:eastAsia="ru-RU"/>
        </w:rPr>
        <w:t>Секция «</w:t>
      </w:r>
      <w:r w:rsidR="00825E82" w:rsidRPr="001F5839">
        <w:rPr>
          <w:rFonts w:eastAsia="Times New Roman"/>
          <w:noProof/>
          <w:sz w:val="22"/>
          <w:lang w:eastAsia="ru-RU"/>
        </w:rPr>
        <w:t>Энергоносители</w:t>
      </w:r>
      <w:r w:rsidRPr="001F5839">
        <w:rPr>
          <w:rFonts w:eastAsia="Times New Roman"/>
          <w:noProof/>
          <w:sz w:val="22"/>
          <w:lang w:eastAsia="ru-RU"/>
        </w:rPr>
        <w:t>» АО «СПбМТСБ»</w:t>
      </w:r>
    </w:p>
    <w:p w14:paraId="2DE781BE" w14:textId="59BAB403" w:rsidR="004B6EF2" w:rsidRPr="001F5839" w:rsidRDefault="009E5FC3" w:rsidP="004B6EF2">
      <w:pPr>
        <w:autoSpaceDE w:val="0"/>
        <w:autoSpaceDN w:val="0"/>
        <w:spacing w:before="80" w:after="80" w:line="240" w:lineRule="auto"/>
        <w:jc w:val="left"/>
        <w:rPr>
          <w:rFonts w:eastAsia="Times New Roman"/>
          <w:noProof/>
          <w:sz w:val="22"/>
          <w:lang w:eastAsia="ru-RU"/>
        </w:rPr>
      </w:pPr>
      <w:r w:rsidRPr="001F5839">
        <w:rPr>
          <w:rFonts w:eastAsia="Times New Roman"/>
          <w:b/>
          <w:noProof/>
          <w:sz w:val="22"/>
          <w:lang w:eastAsia="ru-RU"/>
        </w:rPr>
        <w:t xml:space="preserve">Единица измерения: </w:t>
      </w:r>
      <w:r w:rsidRPr="001F5839">
        <w:rPr>
          <w:rFonts w:eastAsia="Times New Roman"/>
          <w:b/>
          <w:sz w:val="22"/>
          <w:lang w:eastAsia="ru-RU"/>
        </w:rPr>
        <w:t xml:space="preserve">// </w:t>
      </w:r>
      <w:r w:rsidRPr="001F5839">
        <w:rPr>
          <w:rFonts w:eastAsia="Times New Roman"/>
          <w:i/>
          <w:sz w:val="22"/>
          <w:lang w:eastAsia="ru-RU"/>
        </w:rPr>
        <w:t>единицы измерения Биржевого товара в соответствии со Спецификацией</w:t>
      </w:r>
      <w:r w:rsidRPr="001F5839">
        <w:rPr>
          <w:rFonts w:eastAsia="Times New Roman"/>
          <w:b/>
          <w:sz w:val="22"/>
          <w:lang w:eastAsia="ru-RU"/>
        </w:rPr>
        <w:t xml:space="preserve"> </w:t>
      </w:r>
      <w:r w:rsidRPr="001F5839">
        <w:rPr>
          <w:rFonts w:eastAsia="Times New Roman"/>
          <w:i/>
          <w:sz w:val="22"/>
          <w:lang w:eastAsia="ru-RU"/>
        </w:rPr>
        <w:t xml:space="preserve">биржевого товара </w:t>
      </w:r>
      <w:r w:rsidRPr="001F5839">
        <w:rPr>
          <w:rFonts w:eastAsia="Times New Roman"/>
          <w:b/>
          <w:sz w:val="22"/>
          <w:lang w:eastAsia="ru-RU"/>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1232"/>
        <w:gridCol w:w="993"/>
        <w:gridCol w:w="1134"/>
        <w:gridCol w:w="1134"/>
        <w:gridCol w:w="935"/>
        <w:gridCol w:w="624"/>
        <w:gridCol w:w="709"/>
        <w:gridCol w:w="992"/>
        <w:gridCol w:w="992"/>
        <w:gridCol w:w="851"/>
        <w:gridCol w:w="992"/>
        <w:gridCol w:w="1559"/>
        <w:gridCol w:w="992"/>
        <w:gridCol w:w="1276"/>
      </w:tblGrid>
      <w:tr w:rsidR="00E60CDF" w:rsidRPr="001F5839" w14:paraId="13C2CC5D" w14:textId="77777777" w:rsidTr="00581118">
        <w:tc>
          <w:tcPr>
            <w:tcW w:w="1036" w:type="dxa"/>
            <w:vMerge w:val="restart"/>
            <w:vAlign w:val="center"/>
          </w:tcPr>
          <w:p w14:paraId="25691B56" w14:textId="0278DD03" w:rsidR="00E60CDF" w:rsidRPr="001F5839" w:rsidRDefault="00E60CDF" w:rsidP="00A43BD4">
            <w:pPr>
              <w:spacing w:before="0" w:after="0" w:line="240" w:lineRule="auto"/>
              <w:jc w:val="center"/>
              <w:rPr>
                <w:rFonts w:eastAsia="Times New Roman"/>
                <w:b/>
                <w:lang w:eastAsia="ru-RU"/>
              </w:rPr>
            </w:pPr>
            <w:r w:rsidRPr="001F5839">
              <w:rPr>
                <w:rFonts w:eastAsia="Times New Roman"/>
                <w:sz w:val="20"/>
                <w:szCs w:val="20"/>
                <w:lang w:eastAsia="ru-RU"/>
              </w:rPr>
              <w:t>Код Инструмента</w:t>
            </w:r>
          </w:p>
        </w:tc>
        <w:tc>
          <w:tcPr>
            <w:tcW w:w="1232" w:type="dxa"/>
            <w:vMerge w:val="restart"/>
            <w:vAlign w:val="center"/>
          </w:tcPr>
          <w:p w14:paraId="77F00F1B" w14:textId="77777777" w:rsidR="00E60CDF" w:rsidRPr="001F5839" w:rsidRDefault="00E60CDF" w:rsidP="00A43BD4">
            <w:pPr>
              <w:spacing w:before="0" w:after="0" w:line="240" w:lineRule="auto"/>
              <w:jc w:val="center"/>
              <w:rPr>
                <w:rFonts w:eastAsia="Times New Roman"/>
                <w:sz w:val="20"/>
                <w:szCs w:val="20"/>
                <w:lang w:eastAsia="ru-RU"/>
              </w:rPr>
            </w:pPr>
            <w:r w:rsidRPr="001F5839">
              <w:rPr>
                <w:rFonts w:eastAsia="Times New Roman"/>
                <w:sz w:val="20"/>
                <w:szCs w:val="20"/>
                <w:lang w:eastAsia="ru-RU"/>
              </w:rPr>
              <w:t>Наименование Инструмента</w:t>
            </w:r>
            <w:r w:rsidR="00581118" w:rsidRPr="001F5839">
              <w:rPr>
                <w:rFonts w:eastAsia="Times New Roman"/>
                <w:sz w:val="20"/>
                <w:szCs w:val="20"/>
                <w:lang w:eastAsia="ru-RU"/>
              </w:rPr>
              <w:t>.</w:t>
            </w:r>
          </w:p>
          <w:p w14:paraId="4C4A6664" w14:textId="264C4AB4" w:rsidR="00581118" w:rsidRPr="001F5839" w:rsidRDefault="00581118" w:rsidP="00A43BD4">
            <w:pPr>
              <w:spacing w:before="0" w:after="0" w:line="240" w:lineRule="auto"/>
              <w:jc w:val="center"/>
              <w:rPr>
                <w:rFonts w:eastAsia="Times New Roman"/>
                <w:b/>
                <w:lang w:eastAsia="ru-RU"/>
              </w:rPr>
            </w:pPr>
            <w:r w:rsidRPr="001F5839">
              <w:rPr>
                <w:rFonts w:eastAsia="Times New Roman"/>
                <w:sz w:val="20"/>
                <w:szCs w:val="20"/>
                <w:lang w:eastAsia="ru-RU"/>
              </w:rPr>
              <w:t>Нормативный документ</w:t>
            </w:r>
          </w:p>
        </w:tc>
        <w:tc>
          <w:tcPr>
            <w:tcW w:w="993" w:type="dxa"/>
            <w:vMerge w:val="restart"/>
            <w:vAlign w:val="center"/>
          </w:tcPr>
          <w:p w14:paraId="5D46F45A" w14:textId="77777777" w:rsidR="00E60CDF" w:rsidRPr="001F5839" w:rsidRDefault="006C21F9"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Единицы измерения</w:t>
            </w:r>
          </w:p>
        </w:tc>
        <w:tc>
          <w:tcPr>
            <w:tcW w:w="1134" w:type="dxa"/>
            <w:vMerge w:val="restart"/>
            <w:vAlign w:val="center"/>
          </w:tcPr>
          <w:p w14:paraId="0618FB5D" w14:textId="77777777" w:rsidR="00E60CDF" w:rsidRPr="001F5839" w:rsidRDefault="00E60CDF" w:rsidP="00E60CDF">
            <w:pPr>
              <w:spacing w:before="0" w:after="0" w:line="240" w:lineRule="auto"/>
              <w:jc w:val="center"/>
              <w:rPr>
                <w:rFonts w:eastAsia="Times New Roman"/>
                <w:sz w:val="20"/>
                <w:szCs w:val="20"/>
                <w:lang w:eastAsia="ru-RU"/>
              </w:rPr>
            </w:pPr>
            <w:r w:rsidRPr="001F5839">
              <w:rPr>
                <w:rFonts w:eastAsia="Times New Roman"/>
                <w:sz w:val="20"/>
                <w:szCs w:val="20"/>
                <w:lang w:eastAsia="ru-RU"/>
              </w:rPr>
              <w:t>Базис поставки</w:t>
            </w:r>
          </w:p>
        </w:tc>
        <w:tc>
          <w:tcPr>
            <w:tcW w:w="1134" w:type="dxa"/>
            <w:vMerge w:val="restart"/>
            <w:vAlign w:val="center"/>
          </w:tcPr>
          <w:p w14:paraId="076FCA06"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Объём Договоров</w:t>
            </w:r>
          </w:p>
          <w:p w14:paraId="66A5F43C" w14:textId="6EBC0074" w:rsidR="00E60CDF" w:rsidRPr="001F5839" w:rsidRDefault="00E60CDF" w:rsidP="000F37DD">
            <w:pPr>
              <w:spacing w:before="0" w:after="0" w:line="240" w:lineRule="auto"/>
              <w:jc w:val="center"/>
              <w:rPr>
                <w:rFonts w:eastAsia="Times New Roman"/>
                <w:sz w:val="20"/>
                <w:szCs w:val="20"/>
                <w:lang w:eastAsia="ru-RU"/>
              </w:rPr>
            </w:pPr>
            <w:r w:rsidRPr="001F5839">
              <w:rPr>
                <w:rFonts w:eastAsia="Times New Roman"/>
                <w:sz w:val="20"/>
                <w:szCs w:val="20"/>
                <w:lang w:eastAsia="ru-RU"/>
              </w:rPr>
              <w:t xml:space="preserve">в </w:t>
            </w:r>
            <w:r w:rsidR="00F735E9" w:rsidRPr="001F5839">
              <w:rPr>
                <w:rFonts w:eastAsia="Times New Roman"/>
                <w:sz w:val="20"/>
                <w:szCs w:val="20"/>
                <w:lang w:eastAsia="ru-RU"/>
              </w:rPr>
              <w:t>е</w:t>
            </w:r>
            <w:r w:rsidR="000F37DD" w:rsidRPr="001F5839">
              <w:rPr>
                <w:rFonts w:eastAsia="Times New Roman"/>
                <w:sz w:val="20"/>
                <w:szCs w:val="20"/>
                <w:lang w:eastAsia="ru-RU"/>
              </w:rPr>
              <w:t>д</w:t>
            </w:r>
            <w:r w:rsidR="00F735E9" w:rsidRPr="001F5839">
              <w:rPr>
                <w:rFonts w:eastAsia="Times New Roman"/>
                <w:sz w:val="20"/>
                <w:szCs w:val="20"/>
                <w:lang w:eastAsia="ru-RU"/>
              </w:rPr>
              <w:t xml:space="preserve"> измерения</w:t>
            </w:r>
          </w:p>
        </w:tc>
        <w:tc>
          <w:tcPr>
            <w:tcW w:w="935" w:type="dxa"/>
            <w:vMerge w:val="restart"/>
            <w:vAlign w:val="center"/>
          </w:tcPr>
          <w:p w14:paraId="07979A83" w14:textId="77777777" w:rsidR="00E60CDF" w:rsidRPr="001F5839" w:rsidRDefault="00E60CDF" w:rsidP="00E600BE">
            <w:pPr>
              <w:spacing w:before="0" w:after="0" w:line="240" w:lineRule="auto"/>
              <w:jc w:val="center"/>
              <w:rPr>
                <w:rFonts w:eastAsia="Times New Roman"/>
                <w:b/>
                <w:lang w:eastAsia="ru-RU"/>
              </w:rPr>
            </w:pPr>
            <w:r w:rsidRPr="001F5839">
              <w:rPr>
                <w:rFonts w:eastAsia="Times New Roman"/>
                <w:sz w:val="20"/>
                <w:szCs w:val="20"/>
                <w:lang w:eastAsia="ru-RU"/>
              </w:rPr>
              <w:t>Объем Договоров, руб.</w:t>
            </w:r>
          </w:p>
        </w:tc>
        <w:tc>
          <w:tcPr>
            <w:tcW w:w="1333" w:type="dxa"/>
            <w:gridSpan w:val="2"/>
            <w:vAlign w:val="center"/>
          </w:tcPr>
          <w:p w14:paraId="5E0F389A"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Изменение рыночной цены к цене предыдущего дня</w:t>
            </w:r>
          </w:p>
        </w:tc>
        <w:tc>
          <w:tcPr>
            <w:tcW w:w="3827" w:type="dxa"/>
            <w:gridSpan w:val="4"/>
            <w:vAlign w:val="center"/>
          </w:tcPr>
          <w:p w14:paraId="08FB61D0" w14:textId="3D6A65CA" w:rsidR="00E60CDF" w:rsidRPr="001F5839" w:rsidRDefault="00E60CDF" w:rsidP="000F37DD">
            <w:pPr>
              <w:spacing w:before="0" w:after="0" w:line="240" w:lineRule="auto"/>
              <w:jc w:val="center"/>
              <w:rPr>
                <w:rFonts w:eastAsia="Times New Roman"/>
                <w:sz w:val="20"/>
                <w:szCs w:val="20"/>
                <w:lang w:eastAsia="ru-RU"/>
              </w:rPr>
            </w:pPr>
            <w:r w:rsidRPr="001F5839">
              <w:rPr>
                <w:rFonts w:eastAsia="Times New Roman"/>
                <w:sz w:val="20"/>
                <w:szCs w:val="20"/>
                <w:lang w:eastAsia="ru-RU"/>
              </w:rPr>
              <w:t xml:space="preserve">Цена (за </w:t>
            </w:r>
            <w:r w:rsidR="00F735E9" w:rsidRPr="001F5839">
              <w:rPr>
                <w:rFonts w:eastAsia="Times New Roman"/>
                <w:sz w:val="20"/>
                <w:szCs w:val="20"/>
                <w:lang w:eastAsia="ru-RU"/>
              </w:rPr>
              <w:t>единицу измерения</w:t>
            </w:r>
            <w:r w:rsidRPr="001F5839">
              <w:rPr>
                <w:rFonts w:eastAsia="Times New Roman"/>
                <w:sz w:val="20"/>
                <w:szCs w:val="20"/>
                <w:lang w:eastAsia="ru-RU"/>
              </w:rPr>
              <w:t>), руб.</w:t>
            </w:r>
          </w:p>
        </w:tc>
        <w:tc>
          <w:tcPr>
            <w:tcW w:w="2551" w:type="dxa"/>
            <w:gridSpan w:val="2"/>
            <w:vAlign w:val="center"/>
          </w:tcPr>
          <w:p w14:paraId="2EE41153" w14:textId="35CFD5C4" w:rsidR="00E60CDF" w:rsidRPr="001F5839" w:rsidRDefault="00E60CDF" w:rsidP="000F37DD">
            <w:pPr>
              <w:spacing w:before="0" w:after="0" w:line="240" w:lineRule="auto"/>
              <w:jc w:val="center"/>
              <w:rPr>
                <w:rFonts w:eastAsia="Times New Roman"/>
                <w:sz w:val="20"/>
                <w:szCs w:val="20"/>
                <w:lang w:eastAsia="ru-RU"/>
              </w:rPr>
            </w:pPr>
            <w:r w:rsidRPr="001F5839">
              <w:rPr>
                <w:rFonts w:eastAsia="Times New Roman"/>
                <w:sz w:val="20"/>
                <w:szCs w:val="20"/>
                <w:lang w:eastAsia="ru-RU"/>
              </w:rPr>
              <w:t>Цена в Заявках</w:t>
            </w:r>
            <w:r w:rsidR="00EB10ED" w:rsidRPr="001F5839">
              <w:rPr>
                <w:rFonts w:eastAsia="Times New Roman"/>
                <w:sz w:val="20"/>
                <w:szCs w:val="20"/>
                <w:lang w:eastAsia="ru-RU"/>
              </w:rPr>
              <w:t xml:space="preserve"> </w:t>
            </w:r>
            <w:r w:rsidRPr="001F5839">
              <w:rPr>
                <w:rFonts w:eastAsia="Times New Roman"/>
                <w:sz w:val="20"/>
                <w:szCs w:val="20"/>
                <w:lang w:eastAsia="ru-RU"/>
              </w:rPr>
              <w:t xml:space="preserve">(за </w:t>
            </w:r>
            <w:r w:rsidR="00F735E9" w:rsidRPr="001F5839">
              <w:rPr>
                <w:rFonts w:eastAsia="Times New Roman"/>
                <w:sz w:val="20"/>
                <w:szCs w:val="20"/>
                <w:lang w:eastAsia="ru-RU"/>
              </w:rPr>
              <w:t>единицу измерения</w:t>
            </w:r>
            <w:r w:rsidRPr="001F5839">
              <w:rPr>
                <w:rFonts w:eastAsia="Times New Roman"/>
                <w:sz w:val="20"/>
                <w:szCs w:val="20"/>
                <w:lang w:eastAsia="ru-RU"/>
              </w:rPr>
              <w:t>)</w:t>
            </w:r>
          </w:p>
        </w:tc>
        <w:tc>
          <w:tcPr>
            <w:tcW w:w="1276" w:type="dxa"/>
            <w:vAlign w:val="center"/>
          </w:tcPr>
          <w:p w14:paraId="7E796FCB" w14:textId="77777777" w:rsidR="00E60CDF" w:rsidRPr="001F5839" w:rsidRDefault="00E60CDF" w:rsidP="00E600BE">
            <w:pPr>
              <w:spacing w:before="0" w:after="0" w:line="240" w:lineRule="auto"/>
              <w:jc w:val="center"/>
              <w:rPr>
                <w:rFonts w:eastAsia="Times New Roman"/>
                <w:sz w:val="20"/>
                <w:szCs w:val="20"/>
                <w:lang w:eastAsia="ru-RU"/>
              </w:rPr>
            </w:pPr>
            <w:r w:rsidRPr="001F5839">
              <w:rPr>
                <w:rFonts w:eastAsia="Times New Roman"/>
                <w:sz w:val="20"/>
                <w:szCs w:val="20"/>
                <w:lang w:eastAsia="ru-RU"/>
              </w:rPr>
              <w:t>Количество Договоров, шт.</w:t>
            </w:r>
          </w:p>
        </w:tc>
      </w:tr>
      <w:tr w:rsidR="00E60CDF" w:rsidRPr="001F5839" w14:paraId="3BBF7CEB" w14:textId="77777777" w:rsidTr="00581118">
        <w:tc>
          <w:tcPr>
            <w:tcW w:w="1036" w:type="dxa"/>
            <w:vMerge/>
          </w:tcPr>
          <w:p w14:paraId="3326CAF3" w14:textId="77777777" w:rsidR="00E60CDF" w:rsidRPr="001F5839" w:rsidRDefault="00E60CDF" w:rsidP="004B6EF2">
            <w:pPr>
              <w:spacing w:before="0" w:after="0" w:line="240" w:lineRule="auto"/>
              <w:jc w:val="left"/>
              <w:rPr>
                <w:rFonts w:eastAsia="Times New Roman"/>
                <w:b/>
                <w:lang w:eastAsia="ru-RU"/>
              </w:rPr>
            </w:pPr>
          </w:p>
        </w:tc>
        <w:tc>
          <w:tcPr>
            <w:tcW w:w="1232" w:type="dxa"/>
            <w:vMerge/>
          </w:tcPr>
          <w:p w14:paraId="7244AAD6" w14:textId="77777777" w:rsidR="00E60CDF" w:rsidRPr="001F5839" w:rsidRDefault="00E60CDF" w:rsidP="004B6EF2">
            <w:pPr>
              <w:spacing w:before="0" w:after="0" w:line="240" w:lineRule="auto"/>
              <w:jc w:val="left"/>
              <w:rPr>
                <w:rFonts w:eastAsia="Times New Roman"/>
                <w:b/>
                <w:lang w:eastAsia="ru-RU"/>
              </w:rPr>
            </w:pPr>
          </w:p>
        </w:tc>
        <w:tc>
          <w:tcPr>
            <w:tcW w:w="993" w:type="dxa"/>
            <w:vMerge/>
          </w:tcPr>
          <w:p w14:paraId="4F5AB66C" w14:textId="77777777" w:rsidR="00E60CDF" w:rsidRPr="001F5839" w:rsidRDefault="00E60CDF" w:rsidP="004B6EF2">
            <w:pPr>
              <w:spacing w:before="0" w:after="0" w:line="240" w:lineRule="auto"/>
              <w:jc w:val="left"/>
              <w:rPr>
                <w:rFonts w:eastAsia="Times New Roman"/>
                <w:b/>
                <w:lang w:eastAsia="ru-RU"/>
              </w:rPr>
            </w:pPr>
          </w:p>
        </w:tc>
        <w:tc>
          <w:tcPr>
            <w:tcW w:w="1134" w:type="dxa"/>
            <w:vMerge/>
          </w:tcPr>
          <w:p w14:paraId="66152F9D" w14:textId="77777777" w:rsidR="00E60CDF" w:rsidRPr="001F5839" w:rsidRDefault="00E60CDF" w:rsidP="004B6EF2">
            <w:pPr>
              <w:spacing w:before="0" w:after="0" w:line="240" w:lineRule="auto"/>
              <w:jc w:val="left"/>
              <w:rPr>
                <w:rFonts w:eastAsia="Times New Roman"/>
                <w:b/>
                <w:lang w:eastAsia="ru-RU"/>
              </w:rPr>
            </w:pPr>
          </w:p>
        </w:tc>
        <w:tc>
          <w:tcPr>
            <w:tcW w:w="1134" w:type="dxa"/>
            <w:vMerge/>
          </w:tcPr>
          <w:p w14:paraId="55D086D4" w14:textId="77777777" w:rsidR="00E60CDF" w:rsidRPr="001F5839" w:rsidRDefault="00E60CDF" w:rsidP="004B6EF2">
            <w:pPr>
              <w:spacing w:before="0" w:after="0" w:line="240" w:lineRule="auto"/>
              <w:jc w:val="left"/>
              <w:rPr>
                <w:rFonts w:eastAsia="Times New Roman"/>
                <w:b/>
                <w:lang w:eastAsia="ru-RU"/>
              </w:rPr>
            </w:pPr>
          </w:p>
        </w:tc>
        <w:tc>
          <w:tcPr>
            <w:tcW w:w="935" w:type="dxa"/>
            <w:vMerge/>
          </w:tcPr>
          <w:p w14:paraId="3BD16954" w14:textId="77777777" w:rsidR="00E60CDF" w:rsidRPr="001F5839" w:rsidRDefault="00E60CDF" w:rsidP="004B6EF2">
            <w:pPr>
              <w:spacing w:before="0" w:after="0" w:line="240" w:lineRule="auto"/>
              <w:jc w:val="left"/>
              <w:rPr>
                <w:rFonts w:eastAsia="Times New Roman"/>
                <w:b/>
                <w:lang w:eastAsia="ru-RU"/>
              </w:rPr>
            </w:pPr>
          </w:p>
        </w:tc>
        <w:tc>
          <w:tcPr>
            <w:tcW w:w="624" w:type="dxa"/>
            <w:vAlign w:val="center"/>
          </w:tcPr>
          <w:p w14:paraId="6BC28E16"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Руб.</w:t>
            </w:r>
          </w:p>
        </w:tc>
        <w:tc>
          <w:tcPr>
            <w:tcW w:w="709" w:type="dxa"/>
            <w:vAlign w:val="center"/>
          </w:tcPr>
          <w:p w14:paraId="21D1C247" w14:textId="77777777" w:rsidR="00E60CDF" w:rsidRPr="001F5839" w:rsidRDefault="00E60CDF" w:rsidP="004B6EF2">
            <w:pPr>
              <w:spacing w:before="0" w:after="0" w:line="240" w:lineRule="auto"/>
              <w:ind w:right="53"/>
              <w:jc w:val="center"/>
              <w:rPr>
                <w:rFonts w:eastAsia="Times New Roman"/>
                <w:sz w:val="20"/>
                <w:szCs w:val="20"/>
                <w:lang w:eastAsia="ru-RU"/>
              </w:rPr>
            </w:pPr>
            <w:r w:rsidRPr="001F5839">
              <w:rPr>
                <w:rFonts w:eastAsia="Times New Roman"/>
                <w:sz w:val="20"/>
                <w:szCs w:val="20"/>
                <w:lang w:eastAsia="ru-RU"/>
              </w:rPr>
              <w:t>%</w:t>
            </w:r>
          </w:p>
        </w:tc>
        <w:tc>
          <w:tcPr>
            <w:tcW w:w="992" w:type="dxa"/>
            <w:vAlign w:val="center"/>
          </w:tcPr>
          <w:p w14:paraId="0716E102"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Минимальная</w:t>
            </w:r>
          </w:p>
        </w:tc>
        <w:tc>
          <w:tcPr>
            <w:tcW w:w="992" w:type="dxa"/>
            <w:vAlign w:val="center"/>
          </w:tcPr>
          <w:p w14:paraId="13C2BA95"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Максимальная</w:t>
            </w:r>
          </w:p>
        </w:tc>
        <w:tc>
          <w:tcPr>
            <w:tcW w:w="851" w:type="dxa"/>
            <w:vAlign w:val="center"/>
          </w:tcPr>
          <w:p w14:paraId="307CAA17"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Рыночная</w:t>
            </w:r>
          </w:p>
        </w:tc>
        <w:tc>
          <w:tcPr>
            <w:tcW w:w="992" w:type="dxa"/>
            <w:vAlign w:val="center"/>
          </w:tcPr>
          <w:p w14:paraId="39960488"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Средневзвешенная</w:t>
            </w:r>
          </w:p>
        </w:tc>
        <w:tc>
          <w:tcPr>
            <w:tcW w:w="1559" w:type="dxa"/>
            <w:vAlign w:val="center"/>
          </w:tcPr>
          <w:p w14:paraId="4B389685"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Лучшее предложение</w:t>
            </w:r>
          </w:p>
        </w:tc>
        <w:tc>
          <w:tcPr>
            <w:tcW w:w="992" w:type="dxa"/>
            <w:vAlign w:val="center"/>
          </w:tcPr>
          <w:p w14:paraId="54F3403C" w14:textId="77777777" w:rsidR="00E60CDF" w:rsidRPr="001F5839" w:rsidRDefault="00E60CDF" w:rsidP="004B6EF2">
            <w:pPr>
              <w:spacing w:before="0" w:after="0" w:line="240" w:lineRule="auto"/>
              <w:jc w:val="center"/>
              <w:rPr>
                <w:rFonts w:eastAsia="Times New Roman"/>
                <w:sz w:val="20"/>
                <w:szCs w:val="20"/>
                <w:lang w:eastAsia="ru-RU"/>
              </w:rPr>
            </w:pPr>
            <w:r w:rsidRPr="001F5839">
              <w:rPr>
                <w:rFonts w:eastAsia="Times New Roman"/>
                <w:sz w:val="20"/>
                <w:szCs w:val="20"/>
                <w:lang w:eastAsia="ru-RU"/>
              </w:rPr>
              <w:t>Лучший спрос</w:t>
            </w:r>
          </w:p>
        </w:tc>
        <w:tc>
          <w:tcPr>
            <w:tcW w:w="1276" w:type="dxa"/>
          </w:tcPr>
          <w:p w14:paraId="12F4286C" w14:textId="77777777" w:rsidR="00E60CDF" w:rsidRPr="001F5839" w:rsidRDefault="00E60CDF" w:rsidP="004B6EF2">
            <w:pPr>
              <w:spacing w:before="0" w:after="0" w:line="240" w:lineRule="auto"/>
              <w:jc w:val="left"/>
              <w:rPr>
                <w:rFonts w:eastAsia="Times New Roman"/>
                <w:sz w:val="20"/>
                <w:szCs w:val="20"/>
                <w:lang w:eastAsia="ru-RU"/>
              </w:rPr>
            </w:pPr>
          </w:p>
        </w:tc>
      </w:tr>
      <w:tr w:rsidR="00E60CDF" w:rsidRPr="001F5839" w14:paraId="6E0AB54E" w14:textId="77777777" w:rsidTr="00581118">
        <w:tc>
          <w:tcPr>
            <w:tcW w:w="1036" w:type="dxa"/>
          </w:tcPr>
          <w:p w14:paraId="3C281A5D" w14:textId="0148A2D0"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1232" w:type="dxa"/>
          </w:tcPr>
          <w:p w14:paraId="69883734" w14:textId="5A9ABA89"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93" w:type="dxa"/>
          </w:tcPr>
          <w:p w14:paraId="29BAA26E" w14:textId="7CF303B7"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1134" w:type="dxa"/>
          </w:tcPr>
          <w:p w14:paraId="77F615F2" w14:textId="11E28901"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1134" w:type="dxa"/>
            <w:vAlign w:val="center"/>
          </w:tcPr>
          <w:p w14:paraId="36B4E9C3" w14:textId="3AAEB937"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35" w:type="dxa"/>
            <w:vAlign w:val="center"/>
          </w:tcPr>
          <w:p w14:paraId="5578B9A0" w14:textId="5C044241"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624" w:type="dxa"/>
            <w:vAlign w:val="center"/>
          </w:tcPr>
          <w:p w14:paraId="13761C86" w14:textId="2A6E9833"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709" w:type="dxa"/>
            <w:vAlign w:val="center"/>
          </w:tcPr>
          <w:p w14:paraId="3530FBA6" w14:textId="6FD1952C"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92" w:type="dxa"/>
            <w:vAlign w:val="center"/>
          </w:tcPr>
          <w:p w14:paraId="3332E746" w14:textId="56549F1C"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92" w:type="dxa"/>
            <w:vAlign w:val="center"/>
          </w:tcPr>
          <w:p w14:paraId="42DF2559" w14:textId="0768E532"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851" w:type="dxa"/>
            <w:vAlign w:val="center"/>
          </w:tcPr>
          <w:p w14:paraId="05A894A9" w14:textId="5E2D517B"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92" w:type="dxa"/>
            <w:vAlign w:val="center"/>
          </w:tcPr>
          <w:p w14:paraId="2F5BDC41" w14:textId="0B9BBCDE"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1559" w:type="dxa"/>
          </w:tcPr>
          <w:p w14:paraId="721D80AD" w14:textId="70A95AAD" w:rsidR="00E60CDF" w:rsidRPr="001F5839" w:rsidRDefault="00E60CDF" w:rsidP="001D2324">
            <w:pPr>
              <w:pStyle w:val="af0"/>
              <w:numPr>
                <w:ilvl w:val="0"/>
                <w:numId w:val="30"/>
              </w:numPr>
              <w:spacing w:before="0" w:after="0" w:line="240" w:lineRule="auto"/>
              <w:jc w:val="center"/>
              <w:rPr>
                <w:rFonts w:eastAsia="Times New Roman"/>
                <w:sz w:val="20"/>
                <w:szCs w:val="20"/>
                <w:lang w:eastAsia="ru-RU"/>
              </w:rPr>
            </w:pPr>
          </w:p>
        </w:tc>
        <w:tc>
          <w:tcPr>
            <w:tcW w:w="992" w:type="dxa"/>
          </w:tcPr>
          <w:p w14:paraId="70DE6F98" w14:textId="77777777" w:rsidR="00E60CDF" w:rsidRPr="001F5839" w:rsidRDefault="00E60CDF" w:rsidP="0061031E">
            <w:pPr>
              <w:pStyle w:val="af0"/>
              <w:numPr>
                <w:ilvl w:val="0"/>
                <w:numId w:val="30"/>
              </w:numPr>
              <w:spacing w:before="0" w:after="0" w:line="240" w:lineRule="auto"/>
              <w:jc w:val="center"/>
              <w:rPr>
                <w:rFonts w:eastAsia="Times New Roman"/>
                <w:sz w:val="20"/>
                <w:szCs w:val="20"/>
                <w:lang w:eastAsia="ru-RU"/>
              </w:rPr>
            </w:pPr>
          </w:p>
        </w:tc>
        <w:tc>
          <w:tcPr>
            <w:tcW w:w="1276" w:type="dxa"/>
          </w:tcPr>
          <w:p w14:paraId="206C1913" w14:textId="77777777" w:rsidR="00E60CDF" w:rsidRPr="001F5839" w:rsidRDefault="00E60CDF" w:rsidP="0061031E">
            <w:pPr>
              <w:pStyle w:val="af0"/>
              <w:numPr>
                <w:ilvl w:val="0"/>
                <w:numId w:val="30"/>
              </w:numPr>
              <w:spacing w:before="0" w:after="0" w:line="240" w:lineRule="auto"/>
              <w:jc w:val="center"/>
              <w:rPr>
                <w:rFonts w:eastAsia="Times New Roman"/>
                <w:sz w:val="20"/>
                <w:szCs w:val="20"/>
                <w:lang w:eastAsia="ru-RU"/>
              </w:rPr>
            </w:pPr>
          </w:p>
        </w:tc>
      </w:tr>
      <w:tr w:rsidR="00E60CDF" w:rsidRPr="001F5839" w14:paraId="2C694284" w14:textId="77777777" w:rsidTr="00581118">
        <w:tc>
          <w:tcPr>
            <w:tcW w:w="1036" w:type="dxa"/>
          </w:tcPr>
          <w:p w14:paraId="2BDA7583" w14:textId="77777777" w:rsidR="00E60CDF" w:rsidRPr="001F5839" w:rsidRDefault="00E60CDF" w:rsidP="004B6EF2">
            <w:pPr>
              <w:spacing w:before="0" w:after="0" w:line="240" w:lineRule="auto"/>
              <w:jc w:val="right"/>
              <w:rPr>
                <w:rFonts w:eastAsia="Times New Roman"/>
                <w:b/>
                <w:lang w:eastAsia="ru-RU"/>
              </w:rPr>
            </w:pPr>
            <w:r w:rsidRPr="001F5839">
              <w:rPr>
                <w:rFonts w:eastAsia="Times New Roman"/>
                <w:b/>
                <w:sz w:val="22"/>
                <w:lang w:eastAsia="ru-RU"/>
              </w:rPr>
              <w:t>Итого</w:t>
            </w:r>
          </w:p>
        </w:tc>
        <w:tc>
          <w:tcPr>
            <w:tcW w:w="1232" w:type="dxa"/>
          </w:tcPr>
          <w:p w14:paraId="76DAE5F3" w14:textId="77777777" w:rsidR="00E60CDF" w:rsidRPr="001F5839" w:rsidRDefault="00E60CDF" w:rsidP="004B6EF2">
            <w:pPr>
              <w:spacing w:before="0" w:after="0" w:line="240" w:lineRule="auto"/>
              <w:jc w:val="right"/>
              <w:rPr>
                <w:rFonts w:eastAsia="Times New Roman"/>
                <w:b/>
                <w:lang w:eastAsia="ru-RU"/>
              </w:rPr>
            </w:pPr>
          </w:p>
        </w:tc>
        <w:tc>
          <w:tcPr>
            <w:tcW w:w="993" w:type="dxa"/>
          </w:tcPr>
          <w:p w14:paraId="46B4806E" w14:textId="77777777" w:rsidR="00E60CDF" w:rsidRPr="001F5839" w:rsidRDefault="00E60CDF" w:rsidP="004B6EF2">
            <w:pPr>
              <w:spacing w:before="0" w:after="0" w:line="240" w:lineRule="auto"/>
              <w:jc w:val="right"/>
              <w:rPr>
                <w:rFonts w:eastAsia="Times New Roman"/>
                <w:b/>
                <w:lang w:eastAsia="ru-RU"/>
              </w:rPr>
            </w:pPr>
          </w:p>
        </w:tc>
        <w:tc>
          <w:tcPr>
            <w:tcW w:w="1134" w:type="dxa"/>
          </w:tcPr>
          <w:p w14:paraId="15AFDE32" w14:textId="2C088A5F" w:rsidR="00E60CDF" w:rsidRPr="001F5839" w:rsidDel="00746D9E" w:rsidRDefault="00E60CDF" w:rsidP="00746D9E">
            <w:pPr>
              <w:spacing w:before="0" w:after="0" w:line="240" w:lineRule="auto"/>
              <w:jc w:val="right"/>
              <w:rPr>
                <w:b/>
                <w:sz w:val="22"/>
              </w:rPr>
            </w:pPr>
          </w:p>
        </w:tc>
        <w:tc>
          <w:tcPr>
            <w:tcW w:w="1134" w:type="dxa"/>
          </w:tcPr>
          <w:p w14:paraId="16EBDCAA" w14:textId="5EB12B29" w:rsidR="00E60CDF" w:rsidRPr="001F5839" w:rsidRDefault="00E60CDF" w:rsidP="00D41EFF">
            <w:pPr>
              <w:spacing w:before="0" w:after="0" w:line="240" w:lineRule="auto"/>
              <w:jc w:val="right"/>
              <w:rPr>
                <w:rFonts w:eastAsia="Times New Roman"/>
                <w:b/>
                <w:lang w:eastAsia="ru-RU"/>
              </w:rPr>
            </w:pPr>
            <w:r w:rsidRPr="001F5839">
              <w:rPr>
                <w:rFonts w:eastAsia="Times New Roman"/>
                <w:b/>
                <w:sz w:val="22"/>
                <w:lang w:eastAsia="ru-RU"/>
              </w:rPr>
              <w:t>1</w:t>
            </w:r>
            <w:r w:rsidR="00D41EFF" w:rsidRPr="001F5839">
              <w:rPr>
                <w:rFonts w:eastAsia="Times New Roman"/>
                <w:b/>
                <w:sz w:val="22"/>
                <w:lang w:eastAsia="ru-RU"/>
              </w:rPr>
              <w:t>6</w:t>
            </w:r>
          </w:p>
        </w:tc>
        <w:tc>
          <w:tcPr>
            <w:tcW w:w="935" w:type="dxa"/>
          </w:tcPr>
          <w:p w14:paraId="717D1795" w14:textId="77777777" w:rsidR="00E60CDF" w:rsidRPr="001F5839" w:rsidRDefault="00E60CDF" w:rsidP="00D41EFF">
            <w:pPr>
              <w:spacing w:before="0" w:after="0" w:line="240" w:lineRule="auto"/>
              <w:jc w:val="right"/>
              <w:rPr>
                <w:b/>
              </w:rPr>
            </w:pPr>
            <w:r w:rsidRPr="001F5839">
              <w:rPr>
                <w:rFonts w:eastAsia="Times New Roman"/>
                <w:b/>
                <w:sz w:val="22"/>
                <w:lang w:eastAsia="ru-RU"/>
              </w:rPr>
              <w:t>1</w:t>
            </w:r>
            <w:r w:rsidR="00D41EFF" w:rsidRPr="001F5839">
              <w:rPr>
                <w:rFonts w:eastAsia="Times New Roman"/>
                <w:b/>
                <w:sz w:val="22"/>
                <w:lang w:eastAsia="ru-RU"/>
              </w:rPr>
              <w:t>7</w:t>
            </w:r>
          </w:p>
        </w:tc>
        <w:tc>
          <w:tcPr>
            <w:tcW w:w="624" w:type="dxa"/>
            <w:vAlign w:val="center"/>
          </w:tcPr>
          <w:p w14:paraId="66FEA750" w14:textId="77777777" w:rsidR="00E60CDF" w:rsidRPr="001F5839" w:rsidRDefault="00E60CDF" w:rsidP="004B6EF2">
            <w:pPr>
              <w:spacing w:before="0" w:after="0" w:line="240" w:lineRule="auto"/>
              <w:jc w:val="right"/>
              <w:rPr>
                <w:rFonts w:eastAsia="Times New Roman"/>
                <w:sz w:val="20"/>
                <w:szCs w:val="20"/>
                <w:lang w:eastAsia="ru-RU"/>
              </w:rPr>
            </w:pPr>
          </w:p>
        </w:tc>
        <w:tc>
          <w:tcPr>
            <w:tcW w:w="709" w:type="dxa"/>
          </w:tcPr>
          <w:p w14:paraId="52658F63" w14:textId="77777777" w:rsidR="00E60CDF" w:rsidRPr="001F5839" w:rsidRDefault="00E60CDF" w:rsidP="004B6EF2">
            <w:pPr>
              <w:spacing w:before="0" w:after="0" w:line="240" w:lineRule="auto"/>
              <w:jc w:val="right"/>
              <w:rPr>
                <w:rFonts w:eastAsia="Times New Roman"/>
                <w:sz w:val="20"/>
                <w:szCs w:val="20"/>
                <w:lang w:eastAsia="ru-RU"/>
              </w:rPr>
            </w:pPr>
          </w:p>
        </w:tc>
        <w:tc>
          <w:tcPr>
            <w:tcW w:w="992" w:type="dxa"/>
            <w:vAlign w:val="center"/>
          </w:tcPr>
          <w:p w14:paraId="1D3AB550" w14:textId="77777777" w:rsidR="00E60CDF" w:rsidRPr="001F5839" w:rsidRDefault="00E60CDF" w:rsidP="004B6EF2">
            <w:pPr>
              <w:spacing w:before="0" w:after="0" w:line="240" w:lineRule="auto"/>
              <w:jc w:val="right"/>
              <w:rPr>
                <w:rFonts w:eastAsia="Times New Roman"/>
                <w:sz w:val="20"/>
                <w:szCs w:val="20"/>
                <w:lang w:eastAsia="ru-RU"/>
              </w:rPr>
            </w:pPr>
          </w:p>
        </w:tc>
        <w:tc>
          <w:tcPr>
            <w:tcW w:w="992" w:type="dxa"/>
            <w:vAlign w:val="center"/>
          </w:tcPr>
          <w:p w14:paraId="704A8A90" w14:textId="77777777" w:rsidR="00E60CDF" w:rsidRPr="001F5839" w:rsidRDefault="00E60CDF" w:rsidP="004B6EF2">
            <w:pPr>
              <w:spacing w:before="0" w:after="0" w:line="240" w:lineRule="auto"/>
              <w:jc w:val="right"/>
              <w:rPr>
                <w:rFonts w:eastAsia="Times New Roman"/>
                <w:sz w:val="20"/>
                <w:szCs w:val="20"/>
                <w:lang w:eastAsia="ru-RU"/>
              </w:rPr>
            </w:pPr>
          </w:p>
        </w:tc>
        <w:tc>
          <w:tcPr>
            <w:tcW w:w="851" w:type="dxa"/>
          </w:tcPr>
          <w:p w14:paraId="76B2A19B" w14:textId="77777777" w:rsidR="00E60CDF" w:rsidRPr="001F5839" w:rsidRDefault="00E60CDF" w:rsidP="004B6EF2">
            <w:pPr>
              <w:spacing w:before="0" w:after="0" w:line="240" w:lineRule="auto"/>
              <w:jc w:val="right"/>
              <w:rPr>
                <w:rFonts w:eastAsia="Times New Roman"/>
                <w:sz w:val="20"/>
                <w:szCs w:val="20"/>
                <w:lang w:eastAsia="ru-RU"/>
              </w:rPr>
            </w:pPr>
          </w:p>
        </w:tc>
        <w:tc>
          <w:tcPr>
            <w:tcW w:w="992" w:type="dxa"/>
          </w:tcPr>
          <w:p w14:paraId="3DEEBBB5" w14:textId="77777777" w:rsidR="00E60CDF" w:rsidRPr="001F5839" w:rsidRDefault="00E60CDF" w:rsidP="004B6EF2">
            <w:pPr>
              <w:spacing w:before="0" w:after="0" w:line="240" w:lineRule="auto"/>
              <w:jc w:val="right"/>
              <w:rPr>
                <w:rFonts w:eastAsia="Times New Roman"/>
                <w:sz w:val="20"/>
                <w:szCs w:val="20"/>
                <w:lang w:eastAsia="ru-RU"/>
              </w:rPr>
            </w:pPr>
          </w:p>
        </w:tc>
        <w:tc>
          <w:tcPr>
            <w:tcW w:w="1559" w:type="dxa"/>
          </w:tcPr>
          <w:p w14:paraId="0AA3E719" w14:textId="4DD1BD21" w:rsidR="00E60CDF" w:rsidRPr="001F5839" w:rsidRDefault="00E60CDF" w:rsidP="004B6EF2">
            <w:pPr>
              <w:spacing w:before="0" w:after="0" w:line="240" w:lineRule="auto"/>
              <w:jc w:val="right"/>
              <w:rPr>
                <w:sz w:val="20"/>
              </w:rPr>
            </w:pPr>
          </w:p>
        </w:tc>
        <w:tc>
          <w:tcPr>
            <w:tcW w:w="992" w:type="dxa"/>
            <w:vAlign w:val="center"/>
          </w:tcPr>
          <w:p w14:paraId="4CE5637A" w14:textId="77777777" w:rsidR="00E60CDF" w:rsidRPr="001F5839" w:rsidRDefault="00E60CDF" w:rsidP="004B6EF2">
            <w:pPr>
              <w:spacing w:before="0" w:after="0" w:line="240" w:lineRule="auto"/>
              <w:jc w:val="right"/>
              <w:rPr>
                <w:rFonts w:eastAsia="Times New Roman"/>
                <w:sz w:val="20"/>
                <w:szCs w:val="20"/>
                <w:lang w:eastAsia="ru-RU"/>
              </w:rPr>
            </w:pPr>
          </w:p>
        </w:tc>
        <w:tc>
          <w:tcPr>
            <w:tcW w:w="1276" w:type="dxa"/>
          </w:tcPr>
          <w:p w14:paraId="17261E68" w14:textId="77777777" w:rsidR="00E60CDF" w:rsidRPr="001F5839" w:rsidRDefault="00E60CDF" w:rsidP="00D41EFF">
            <w:pPr>
              <w:spacing w:before="0" w:after="0" w:line="240" w:lineRule="auto"/>
              <w:jc w:val="right"/>
              <w:rPr>
                <w:rFonts w:eastAsia="Times New Roman"/>
                <w:b/>
                <w:lang w:eastAsia="ru-RU"/>
              </w:rPr>
            </w:pPr>
            <w:r w:rsidRPr="001F5839">
              <w:rPr>
                <w:rFonts w:eastAsia="Times New Roman"/>
                <w:b/>
                <w:sz w:val="22"/>
                <w:lang w:eastAsia="ru-RU"/>
              </w:rPr>
              <w:t>1</w:t>
            </w:r>
            <w:r w:rsidR="00D41EFF" w:rsidRPr="001F5839">
              <w:rPr>
                <w:rFonts w:eastAsia="Times New Roman"/>
                <w:b/>
                <w:sz w:val="22"/>
                <w:lang w:eastAsia="ru-RU"/>
              </w:rPr>
              <w:t>8</w:t>
            </w:r>
          </w:p>
        </w:tc>
      </w:tr>
      <w:tr w:rsidR="009E5FC3" w:rsidRPr="001F5839" w14:paraId="16C66B2B" w14:textId="77777777" w:rsidTr="009E5FC3">
        <w:tc>
          <w:tcPr>
            <w:tcW w:w="1036" w:type="dxa"/>
            <w:tcBorders>
              <w:top w:val="single" w:sz="4" w:space="0" w:color="auto"/>
              <w:left w:val="single" w:sz="4" w:space="0" w:color="auto"/>
              <w:bottom w:val="single" w:sz="4" w:space="0" w:color="auto"/>
              <w:right w:val="single" w:sz="4" w:space="0" w:color="auto"/>
            </w:tcBorders>
          </w:tcPr>
          <w:p w14:paraId="2904AB93" w14:textId="77777777" w:rsidR="009E5FC3" w:rsidRPr="001F5839" w:rsidRDefault="009E5FC3" w:rsidP="00D741AB">
            <w:pPr>
              <w:spacing w:before="0" w:after="0" w:line="240" w:lineRule="auto"/>
              <w:jc w:val="right"/>
              <w:rPr>
                <w:rFonts w:eastAsia="Times New Roman"/>
                <w:b/>
                <w:sz w:val="22"/>
                <w:lang w:eastAsia="ru-RU"/>
              </w:rPr>
            </w:pPr>
            <w:r w:rsidRPr="001F5839">
              <w:rPr>
                <w:rFonts w:eastAsia="Times New Roman"/>
                <w:b/>
                <w:sz w:val="22"/>
                <w:lang w:eastAsia="ru-RU"/>
              </w:rPr>
              <w:t>Итого по секции</w:t>
            </w:r>
          </w:p>
        </w:tc>
        <w:tc>
          <w:tcPr>
            <w:tcW w:w="1232" w:type="dxa"/>
            <w:tcBorders>
              <w:top w:val="single" w:sz="4" w:space="0" w:color="auto"/>
              <w:left w:val="single" w:sz="4" w:space="0" w:color="auto"/>
              <w:bottom w:val="single" w:sz="4" w:space="0" w:color="auto"/>
              <w:right w:val="single" w:sz="4" w:space="0" w:color="auto"/>
            </w:tcBorders>
          </w:tcPr>
          <w:p w14:paraId="3336E4D2" w14:textId="77777777" w:rsidR="009E5FC3" w:rsidRPr="001F5839" w:rsidRDefault="009E5FC3" w:rsidP="00D741AB">
            <w:pPr>
              <w:spacing w:before="0" w:after="0" w:line="240" w:lineRule="auto"/>
              <w:jc w:val="right"/>
              <w:rPr>
                <w:rFonts w:eastAsia="Times New Roman"/>
                <w:b/>
                <w:lang w:eastAsia="ru-RU"/>
              </w:rPr>
            </w:pPr>
          </w:p>
        </w:tc>
        <w:tc>
          <w:tcPr>
            <w:tcW w:w="993" w:type="dxa"/>
            <w:tcBorders>
              <w:top w:val="single" w:sz="4" w:space="0" w:color="auto"/>
              <w:left w:val="single" w:sz="4" w:space="0" w:color="auto"/>
              <w:bottom w:val="single" w:sz="4" w:space="0" w:color="auto"/>
              <w:right w:val="single" w:sz="4" w:space="0" w:color="auto"/>
            </w:tcBorders>
          </w:tcPr>
          <w:p w14:paraId="5BF50B87" w14:textId="77777777" w:rsidR="009E5FC3" w:rsidRPr="001F5839" w:rsidRDefault="009E5FC3" w:rsidP="00D741AB">
            <w:pPr>
              <w:spacing w:before="0" w:after="0" w:line="240" w:lineRule="auto"/>
              <w:jc w:val="right"/>
              <w:rPr>
                <w:rFonts w:eastAsia="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14:paraId="62C81F92" w14:textId="77777777" w:rsidR="009E5FC3" w:rsidRPr="001F5839" w:rsidRDefault="009E5FC3" w:rsidP="00D741AB">
            <w:pPr>
              <w:spacing w:before="0" w:after="0" w:line="240" w:lineRule="auto"/>
              <w:jc w:val="right"/>
              <w:rPr>
                <w:b/>
                <w:sz w:val="22"/>
              </w:rPr>
            </w:pPr>
          </w:p>
        </w:tc>
        <w:tc>
          <w:tcPr>
            <w:tcW w:w="1134" w:type="dxa"/>
            <w:tcBorders>
              <w:top w:val="single" w:sz="4" w:space="0" w:color="auto"/>
              <w:left w:val="single" w:sz="4" w:space="0" w:color="auto"/>
              <w:bottom w:val="single" w:sz="4" w:space="0" w:color="auto"/>
              <w:right w:val="single" w:sz="4" w:space="0" w:color="auto"/>
            </w:tcBorders>
          </w:tcPr>
          <w:p w14:paraId="3270029A" w14:textId="77777777" w:rsidR="009E5FC3" w:rsidRPr="001F5839" w:rsidRDefault="009E5FC3" w:rsidP="00D741AB">
            <w:pPr>
              <w:spacing w:before="0" w:after="0" w:line="240" w:lineRule="auto"/>
              <w:jc w:val="right"/>
              <w:rPr>
                <w:rFonts w:eastAsia="Times New Roman"/>
                <w:b/>
                <w:sz w:val="22"/>
                <w:lang w:eastAsia="ru-RU"/>
              </w:rPr>
            </w:pPr>
          </w:p>
        </w:tc>
        <w:tc>
          <w:tcPr>
            <w:tcW w:w="935" w:type="dxa"/>
            <w:tcBorders>
              <w:top w:val="single" w:sz="4" w:space="0" w:color="auto"/>
              <w:left w:val="single" w:sz="4" w:space="0" w:color="auto"/>
              <w:bottom w:val="single" w:sz="4" w:space="0" w:color="auto"/>
              <w:right w:val="single" w:sz="4" w:space="0" w:color="auto"/>
            </w:tcBorders>
          </w:tcPr>
          <w:p w14:paraId="0E208A44" w14:textId="77777777" w:rsidR="009E5FC3" w:rsidRPr="001F5839" w:rsidRDefault="009E5FC3" w:rsidP="00D741AB">
            <w:pPr>
              <w:spacing w:before="0" w:after="0" w:line="240" w:lineRule="auto"/>
              <w:jc w:val="right"/>
              <w:rPr>
                <w:rFonts w:eastAsia="Times New Roman"/>
                <w:b/>
                <w:sz w:val="22"/>
                <w:lang w:eastAsia="ru-RU"/>
              </w:rPr>
            </w:pPr>
            <w:r w:rsidRPr="001F5839">
              <w:rPr>
                <w:rFonts w:eastAsia="Times New Roman"/>
                <w:b/>
                <w:sz w:val="22"/>
                <w:lang w:eastAsia="ru-RU"/>
              </w:rPr>
              <w:t>19</w:t>
            </w:r>
          </w:p>
        </w:tc>
        <w:tc>
          <w:tcPr>
            <w:tcW w:w="624" w:type="dxa"/>
            <w:tcBorders>
              <w:top w:val="single" w:sz="4" w:space="0" w:color="auto"/>
              <w:left w:val="single" w:sz="4" w:space="0" w:color="auto"/>
              <w:bottom w:val="single" w:sz="4" w:space="0" w:color="auto"/>
              <w:right w:val="single" w:sz="4" w:space="0" w:color="auto"/>
            </w:tcBorders>
            <w:vAlign w:val="center"/>
          </w:tcPr>
          <w:p w14:paraId="11650EA6" w14:textId="77777777" w:rsidR="009E5FC3" w:rsidRPr="001F5839" w:rsidRDefault="009E5FC3" w:rsidP="00D741AB">
            <w:pPr>
              <w:spacing w:before="0" w:after="0" w:line="240" w:lineRule="auto"/>
              <w:jc w:val="right"/>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CEFB5C4" w14:textId="77777777" w:rsidR="009E5FC3" w:rsidRPr="001F5839" w:rsidRDefault="009E5FC3" w:rsidP="00D741AB">
            <w:pPr>
              <w:spacing w:before="0" w:after="0" w:line="240" w:lineRule="auto"/>
              <w:jc w:val="right"/>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31D1AA3" w14:textId="77777777" w:rsidR="009E5FC3" w:rsidRPr="001F5839" w:rsidRDefault="009E5FC3" w:rsidP="00D741AB">
            <w:pPr>
              <w:spacing w:before="0" w:after="0" w:line="240" w:lineRule="auto"/>
              <w:jc w:val="right"/>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E93B18F" w14:textId="77777777" w:rsidR="009E5FC3" w:rsidRPr="001F5839" w:rsidRDefault="009E5FC3" w:rsidP="00D741AB">
            <w:pPr>
              <w:spacing w:before="0" w:after="0" w:line="240" w:lineRule="auto"/>
              <w:jc w:val="right"/>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30FACB2" w14:textId="77777777" w:rsidR="009E5FC3" w:rsidRPr="001F5839" w:rsidRDefault="009E5FC3" w:rsidP="00D741AB">
            <w:pPr>
              <w:spacing w:before="0" w:after="0" w:line="240" w:lineRule="auto"/>
              <w:jc w:val="right"/>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5B60D1CC" w14:textId="77777777" w:rsidR="009E5FC3" w:rsidRPr="001F5839" w:rsidRDefault="009E5FC3" w:rsidP="00D741AB">
            <w:pPr>
              <w:spacing w:before="0" w:after="0" w:line="240" w:lineRule="auto"/>
              <w:jc w:val="right"/>
              <w:rPr>
                <w:rFonts w:eastAsia="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C5D7499" w14:textId="77777777" w:rsidR="009E5FC3" w:rsidRPr="001F5839" w:rsidRDefault="009E5FC3" w:rsidP="00D741AB">
            <w:pPr>
              <w:spacing w:before="0" w:after="0" w:line="240" w:lineRule="auto"/>
              <w:jc w:val="right"/>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4EE43B" w14:textId="77777777" w:rsidR="009E5FC3" w:rsidRPr="001F5839" w:rsidRDefault="009E5FC3" w:rsidP="00D741AB">
            <w:pPr>
              <w:spacing w:before="0" w:after="0" w:line="240" w:lineRule="auto"/>
              <w:jc w:val="right"/>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25966C53" w14:textId="77777777" w:rsidR="009E5FC3" w:rsidRPr="001F5839" w:rsidRDefault="009E5FC3" w:rsidP="00D741AB">
            <w:pPr>
              <w:spacing w:before="0" w:after="0" w:line="240" w:lineRule="auto"/>
              <w:jc w:val="right"/>
              <w:rPr>
                <w:rFonts w:eastAsia="Times New Roman"/>
                <w:b/>
                <w:sz w:val="22"/>
                <w:lang w:eastAsia="ru-RU"/>
              </w:rPr>
            </w:pPr>
            <w:r w:rsidRPr="001F5839">
              <w:rPr>
                <w:rFonts w:eastAsia="Times New Roman"/>
                <w:b/>
                <w:sz w:val="22"/>
                <w:lang w:eastAsia="ru-RU"/>
              </w:rPr>
              <w:t>20</w:t>
            </w:r>
          </w:p>
        </w:tc>
      </w:tr>
    </w:tbl>
    <w:p w14:paraId="5D298769" w14:textId="77777777" w:rsidR="004B6EF2" w:rsidRPr="001F5839" w:rsidRDefault="004B6EF2" w:rsidP="004B6EF2">
      <w:pPr>
        <w:spacing w:before="0" w:after="0" w:line="240" w:lineRule="auto"/>
        <w:jc w:val="left"/>
        <w:rPr>
          <w:rFonts w:eastAsia="Times New Roman"/>
          <w:b/>
          <w:sz w:val="22"/>
          <w:lang w:eastAsia="ru-RU"/>
        </w:rPr>
      </w:pPr>
    </w:p>
    <w:p w14:paraId="1D3CAF99" w14:textId="77777777" w:rsidR="004B6EF2" w:rsidRPr="001F5839" w:rsidRDefault="004B6EF2" w:rsidP="004B6EF2">
      <w:pPr>
        <w:spacing w:before="0" w:after="0" w:line="240" w:lineRule="auto"/>
        <w:jc w:val="left"/>
        <w:rPr>
          <w:rFonts w:eastAsia="Times New Roman"/>
          <w:b/>
          <w:sz w:val="22"/>
          <w:szCs w:val="20"/>
          <w:lang w:eastAsia="ru-RU"/>
        </w:rPr>
      </w:pPr>
    </w:p>
    <w:p w14:paraId="3C293C00" w14:textId="52616DC0" w:rsidR="004B6EF2" w:rsidRPr="001F5839" w:rsidRDefault="004B6EF2" w:rsidP="004B6EF2">
      <w:pPr>
        <w:spacing w:before="0" w:after="0" w:line="240" w:lineRule="auto"/>
        <w:rPr>
          <w:rFonts w:eastAsia="Times New Roman"/>
          <w:sz w:val="22"/>
          <w:szCs w:val="20"/>
          <w:lang w:eastAsia="ru-RU"/>
        </w:rPr>
      </w:pPr>
      <w:r w:rsidRPr="001F5839">
        <w:rPr>
          <w:rFonts w:eastAsia="Times New Roman"/>
          <w:sz w:val="22"/>
          <w:szCs w:val="20"/>
          <w:lang w:eastAsia="ru-RU"/>
        </w:rPr>
        <w:t xml:space="preserve">Маклер </w:t>
      </w:r>
      <w:r w:rsidR="00B655B4" w:rsidRPr="001F5839">
        <w:rPr>
          <w:rFonts w:eastAsia="Times New Roman"/>
          <w:sz w:val="22"/>
          <w:szCs w:val="20"/>
          <w:lang w:eastAsia="ru-RU"/>
        </w:rPr>
        <w:t>АО «</w:t>
      </w:r>
      <w:r w:rsidRPr="001F5839">
        <w:rPr>
          <w:rFonts w:eastAsia="Times New Roman"/>
          <w:sz w:val="22"/>
          <w:szCs w:val="20"/>
          <w:lang w:eastAsia="ru-RU"/>
        </w:rPr>
        <w:t>СПбМТСБ</w:t>
      </w:r>
      <w:r w:rsidR="00B655B4" w:rsidRPr="001F5839">
        <w:rPr>
          <w:rFonts w:eastAsia="Times New Roman"/>
          <w:sz w:val="22"/>
          <w:szCs w:val="20"/>
          <w:lang w:eastAsia="ru-RU"/>
        </w:rPr>
        <w:t>»</w:t>
      </w:r>
    </w:p>
    <w:p w14:paraId="14EFA76A" w14:textId="77777777" w:rsidR="004B6EF2" w:rsidRPr="001F5839" w:rsidRDefault="004B6EF2">
      <w:pPr>
        <w:ind w:firstLine="567"/>
        <w:rPr>
          <w:rFonts w:eastAsia="Times New Roman"/>
          <w:sz w:val="22"/>
          <w:szCs w:val="20"/>
          <w:lang w:eastAsia="ru-RU"/>
        </w:rPr>
      </w:pPr>
      <w:r w:rsidRPr="001F5839">
        <w:rPr>
          <w:rFonts w:eastAsia="Times New Roman"/>
          <w:sz w:val="22"/>
          <w:szCs w:val="20"/>
          <w:lang w:eastAsia="ru-RU"/>
        </w:rPr>
        <w:br w:type="page"/>
      </w:r>
    </w:p>
    <w:p w14:paraId="48F65810" w14:textId="77777777" w:rsidR="004B6EF2" w:rsidRPr="001F5839" w:rsidRDefault="004B6EF2" w:rsidP="004B6EF2">
      <w:pPr>
        <w:spacing w:before="0" w:after="0" w:line="240" w:lineRule="auto"/>
        <w:rPr>
          <w:rFonts w:eastAsia="Times New Roman"/>
          <w:sz w:val="22"/>
          <w:szCs w:val="20"/>
          <w:lang w:eastAsia="ru-RU"/>
        </w:rPr>
        <w:sectPr w:rsidR="004B6EF2" w:rsidRPr="001F5839" w:rsidSect="004B6EF2">
          <w:pgSz w:w="16838" w:h="11906" w:orient="landscape"/>
          <w:pgMar w:top="1701" w:right="1134" w:bottom="851" w:left="1134" w:header="709" w:footer="709" w:gutter="0"/>
          <w:cols w:space="708"/>
          <w:docGrid w:linePitch="360"/>
        </w:sectPr>
      </w:pPr>
    </w:p>
    <w:p w14:paraId="2D9D2D63" w14:textId="77777777" w:rsidR="004B6EF2" w:rsidRPr="001F5839" w:rsidRDefault="004B6EF2" w:rsidP="001D2324">
      <w:pPr>
        <w:pStyle w:val="a1"/>
        <w:ind w:left="4253" w:firstLine="0"/>
        <w:jc w:val="both"/>
      </w:pPr>
      <w:bookmarkStart w:id="397" w:name="_Toc365477570"/>
      <w:bookmarkStart w:id="398" w:name="_Toc365906305"/>
      <w:bookmarkStart w:id="399" w:name="_Toc11685859"/>
      <w:bookmarkEnd w:id="397"/>
      <w:bookmarkEnd w:id="398"/>
      <w:bookmarkEnd w:id="399"/>
    </w:p>
    <w:p w14:paraId="37B3BF17" w14:textId="77777777" w:rsidR="002100E0" w:rsidRPr="001F5839" w:rsidRDefault="002100E0" w:rsidP="0058365B">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01E30510" w14:textId="1823EFE4" w:rsidR="007937AD" w:rsidRPr="001F5839" w:rsidRDefault="007937AD" w:rsidP="001D2324">
      <w:pPr>
        <w:autoSpaceDE w:val="0"/>
        <w:autoSpaceDN w:val="0"/>
        <w:spacing w:before="0" w:after="0" w:line="240" w:lineRule="auto"/>
        <w:ind w:left="4253"/>
        <w:rPr>
          <w:rFonts w:eastAsia="Times New Roman"/>
          <w:bCs/>
          <w:lang w:eastAsia="ru-RU"/>
        </w:rPr>
      </w:pPr>
      <w:r w:rsidRPr="001F5839">
        <w:rPr>
          <w:rFonts w:eastAsia="Times New Roman"/>
          <w:lang w:eastAsia="ru-RU"/>
        </w:rPr>
        <w:t>в Секции «</w:t>
      </w:r>
      <w:r w:rsidR="00985B97" w:rsidRPr="001F5839">
        <w:rPr>
          <w:rFonts w:eastAsia="Times New Roman"/>
          <w:bCs/>
          <w:lang w:eastAsia="ru-RU"/>
        </w:rPr>
        <w:t>Энергоносители</w:t>
      </w:r>
      <w:r w:rsidR="00665915" w:rsidRPr="001F5839">
        <w:rPr>
          <w:rFonts w:eastAsia="Times New Roman"/>
          <w:bCs/>
          <w:lang w:eastAsia="ru-RU"/>
        </w:rPr>
        <w:t xml:space="preserve">» </w:t>
      </w:r>
      <w:r w:rsidR="006C1A98" w:rsidRPr="001F5839">
        <w:rPr>
          <w:rFonts w:eastAsia="Times New Roman"/>
          <w:lang w:eastAsia="ru-RU"/>
        </w:rPr>
        <w:t xml:space="preserve">Акционерного </w:t>
      </w:r>
      <w:r w:rsidRPr="001F5839">
        <w:rPr>
          <w:rFonts w:eastAsia="Times New Roman"/>
          <w:lang w:eastAsia="ru-RU"/>
        </w:rPr>
        <w:t>общества «Санкт-Петербургская Международная Товарно-сырьевая Биржа»</w:t>
      </w:r>
    </w:p>
    <w:p w14:paraId="7D45DEF8" w14:textId="0DAD4FCA" w:rsidR="007937AD" w:rsidRPr="001F5839" w:rsidRDefault="007937AD" w:rsidP="007937AD">
      <w:pPr>
        <w:pStyle w:val="affff1"/>
      </w:pPr>
      <w:bookmarkStart w:id="400" w:name="_Toc399428652"/>
      <w:bookmarkStart w:id="401" w:name="_Toc399430122"/>
      <w:bookmarkStart w:id="402" w:name="_Toc424739923"/>
      <w:bookmarkStart w:id="403" w:name="_Toc491856326"/>
      <w:bookmarkStart w:id="404" w:name="_Toc11685860"/>
      <w:r w:rsidRPr="001F5839">
        <w:t>Форма и описание Выписки из реестра договоров</w:t>
      </w:r>
      <w:bookmarkEnd w:id="400"/>
      <w:bookmarkEnd w:id="401"/>
      <w:bookmarkEnd w:id="402"/>
      <w:bookmarkEnd w:id="403"/>
      <w:bookmarkEnd w:id="404"/>
    </w:p>
    <w:p w14:paraId="7C87DE15" w14:textId="3B376520" w:rsidR="007937AD" w:rsidRPr="001F5839" w:rsidRDefault="007937AD" w:rsidP="001D2324">
      <w:pPr>
        <w:pStyle w:val="a9"/>
        <w:numPr>
          <w:ilvl w:val="0"/>
          <w:numId w:val="45"/>
        </w:numPr>
        <w:ind w:left="0" w:firstLine="0"/>
      </w:pPr>
      <w:r w:rsidRPr="001F5839">
        <w:t xml:space="preserve">Выписка из </w:t>
      </w:r>
      <w:r w:rsidR="00253B08" w:rsidRPr="001F5839">
        <w:t>р</w:t>
      </w:r>
      <w:r w:rsidRPr="001F5839">
        <w:t xml:space="preserve">еестра договоров формируется для каждого Участника торгов и содержит информацию о Договорах этого Участника торгов, заключенных в день формирования Выписки из реестра договоров (далее – день Т), как от собственного имени, так и от имени и по поручению его </w:t>
      </w:r>
      <w:r w:rsidR="005503AE" w:rsidRPr="001F5839">
        <w:t>Клиентов</w:t>
      </w:r>
      <w:r w:rsidRPr="001F5839">
        <w:t>.</w:t>
      </w:r>
    </w:p>
    <w:p w14:paraId="035FC47E" w14:textId="572F4262" w:rsidR="007937AD" w:rsidRPr="001F5839" w:rsidRDefault="007937AD" w:rsidP="001D2324">
      <w:pPr>
        <w:pStyle w:val="a9"/>
        <w:numPr>
          <w:ilvl w:val="0"/>
          <w:numId w:val="45"/>
        </w:numPr>
        <w:ind w:left="0" w:firstLine="0"/>
      </w:pPr>
      <w:r w:rsidRPr="001F5839">
        <w:t xml:space="preserve">Данные по каждому </w:t>
      </w:r>
      <w:r w:rsidR="00844703" w:rsidRPr="001F5839">
        <w:t xml:space="preserve">заключенному Договору представлены в виде таблицы, которая </w:t>
      </w:r>
      <w:r w:rsidRPr="001F5839">
        <w:t>содержит следующую информацию по данному Договору:</w:t>
      </w:r>
    </w:p>
    <w:p w14:paraId="0C01C8CE" w14:textId="77777777" w:rsidR="007937AD" w:rsidRPr="001F5839" w:rsidRDefault="007937AD" w:rsidP="007937AD">
      <w:pPr>
        <w:autoSpaceDE w:val="0"/>
        <w:autoSpaceDN w:val="0"/>
        <w:spacing w:before="80" w:after="80" w:line="240" w:lineRule="auto"/>
        <w:ind w:left="709"/>
        <w:jc w:val="left"/>
        <w:rPr>
          <w:rFonts w:eastAsia="Times New Roman"/>
          <w:lang w:eastAsia="ru-RU"/>
        </w:rPr>
      </w:pPr>
    </w:p>
    <w:tbl>
      <w:tblPr>
        <w:tblW w:w="8681" w:type="dxa"/>
        <w:tblInd w:w="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17"/>
        <w:gridCol w:w="1345"/>
        <w:gridCol w:w="5919"/>
      </w:tblGrid>
      <w:tr w:rsidR="007937AD" w:rsidRPr="001F5839" w14:paraId="436648A2" w14:textId="77777777" w:rsidTr="00111797">
        <w:tc>
          <w:tcPr>
            <w:tcW w:w="1417" w:type="dxa"/>
          </w:tcPr>
          <w:p w14:paraId="3B812EB3" w14:textId="77777777" w:rsidR="007937AD" w:rsidRPr="001F5839" w:rsidRDefault="007937AD" w:rsidP="00111797">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Позиция в образце отчета</w:t>
            </w:r>
          </w:p>
        </w:tc>
        <w:tc>
          <w:tcPr>
            <w:tcW w:w="7264" w:type="dxa"/>
            <w:gridSpan w:val="2"/>
          </w:tcPr>
          <w:p w14:paraId="65E954C7" w14:textId="77777777" w:rsidR="007937AD" w:rsidRPr="001F5839" w:rsidRDefault="007937AD" w:rsidP="00111797">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Содержание </w:t>
            </w:r>
          </w:p>
        </w:tc>
      </w:tr>
      <w:tr w:rsidR="007937AD" w:rsidRPr="001F5839" w14:paraId="77472E91" w14:textId="77777777" w:rsidTr="00111797">
        <w:tc>
          <w:tcPr>
            <w:tcW w:w="1417" w:type="dxa"/>
            <w:tcBorders>
              <w:bottom w:val="nil"/>
            </w:tcBorders>
          </w:tcPr>
          <w:p w14:paraId="45FD4FBC"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21E8B3D1" w14:textId="4B128790" w:rsidR="007937AD" w:rsidRPr="001F5839" w:rsidRDefault="007937AD" w:rsidP="00622895">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Время </w:t>
            </w:r>
            <w:r w:rsidR="00622895" w:rsidRPr="001F5839">
              <w:rPr>
                <w:rFonts w:eastAsia="Times New Roman"/>
                <w:sz w:val="22"/>
                <w:lang w:eastAsia="ru-RU"/>
              </w:rPr>
              <w:t xml:space="preserve">регистрации </w:t>
            </w:r>
            <w:r w:rsidRPr="001F5839">
              <w:rPr>
                <w:rFonts w:eastAsia="Times New Roman"/>
                <w:sz w:val="22"/>
                <w:lang w:eastAsia="ru-RU"/>
              </w:rPr>
              <w:t>Договора</w:t>
            </w:r>
            <w:r w:rsidR="00622895" w:rsidRPr="001F5839">
              <w:rPr>
                <w:rFonts w:eastAsia="Times New Roman"/>
                <w:sz w:val="22"/>
                <w:lang w:eastAsia="ru-RU"/>
              </w:rPr>
              <w:t xml:space="preserve"> в Реестре договоров</w:t>
            </w:r>
          </w:p>
        </w:tc>
      </w:tr>
      <w:tr w:rsidR="007937AD" w:rsidRPr="001F5839" w14:paraId="191A8DD2" w14:textId="77777777" w:rsidTr="00111797">
        <w:trPr>
          <w:cantSplit/>
          <w:trHeight w:val="253"/>
        </w:trPr>
        <w:tc>
          <w:tcPr>
            <w:tcW w:w="1417" w:type="dxa"/>
            <w:tcBorders>
              <w:bottom w:val="nil"/>
            </w:tcBorders>
          </w:tcPr>
          <w:p w14:paraId="00D2621F"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220AF30A" w14:textId="20E7709D" w:rsidR="007937AD" w:rsidRPr="001F5839" w:rsidRDefault="00622895" w:rsidP="00622895">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Идентификационный н</w:t>
            </w:r>
            <w:r w:rsidR="007937AD" w:rsidRPr="001F5839">
              <w:rPr>
                <w:rFonts w:eastAsia="Times New Roman"/>
                <w:sz w:val="22"/>
                <w:lang w:eastAsia="ru-RU"/>
              </w:rPr>
              <w:t>омер Заявки, по которой был заключен Договор</w:t>
            </w:r>
          </w:p>
        </w:tc>
      </w:tr>
      <w:tr w:rsidR="007937AD" w:rsidRPr="001F5839" w14:paraId="7ACA61B0" w14:textId="77777777" w:rsidTr="00111797">
        <w:trPr>
          <w:cantSplit/>
          <w:trHeight w:val="337"/>
        </w:trPr>
        <w:tc>
          <w:tcPr>
            <w:tcW w:w="1417" w:type="dxa"/>
            <w:tcBorders>
              <w:bottom w:val="nil"/>
            </w:tcBorders>
          </w:tcPr>
          <w:p w14:paraId="2ABF5F56"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0AB91E41"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 xml:space="preserve">Код, указывающий на направленность Заявки </w:t>
            </w:r>
          </w:p>
        </w:tc>
      </w:tr>
      <w:tr w:rsidR="007937AD" w:rsidRPr="001F5839" w14:paraId="3FF9E923" w14:textId="77777777" w:rsidTr="00111797">
        <w:trPr>
          <w:cantSplit/>
          <w:trHeight w:val="75"/>
        </w:trPr>
        <w:tc>
          <w:tcPr>
            <w:tcW w:w="1417" w:type="dxa"/>
            <w:tcBorders>
              <w:top w:val="nil"/>
              <w:bottom w:val="nil"/>
            </w:tcBorders>
          </w:tcPr>
          <w:p w14:paraId="41129CBA" w14:textId="77777777" w:rsidR="007937AD" w:rsidRPr="001F5839" w:rsidRDefault="007937AD" w:rsidP="00111797">
            <w:pPr>
              <w:autoSpaceDE w:val="0"/>
              <w:autoSpaceDN w:val="0"/>
              <w:spacing w:before="0" w:after="0" w:line="240" w:lineRule="auto"/>
              <w:ind w:left="183"/>
              <w:jc w:val="left"/>
              <w:rPr>
                <w:rFonts w:eastAsia="Times New Roman"/>
                <w:lang w:eastAsia="ru-RU"/>
              </w:rPr>
            </w:pPr>
          </w:p>
        </w:tc>
        <w:tc>
          <w:tcPr>
            <w:tcW w:w="1345" w:type="dxa"/>
            <w:tcBorders>
              <w:left w:val="nil"/>
            </w:tcBorders>
          </w:tcPr>
          <w:p w14:paraId="02137081"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Код</w:t>
            </w:r>
          </w:p>
        </w:tc>
        <w:tc>
          <w:tcPr>
            <w:tcW w:w="5919" w:type="dxa"/>
          </w:tcPr>
          <w:p w14:paraId="3ECFABAD"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Значение</w:t>
            </w:r>
          </w:p>
        </w:tc>
      </w:tr>
      <w:tr w:rsidR="007937AD" w:rsidRPr="001F5839" w14:paraId="1A33445A" w14:textId="77777777" w:rsidTr="00111797">
        <w:trPr>
          <w:cantSplit/>
          <w:trHeight w:val="120"/>
        </w:trPr>
        <w:tc>
          <w:tcPr>
            <w:tcW w:w="1417" w:type="dxa"/>
            <w:tcBorders>
              <w:top w:val="nil"/>
              <w:bottom w:val="nil"/>
            </w:tcBorders>
          </w:tcPr>
          <w:p w14:paraId="7171B3A9" w14:textId="77777777" w:rsidR="007937AD" w:rsidRPr="001F5839" w:rsidRDefault="007937AD" w:rsidP="00111797">
            <w:pPr>
              <w:autoSpaceDE w:val="0"/>
              <w:autoSpaceDN w:val="0"/>
              <w:spacing w:before="0" w:after="0" w:line="240" w:lineRule="auto"/>
              <w:ind w:left="183"/>
              <w:jc w:val="left"/>
              <w:rPr>
                <w:rFonts w:eastAsia="Times New Roman"/>
                <w:lang w:eastAsia="ru-RU"/>
              </w:rPr>
            </w:pPr>
          </w:p>
        </w:tc>
        <w:tc>
          <w:tcPr>
            <w:tcW w:w="1345" w:type="dxa"/>
            <w:tcBorders>
              <w:left w:val="nil"/>
            </w:tcBorders>
          </w:tcPr>
          <w:p w14:paraId="32065354"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"B"</w:t>
            </w:r>
          </w:p>
        </w:tc>
        <w:tc>
          <w:tcPr>
            <w:tcW w:w="5919" w:type="dxa"/>
          </w:tcPr>
          <w:p w14:paraId="37B79DF3"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покупка</w:t>
            </w:r>
          </w:p>
        </w:tc>
      </w:tr>
      <w:tr w:rsidR="007937AD" w:rsidRPr="001F5839" w14:paraId="237AE805" w14:textId="77777777" w:rsidTr="00111797">
        <w:trPr>
          <w:cantSplit/>
          <w:trHeight w:val="165"/>
        </w:trPr>
        <w:tc>
          <w:tcPr>
            <w:tcW w:w="1417" w:type="dxa"/>
            <w:tcBorders>
              <w:top w:val="nil"/>
              <w:bottom w:val="nil"/>
            </w:tcBorders>
          </w:tcPr>
          <w:p w14:paraId="3BD1F8B4" w14:textId="77777777" w:rsidR="007937AD" w:rsidRPr="001F5839" w:rsidRDefault="007937AD" w:rsidP="00111797">
            <w:pPr>
              <w:autoSpaceDE w:val="0"/>
              <w:autoSpaceDN w:val="0"/>
              <w:spacing w:before="0" w:after="0" w:line="240" w:lineRule="auto"/>
              <w:ind w:left="183"/>
              <w:jc w:val="left"/>
              <w:rPr>
                <w:rFonts w:eastAsia="Times New Roman"/>
                <w:lang w:eastAsia="ru-RU"/>
              </w:rPr>
            </w:pPr>
          </w:p>
        </w:tc>
        <w:tc>
          <w:tcPr>
            <w:tcW w:w="1345" w:type="dxa"/>
            <w:tcBorders>
              <w:left w:val="nil"/>
            </w:tcBorders>
          </w:tcPr>
          <w:p w14:paraId="013EDA3A"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"S"</w:t>
            </w:r>
          </w:p>
        </w:tc>
        <w:tc>
          <w:tcPr>
            <w:tcW w:w="5919" w:type="dxa"/>
          </w:tcPr>
          <w:p w14:paraId="63468576" w14:textId="77777777" w:rsidR="007937AD" w:rsidRPr="001F5839" w:rsidRDefault="007937AD" w:rsidP="00111797">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продажа</w:t>
            </w:r>
          </w:p>
        </w:tc>
      </w:tr>
      <w:tr w:rsidR="007937AD" w:rsidRPr="001F5839" w14:paraId="4BDD0422" w14:textId="77777777" w:rsidTr="00111797">
        <w:trPr>
          <w:cantSplit/>
          <w:trHeight w:val="270"/>
        </w:trPr>
        <w:tc>
          <w:tcPr>
            <w:tcW w:w="1417" w:type="dxa"/>
            <w:tcBorders>
              <w:bottom w:val="nil"/>
            </w:tcBorders>
          </w:tcPr>
          <w:p w14:paraId="3D23D930"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234FEA52" w14:textId="69D7ED95" w:rsidR="007937AD" w:rsidRPr="001F5839" w:rsidRDefault="007937AD" w:rsidP="00111797">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Цена, </w:t>
            </w:r>
            <w:r w:rsidRPr="001F5839">
              <w:rPr>
                <w:rFonts w:eastAsia="Times New Roman"/>
                <w:color w:val="000000"/>
                <w:sz w:val="22"/>
                <w:lang w:eastAsia="ru-RU"/>
              </w:rPr>
              <w:t xml:space="preserve">включая НДС, в рублях за </w:t>
            </w:r>
            <w:r w:rsidR="00F735E9" w:rsidRPr="001F5839">
              <w:rPr>
                <w:rFonts w:eastAsia="Times New Roman"/>
                <w:color w:val="000000"/>
                <w:sz w:val="22"/>
                <w:lang w:eastAsia="ru-RU"/>
              </w:rPr>
              <w:t>единицу измерения</w:t>
            </w:r>
          </w:p>
        </w:tc>
      </w:tr>
      <w:tr w:rsidR="007937AD" w:rsidRPr="001F5839" w14:paraId="6457B542" w14:textId="77777777" w:rsidTr="00111797">
        <w:trPr>
          <w:cantSplit/>
          <w:trHeight w:val="270"/>
        </w:trPr>
        <w:tc>
          <w:tcPr>
            <w:tcW w:w="1417" w:type="dxa"/>
            <w:tcBorders>
              <w:bottom w:val="nil"/>
            </w:tcBorders>
          </w:tcPr>
          <w:p w14:paraId="78F47CF7"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566B1028" w14:textId="1BC24FF6" w:rsidR="007937AD" w:rsidRPr="001F5839" w:rsidRDefault="007937AD" w:rsidP="000F37DD">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Количество </w:t>
            </w:r>
            <w:r w:rsidR="00702753" w:rsidRPr="001F5839">
              <w:rPr>
                <w:rFonts w:eastAsia="Times New Roman"/>
                <w:sz w:val="22"/>
                <w:lang w:eastAsia="ru-RU"/>
              </w:rPr>
              <w:t xml:space="preserve">Биржевого </w:t>
            </w:r>
            <w:r w:rsidRPr="001F5839">
              <w:rPr>
                <w:rFonts w:eastAsia="Times New Roman"/>
                <w:sz w:val="22"/>
                <w:lang w:eastAsia="ru-RU"/>
              </w:rPr>
              <w:t xml:space="preserve">товара, в отношении которых заключен Договор, </w:t>
            </w:r>
            <w:r w:rsidR="000F37DD" w:rsidRPr="001F5839">
              <w:rPr>
                <w:rFonts w:eastAsia="Times New Roman"/>
                <w:color w:val="000000"/>
                <w:sz w:val="22"/>
                <w:lang w:eastAsia="ru-RU"/>
              </w:rPr>
              <w:t>единиц измерения</w:t>
            </w:r>
            <w:r w:rsidRPr="001F5839">
              <w:rPr>
                <w:rFonts w:eastAsia="Times New Roman"/>
                <w:sz w:val="22"/>
                <w:lang w:eastAsia="ru-RU"/>
              </w:rPr>
              <w:t>.</w:t>
            </w:r>
          </w:p>
        </w:tc>
      </w:tr>
      <w:tr w:rsidR="007937AD" w:rsidRPr="001F5839" w14:paraId="3900A055" w14:textId="77777777" w:rsidTr="00111797">
        <w:trPr>
          <w:cantSplit/>
          <w:trHeight w:val="208"/>
        </w:trPr>
        <w:tc>
          <w:tcPr>
            <w:tcW w:w="1417" w:type="dxa"/>
            <w:tcBorders>
              <w:bottom w:val="nil"/>
            </w:tcBorders>
          </w:tcPr>
          <w:p w14:paraId="13D17FF1"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672607A8" w14:textId="77777777" w:rsidR="007937AD" w:rsidRPr="001F5839" w:rsidRDefault="007937AD" w:rsidP="00111797">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Стоимость по Договору, </w:t>
            </w:r>
            <w:r w:rsidRPr="001F5839">
              <w:rPr>
                <w:rFonts w:eastAsia="Times New Roman"/>
                <w:color w:val="000000"/>
                <w:sz w:val="22"/>
                <w:lang w:eastAsia="ru-RU"/>
              </w:rPr>
              <w:t>включая НДС, в рублях</w:t>
            </w:r>
          </w:p>
        </w:tc>
      </w:tr>
      <w:tr w:rsidR="007937AD" w:rsidRPr="001F5839" w14:paraId="107BC418" w14:textId="77777777" w:rsidTr="00111797">
        <w:tc>
          <w:tcPr>
            <w:tcW w:w="1417" w:type="dxa"/>
          </w:tcPr>
          <w:p w14:paraId="6813B0B9"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566F8CDC" w14:textId="77777777" w:rsidR="007937AD" w:rsidRPr="001F5839" w:rsidRDefault="007937AD" w:rsidP="00111797">
            <w:pPr>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 xml:space="preserve">Сумма НДС по Договору, в рублях </w:t>
            </w:r>
          </w:p>
        </w:tc>
      </w:tr>
      <w:tr w:rsidR="007937AD" w:rsidRPr="001F5839" w14:paraId="7AE654E8" w14:textId="77777777" w:rsidTr="00111797">
        <w:tc>
          <w:tcPr>
            <w:tcW w:w="1417" w:type="dxa"/>
          </w:tcPr>
          <w:p w14:paraId="771E7CF8"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67AD3565" w14:textId="7B171385" w:rsidR="007937AD" w:rsidRPr="001F5839" w:rsidRDefault="00BF59A8" w:rsidP="00BF59A8">
            <w:pPr>
              <w:autoSpaceDE w:val="0"/>
              <w:autoSpaceDN w:val="0"/>
              <w:spacing w:before="0" w:after="0" w:line="240" w:lineRule="auto"/>
              <w:rPr>
                <w:color w:val="000000"/>
                <w:sz w:val="22"/>
              </w:rPr>
            </w:pPr>
            <w:r w:rsidRPr="001F5839">
              <w:rPr>
                <w:rFonts w:eastAsia="Times New Roman"/>
                <w:color w:val="000000"/>
                <w:sz w:val="22"/>
                <w:lang w:eastAsia="ru-RU"/>
              </w:rPr>
              <w:t xml:space="preserve">Номер </w:t>
            </w:r>
            <w:r w:rsidR="007937AD" w:rsidRPr="001F5839">
              <w:rPr>
                <w:rFonts w:eastAsia="Times New Roman"/>
                <w:color w:val="000000"/>
                <w:sz w:val="22"/>
                <w:lang w:eastAsia="ru-RU"/>
              </w:rPr>
              <w:t xml:space="preserve">позиционного регистра </w:t>
            </w:r>
            <w:r w:rsidR="007937AD" w:rsidRPr="001F5839">
              <w:rPr>
                <w:sz w:val="22"/>
              </w:rPr>
              <w:t xml:space="preserve">Участника торгов или его Клиента в </w:t>
            </w:r>
            <w:r w:rsidRPr="001F5839">
              <w:rPr>
                <w:sz w:val="22"/>
              </w:rPr>
              <w:t>Системе клиринга</w:t>
            </w:r>
            <w:r w:rsidR="007937AD" w:rsidRPr="001F5839">
              <w:rPr>
                <w:rFonts w:eastAsia="Times New Roman"/>
                <w:color w:val="000000"/>
                <w:sz w:val="22"/>
                <w:lang w:eastAsia="ru-RU"/>
              </w:rPr>
              <w:t xml:space="preserve">. При этом, если Договор заключен на покупку, то указывается </w:t>
            </w:r>
            <w:r w:rsidRPr="001F5839">
              <w:rPr>
                <w:rFonts w:eastAsia="Times New Roman"/>
                <w:color w:val="000000"/>
                <w:sz w:val="22"/>
                <w:lang w:eastAsia="ru-RU"/>
              </w:rPr>
              <w:t xml:space="preserve">номер </w:t>
            </w:r>
            <w:r w:rsidR="007937AD" w:rsidRPr="001F5839">
              <w:rPr>
                <w:rFonts w:eastAsia="Times New Roman"/>
                <w:color w:val="000000"/>
                <w:sz w:val="22"/>
                <w:lang w:eastAsia="ru-RU"/>
              </w:rPr>
              <w:t xml:space="preserve">денежного позиционного регистра, а если Договор заключен на продажу, то указывается </w:t>
            </w:r>
            <w:r w:rsidRPr="001F5839">
              <w:rPr>
                <w:rFonts w:eastAsia="Times New Roman"/>
                <w:color w:val="000000"/>
                <w:sz w:val="22"/>
                <w:lang w:eastAsia="ru-RU"/>
              </w:rPr>
              <w:t xml:space="preserve">номер </w:t>
            </w:r>
            <w:r w:rsidR="007937AD" w:rsidRPr="001F5839">
              <w:rPr>
                <w:rFonts w:eastAsia="Times New Roman"/>
                <w:color w:val="000000"/>
                <w:sz w:val="22"/>
                <w:lang w:eastAsia="ru-RU"/>
              </w:rPr>
              <w:t xml:space="preserve">товарного позиционного регистра </w:t>
            </w:r>
          </w:p>
        </w:tc>
      </w:tr>
      <w:tr w:rsidR="007937AD" w:rsidRPr="001F5839" w14:paraId="38DE2E56" w14:textId="77777777" w:rsidTr="00111797">
        <w:trPr>
          <w:cantSplit/>
          <w:trHeight w:val="306"/>
        </w:trPr>
        <w:tc>
          <w:tcPr>
            <w:tcW w:w="1417" w:type="dxa"/>
            <w:tcBorders>
              <w:bottom w:val="nil"/>
            </w:tcBorders>
          </w:tcPr>
          <w:p w14:paraId="715433BA"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Borders>
              <w:left w:val="nil"/>
            </w:tcBorders>
          </w:tcPr>
          <w:p w14:paraId="465152B1" w14:textId="77777777" w:rsidR="007937AD" w:rsidRPr="001F5839" w:rsidRDefault="007937AD" w:rsidP="00111797">
            <w:pPr>
              <w:autoSpaceDE w:val="0"/>
              <w:autoSpaceDN w:val="0"/>
              <w:spacing w:before="0" w:after="0" w:line="240" w:lineRule="auto"/>
              <w:ind w:left="31"/>
              <w:jc w:val="left"/>
              <w:rPr>
                <w:rFonts w:eastAsia="Times New Roman"/>
                <w:lang w:eastAsia="ru-RU"/>
              </w:rPr>
            </w:pPr>
            <w:r w:rsidRPr="001F5839">
              <w:rPr>
                <w:rFonts w:eastAsia="Times New Roman"/>
                <w:color w:val="000000"/>
                <w:sz w:val="22"/>
                <w:lang w:eastAsia="ru-RU"/>
              </w:rPr>
              <w:t>Биржевой сбор, в рублях</w:t>
            </w:r>
          </w:p>
        </w:tc>
      </w:tr>
      <w:tr w:rsidR="007937AD" w:rsidRPr="001F5839" w14:paraId="27CDB9A9" w14:textId="77777777" w:rsidTr="00111797">
        <w:tc>
          <w:tcPr>
            <w:tcW w:w="1417" w:type="dxa"/>
          </w:tcPr>
          <w:p w14:paraId="3EA47182"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45A36104" w14:textId="77777777" w:rsidR="007937AD" w:rsidRPr="001F5839" w:rsidRDefault="007937AD" w:rsidP="00111797">
            <w:pPr>
              <w:tabs>
                <w:tab w:val="left" w:pos="530"/>
              </w:tabs>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Наименование Участника торгов, выступающего контрагентом по Договору</w:t>
            </w:r>
          </w:p>
        </w:tc>
      </w:tr>
      <w:tr w:rsidR="007937AD" w:rsidRPr="001F5839" w14:paraId="3D006E69" w14:textId="77777777" w:rsidTr="00111797">
        <w:tc>
          <w:tcPr>
            <w:tcW w:w="1417" w:type="dxa"/>
          </w:tcPr>
          <w:p w14:paraId="1A584EC1"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48D20B18" w14:textId="77777777" w:rsidR="007937AD" w:rsidRPr="001F5839" w:rsidRDefault="007937AD" w:rsidP="00111797">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Наименование Контролера поставки по данному Договору (если Контролер поставки есть)</w:t>
            </w:r>
          </w:p>
        </w:tc>
      </w:tr>
      <w:tr w:rsidR="00FE487E" w:rsidRPr="001F5839" w14:paraId="2B504011" w14:textId="77777777" w:rsidTr="00111797">
        <w:tc>
          <w:tcPr>
            <w:tcW w:w="1417" w:type="dxa"/>
          </w:tcPr>
          <w:p w14:paraId="3B77E3A8" w14:textId="77777777" w:rsidR="00FE487E" w:rsidRPr="001F5839" w:rsidRDefault="00FE487E"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01656E97" w14:textId="4098C9C8" w:rsidR="00FE487E" w:rsidRPr="001F5839" w:rsidRDefault="00FE487E" w:rsidP="00111797">
            <w:pPr>
              <w:tabs>
                <w:tab w:val="left" w:pos="530"/>
              </w:tabs>
              <w:autoSpaceDE w:val="0"/>
              <w:autoSpaceDN w:val="0"/>
              <w:spacing w:before="0" w:after="0" w:line="240" w:lineRule="auto"/>
              <w:jc w:val="left"/>
              <w:rPr>
                <w:rFonts w:eastAsia="Times New Roman"/>
                <w:color w:val="000000"/>
                <w:sz w:val="22"/>
                <w:lang w:eastAsia="ru-RU"/>
              </w:rPr>
            </w:pPr>
            <w:r w:rsidRPr="001F5839">
              <w:rPr>
                <w:rFonts w:eastAsia="Times New Roman"/>
                <w:color w:val="000000"/>
                <w:sz w:val="22"/>
                <w:lang w:eastAsia="ru-RU"/>
              </w:rPr>
              <w:t xml:space="preserve">Станция назначения </w:t>
            </w:r>
            <w:r w:rsidR="00E347FB" w:rsidRPr="001F5839">
              <w:rPr>
                <w:rFonts w:eastAsia="Times New Roman"/>
                <w:color w:val="000000"/>
                <w:sz w:val="22"/>
                <w:lang w:eastAsia="ru-RU"/>
              </w:rPr>
              <w:t>(указывается только для Договоров, заключённых на условиях «франко-вагон станция отправления»)</w:t>
            </w:r>
          </w:p>
        </w:tc>
      </w:tr>
      <w:tr w:rsidR="007937AD" w:rsidRPr="001F5839" w14:paraId="223F02E1" w14:textId="77777777" w:rsidTr="00111797">
        <w:tc>
          <w:tcPr>
            <w:tcW w:w="1417" w:type="dxa"/>
          </w:tcPr>
          <w:p w14:paraId="5498920D"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7C27E9BD" w14:textId="77777777" w:rsidR="007937AD" w:rsidRPr="001F5839" w:rsidRDefault="007937AD" w:rsidP="00111797">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Идентификатор Трейдера Участника торгов - Продавца (Простая электронная подпись)</w:t>
            </w:r>
          </w:p>
        </w:tc>
      </w:tr>
      <w:tr w:rsidR="007937AD" w:rsidRPr="001F5839" w14:paraId="1B929C82" w14:textId="77777777" w:rsidTr="00111797">
        <w:tc>
          <w:tcPr>
            <w:tcW w:w="1417" w:type="dxa"/>
          </w:tcPr>
          <w:p w14:paraId="665E3818" w14:textId="77777777" w:rsidR="007937AD" w:rsidRPr="001F5839" w:rsidRDefault="007937AD" w:rsidP="0061031E">
            <w:pPr>
              <w:pStyle w:val="af0"/>
              <w:numPr>
                <w:ilvl w:val="0"/>
                <w:numId w:val="32"/>
              </w:numPr>
              <w:autoSpaceDE w:val="0"/>
              <w:autoSpaceDN w:val="0"/>
              <w:spacing w:before="0" w:after="0" w:line="240" w:lineRule="auto"/>
              <w:ind w:hanging="897"/>
              <w:jc w:val="left"/>
              <w:rPr>
                <w:rFonts w:eastAsia="Times New Roman"/>
                <w:lang w:eastAsia="ru-RU"/>
              </w:rPr>
            </w:pPr>
          </w:p>
        </w:tc>
        <w:tc>
          <w:tcPr>
            <w:tcW w:w="7264" w:type="dxa"/>
            <w:gridSpan w:val="2"/>
          </w:tcPr>
          <w:p w14:paraId="479AE010" w14:textId="77777777" w:rsidR="007937AD" w:rsidRPr="001F5839" w:rsidRDefault="007937AD" w:rsidP="00111797">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Идентификатор Трейдера Участника торгов - Покупателя (Простая электронная подпись)</w:t>
            </w:r>
          </w:p>
        </w:tc>
      </w:tr>
    </w:tbl>
    <w:p w14:paraId="3F65A918" w14:textId="3BB262F7" w:rsidR="00162E17" w:rsidRPr="001F5839" w:rsidRDefault="00162E17" w:rsidP="0061031E">
      <w:pPr>
        <w:pStyle w:val="a9"/>
        <w:numPr>
          <w:ilvl w:val="0"/>
          <w:numId w:val="45"/>
        </w:numPr>
        <w:ind w:left="0" w:firstLine="0"/>
      </w:pPr>
      <w:r w:rsidRPr="001F5839">
        <w:t xml:space="preserve">Образец </w:t>
      </w:r>
      <w:r w:rsidR="006A3A36" w:rsidRPr="001F5839">
        <w:t>Выписки из реестра договоров</w:t>
      </w:r>
      <w:r w:rsidRPr="001F5839">
        <w:t>:</w:t>
      </w:r>
    </w:p>
    <w:p w14:paraId="3A14C65D" w14:textId="77777777" w:rsidR="00162E17" w:rsidRPr="001F5839" w:rsidRDefault="00162E17" w:rsidP="001D2324">
      <w:pPr>
        <w:pStyle w:val="a9"/>
        <w:numPr>
          <w:ilvl w:val="0"/>
          <w:numId w:val="45"/>
        </w:numPr>
        <w:ind w:left="0" w:firstLine="0"/>
        <w:sectPr w:rsidR="00162E17" w:rsidRPr="001F5839" w:rsidSect="001D2324">
          <w:headerReference w:type="default" r:id="rId22"/>
          <w:footerReference w:type="default" r:id="rId23"/>
          <w:footerReference w:type="first" r:id="rId24"/>
          <w:pgSz w:w="11906" w:h="16838"/>
          <w:pgMar w:top="1134" w:right="851" w:bottom="1134" w:left="1701" w:header="709" w:footer="709" w:gutter="0"/>
          <w:cols w:space="708"/>
          <w:docGrid w:linePitch="360"/>
        </w:sectPr>
      </w:pPr>
    </w:p>
    <w:p w14:paraId="7B418189" w14:textId="77777777" w:rsidR="007937AD" w:rsidRPr="001F5839" w:rsidRDefault="007937AD" w:rsidP="007937AD">
      <w:pPr>
        <w:autoSpaceDE w:val="0"/>
        <w:autoSpaceDN w:val="0"/>
        <w:spacing w:before="0" w:after="0" w:line="240" w:lineRule="auto"/>
        <w:ind w:left="3969"/>
        <w:jc w:val="right"/>
        <w:rPr>
          <w:rFonts w:eastAsia="Times New Roman"/>
          <w:lang w:eastAsia="ru-RU"/>
        </w:rPr>
      </w:pPr>
      <w:r w:rsidRPr="001F5839">
        <w:rPr>
          <w:rFonts w:eastAsia="Times New Roman"/>
          <w:lang w:eastAsia="ru-RU"/>
        </w:rPr>
        <w:t>Форма СЭТ-ВРД</w:t>
      </w:r>
    </w:p>
    <w:p w14:paraId="1B136C8B" w14:textId="77777777" w:rsidR="007937AD" w:rsidRPr="001F5839" w:rsidRDefault="007937AD" w:rsidP="007937AD">
      <w:pPr>
        <w:spacing w:before="0" w:after="0" w:line="240" w:lineRule="auto"/>
        <w:jc w:val="center"/>
        <w:rPr>
          <w:rFonts w:eastAsia="Times New Roman"/>
          <w:lang w:eastAsia="ru-RU"/>
        </w:rPr>
      </w:pPr>
      <w:r w:rsidRPr="001F5839">
        <w:rPr>
          <w:rFonts w:eastAsia="Times New Roman"/>
          <w:b/>
          <w:lang w:eastAsia="ru-RU"/>
        </w:rPr>
        <w:t>Выписка из реестра договоров</w:t>
      </w:r>
    </w:p>
    <w:p w14:paraId="36C760F2" w14:textId="77777777" w:rsidR="007937AD" w:rsidRPr="001F5839" w:rsidRDefault="007937AD" w:rsidP="000B7470">
      <w:pPr>
        <w:autoSpaceDE w:val="0"/>
        <w:autoSpaceDN w:val="0"/>
        <w:spacing w:before="120" w:after="0" w:line="240" w:lineRule="auto"/>
        <w:ind w:left="3969"/>
        <w:jc w:val="right"/>
        <w:rPr>
          <w:rFonts w:eastAsia="Times New Roman"/>
          <w:lang w:eastAsia="ru-RU"/>
        </w:rPr>
      </w:pPr>
      <w:r w:rsidRPr="001F5839">
        <w:rPr>
          <w:rFonts w:eastAsia="Times New Roman"/>
          <w:lang w:eastAsia="ru-RU"/>
        </w:rPr>
        <w:t>Договор №_________</w:t>
      </w:r>
      <w:r w:rsidRPr="001F5839">
        <w:rPr>
          <w:rStyle w:val="afff2"/>
        </w:rPr>
        <w:footnoteReference w:id="11"/>
      </w:r>
      <w:r w:rsidRPr="001F5839">
        <w:rPr>
          <w:rFonts w:eastAsia="Times New Roman"/>
          <w:lang w:eastAsia="ru-RU"/>
        </w:rPr>
        <w:t>/ __________</w:t>
      </w:r>
      <w:r w:rsidRPr="001F5839">
        <w:rPr>
          <w:rStyle w:val="afff2"/>
        </w:rPr>
        <w:footnoteReference w:id="12"/>
      </w:r>
      <w:r w:rsidRPr="001F5839">
        <w:rPr>
          <w:rFonts w:eastAsia="Times New Roman"/>
          <w:lang w:eastAsia="ru-RU"/>
        </w:rPr>
        <w:t>/___________________</w:t>
      </w:r>
      <w:r w:rsidRPr="001F5839">
        <w:rPr>
          <w:rStyle w:val="afff2"/>
        </w:rPr>
        <w:footnoteReference w:id="13"/>
      </w:r>
    </w:p>
    <w:p w14:paraId="19DEE541" w14:textId="77777777" w:rsidR="007937AD" w:rsidRPr="001F5839" w:rsidRDefault="007937AD" w:rsidP="007937AD">
      <w:pPr>
        <w:spacing w:before="0" w:after="0" w:line="240" w:lineRule="auto"/>
        <w:jc w:val="center"/>
        <w:rPr>
          <w:rFonts w:eastAsia="Times New Roman"/>
          <w:b/>
          <w:lang w:eastAsia="ru-RU"/>
        </w:rPr>
      </w:pPr>
    </w:p>
    <w:p w14:paraId="170DB114" w14:textId="77777777" w:rsidR="007937AD" w:rsidRPr="001F5839" w:rsidRDefault="007937AD" w:rsidP="007937AD">
      <w:pPr>
        <w:spacing w:before="0" w:after="0" w:line="240" w:lineRule="auto"/>
        <w:jc w:val="center"/>
        <w:rPr>
          <w:rFonts w:eastAsia="Times New Roman"/>
          <w:b/>
          <w:lang w:eastAsia="ru-RU"/>
        </w:rPr>
      </w:pPr>
      <w:r w:rsidRPr="001F5839">
        <w:rPr>
          <w:rFonts w:eastAsia="Times New Roman"/>
          <w:b/>
          <w:lang w:eastAsia="ru-RU"/>
        </w:rPr>
        <w:t>Дата торгов: дд/мм/гггг</w:t>
      </w:r>
    </w:p>
    <w:p w14:paraId="034F042B" w14:textId="77777777" w:rsidR="007937AD" w:rsidRPr="001F5839" w:rsidRDefault="007937AD" w:rsidP="007937AD">
      <w:pPr>
        <w:autoSpaceDE w:val="0"/>
        <w:autoSpaceDN w:val="0"/>
        <w:spacing w:before="0" w:after="0" w:line="240" w:lineRule="auto"/>
        <w:jc w:val="left"/>
        <w:rPr>
          <w:rFonts w:eastAsia="Times New Roman"/>
          <w:b/>
          <w:noProof/>
          <w:sz w:val="22"/>
          <w:lang w:eastAsia="ru-RU"/>
        </w:rPr>
      </w:pPr>
    </w:p>
    <w:p w14:paraId="095F8612" w14:textId="3F54DECF" w:rsidR="007937AD" w:rsidRPr="001F5839" w:rsidRDefault="007937AD" w:rsidP="00472883">
      <w:pPr>
        <w:autoSpaceDE w:val="0"/>
        <w:autoSpaceDN w:val="0"/>
        <w:spacing w:before="0" w:after="0" w:line="240" w:lineRule="auto"/>
        <w:jc w:val="left"/>
        <w:rPr>
          <w:rFonts w:eastAsia="Times New Roman"/>
          <w:b/>
          <w:noProof/>
          <w:sz w:val="22"/>
          <w:u w:val="single"/>
          <w:lang w:eastAsia="ru-RU"/>
        </w:rPr>
      </w:pPr>
      <w:r w:rsidRPr="001F5839">
        <w:rPr>
          <w:rFonts w:eastAsia="Times New Roman"/>
          <w:b/>
          <w:noProof/>
          <w:sz w:val="22"/>
          <w:lang w:eastAsia="ru-RU"/>
        </w:rPr>
        <w:t xml:space="preserve">Секция Биржи: </w:t>
      </w:r>
      <w:r w:rsidRPr="001F5839">
        <w:rPr>
          <w:rFonts w:eastAsia="Times New Roman"/>
          <w:noProof/>
          <w:sz w:val="22"/>
          <w:lang w:eastAsia="ru-RU"/>
        </w:rPr>
        <w:t>Секция «</w:t>
      </w:r>
      <w:r w:rsidR="00985B97" w:rsidRPr="001F5839">
        <w:rPr>
          <w:rFonts w:eastAsia="Times New Roman"/>
          <w:noProof/>
          <w:sz w:val="22"/>
          <w:lang w:eastAsia="ru-RU"/>
        </w:rPr>
        <w:t>Энерогоносители</w:t>
      </w:r>
      <w:r w:rsidRPr="001F5839">
        <w:rPr>
          <w:rFonts w:eastAsia="Times New Roman"/>
          <w:noProof/>
          <w:sz w:val="22"/>
          <w:lang w:eastAsia="ru-RU"/>
        </w:rPr>
        <w:t>» АО «СПбМТСБ»</w:t>
      </w:r>
    </w:p>
    <w:p w14:paraId="30A7069B" w14:textId="7404673C" w:rsidR="007937AD" w:rsidRPr="001F5839" w:rsidRDefault="007937AD" w:rsidP="001D2324">
      <w:pPr>
        <w:spacing w:before="40" w:after="0" w:line="240" w:lineRule="auto"/>
        <w:jc w:val="left"/>
        <w:rPr>
          <w:rFonts w:eastAsia="Times New Roman"/>
          <w:b/>
          <w:sz w:val="22"/>
          <w:lang w:eastAsia="ru-RU"/>
        </w:rPr>
      </w:pPr>
      <w:r w:rsidRPr="001F5839">
        <w:rPr>
          <w:rFonts w:eastAsia="Times New Roman"/>
          <w:b/>
          <w:sz w:val="22"/>
          <w:szCs w:val="20"/>
          <w:lang w:eastAsia="ru-RU"/>
        </w:rPr>
        <w:t>Участник торгов</w:t>
      </w:r>
      <w:r w:rsidRPr="001F5839">
        <w:rPr>
          <w:rFonts w:eastAsia="Times New Roman"/>
          <w:b/>
          <w:sz w:val="22"/>
          <w:lang w:eastAsia="ru-RU"/>
        </w:rPr>
        <w:t>: //</w:t>
      </w:r>
      <w:r w:rsidR="00493F7A" w:rsidRPr="001F5839">
        <w:rPr>
          <w:rFonts w:eastAsia="Times New Roman"/>
          <w:b/>
          <w:sz w:val="22"/>
          <w:lang w:eastAsia="ru-RU"/>
        </w:rPr>
        <w:t xml:space="preserve"> </w:t>
      </w:r>
      <w:r w:rsidRPr="001F5839">
        <w:rPr>
          <w:rFonts w:eastAsia="Times New Roman"/>
          <w:i/>
          <w:sz w:val="22"/>
          <w:lang w:eastAsia="ru-RU"/>
        </w:rPr>
        <w:t xml:space="preserve">Полное наименование </w:t>
      </w:r>
      <w:r w:rsidR="00EF58D3" w:rsidRPr="001F5839">
        <w:rPr>
          <w:rFonts w:eastAsia="Times New Roman"/>
          <w:i/>
          <w:sz w:val="22"/>
          <w:lang w:eastAsia="ru-RU"/>
        </w:rPr>
        <w:t>У</w:t>
      </w:r>
      <w:r w:rsidRPr="001F5839">
        <w:rPr>
          <w:rFonts w:eastAsia="Times New Roman"/>
          <w:i/>
          <w:sz w:val="22"/>
          <w:lang w:eastAsia="ru-RU"/>
        </w:rPr>
        <w:t>частника торгов</w:t>
      </w:r>
      <w:r w:rsidRPr="001F5839">
        <w:rPr>
          <w:rFonts w:eastAsia="Times New Roman"/>
          <w:b/>
          <w:sz w:val="22"/>
          <w:lang w:eastAsia="ru-RU"/>
        </w:rPr>
        <w:t xml:space="preserve"> //</w:t>
      </w:r>
    </w:p>
    <w:p w14:paraId="12B53D45" w14:textId="70D481A2" w:rsidR="00235D5A" w:rsidRPr="001F5839" w:rsidRDefault="000E2441" w:rsidP="001D2324">
      <w:pPr>
        <w:spacing w:before="40" w:after="0" w:line="240" w:lineRule="auto"/>
        <w:jc w:val="left"/>
        <w:rPr>
          <w:rFonts w:eastAsia="Times New Roman"/>
          <w:b/>
          <w:sz w:val="22"/>
          <w:lang w:eastAsia="ru-RU"/>
        </w:rPr>
      </w:pPr>
      <w:r w:rsidRPr="001F5839">
        <w:rPr>
          <w:rFonts w:eastAsia="Times New Roman"/>
          <w:b/>
          <w:sz w:val="22"/>
          <w:lang w:eastAsia="ru-RU"/>
        </w:rPr>
        <w:t>Уникальный к</w:t>
      </w:r>
      <w:r w:rsidR="00235D5A" w:rsidRPr="001F5839">
        <w:rPr>
          <w:rFonts w:eastAsia="Times New Roman"/>
          <w:b/>
          <w:sz w:val="22"/>
          <w:lang w:eastAsia="ru-RU"/>
        </w:rPr>
        <w:t>од</w:t>
      </w:r>
      <w:r w:rsidR="00235D5A" w:rsidRPr="001F5839">
        <w:t xml:space="preserve"> </w:t>
      </w:r>
      <w:r w:rsidR="00235D5A" w:rsidRPr="001F5839">
        <w:rPr>
          <w:rFonts w:eastAsia="Times New Roman"/>
          <w:b/>
          <w:sz w:val="22"/>
          <w:lang w:eastAsia="ru-RU"/>
        </w:rPr>
        <w:t>Участника</w:t>
      </w:r>
      <w:r w:rsidR="00235D5A" w:rsidRPr="001F5839">
        <w:rPr>
          <w:rFonts w:eastAsia="Times New Roman"/>
          <w:b/>
          <w:sz w:val="22"/>
          <w:szCs w:val="20"/>
          <w:lang w:eastAsia="ru-RU"/>
        </w:rPr>
        <w:t xml:space="preserve"> торгов</w:t>
      </w:r>
      <w:r w:rsidR="00235D5A" w:rsidRPr="001F5839">
        <w:rPr>
          <w:rFonts w:eastAsia="Times New Roman"/>
          <w:b/>
          <w:sz w:val="22"/>
          <w:lang w:eastAsia="ru-RU"/>
        </w:rPr>
        <w:t xml:space="preserve">: // </w:t>
      </w:r>
      <w:r w:rsidRPr="001F5839">
        <w:rPr>
          <w:rFonts w:eastAsia="Times New Roman"/>
          <w:i/>
          <w:sz w:val="22"/>
          <w:lang w:eastAsia="ru-RU"/>
        </w:rPr>
        <w:t>Уникальный</w:t>
      </w:r>
      <w:r w:rsidRPr="001F5839">
        <w:rPr>
          <w:rFonts w:ascii="Times New Roman CYR" w:hAnsi="Times New Roman CYR"/>
        </w:rPr>
        <w:t xml:space="preserve"> </w:t>
      </w:r>
      <w:r w:rsidRPr="001F5839">
        <w:rPr>
          <w:rFonts w:eastAsia="Times New Roman"/>
          <w:i/>
          <w:sz w:val="22"/>
          <w:lang w:eastAsia="ru-RU"/>
        </w:rPr>
        <w:t>к</w:t>
      </w:r>
      <w:r w:rsidR="00235D5A" w:rsidRPr="001F5839">
        <w:rPr>
          <w:rFonts w:eastAsia="Times New Roman"/>
          <w:i/>
          <w:sz w:val="22"/>
          <w:lang w:eastAsia="ru-RU"/>
        </w:rPr>
        <w:t>од</w:t>
      </w:r>
      <w:r w:rsidR="00235D5A" w:rsidRPr="001F5839">
        <w:t xml:space="preserve"> </w:t>
      </w:r>
      <w:r w:rsidR="00235D5A" w:rsidRPr="001F5839">
        <w:rPr>
          <w:rFonts w:eastAsia="Times New Roman"/>
          <w:i/>
          <w:sz w:val="22"/>
          <w:lang w:eastAsia="ru-RU"/>
        </w:rPr>
        <w:t xml:space="preserve">Участника торгов, </w:t>
      </w:r>
      <w:r w:rsidR="00DD3967" w:rsidRPr="001F5839">
        <w:rPr>
          <w:rFonts w:eastAsia="Times New Roman"/>
          <w:i/>
          <w:sz w:val="22"/>
          <w:lang w:eastAsia="ru-RU"/>
        </w:rPr>
        <w:t xml:space="preserve">присвоенный </w:t>
      </w:r>
      <w:r w:rsidR="00235D5A" w:rsidRPr="001F5839">
        <w:rPr>
          <w:rFonts w:eastAsia="Times New Roman"/>
          <w:i/>
          <w:sz w:val="22"/>
          <w:lang w:eastAsia="ru-RU"/>
        </w:rPr>
        <w:t>Биржей в соответствии с Правилами допуска</w:t>
      </w:r>
      <w:r w:rsidR="00235D5A" w:rsidRPr="001F5839">
        <w:rPr>
          <w:rFonts w:eastAsia="Times New Roman"/>
          <w:b/>
          <w:sz w:val="22"/>
          <w:lang w:eastAsia="ru-RU"/>
        </w:rPr>
        <w:t>//</w:t>
      </w:r>
    </w:p>
    <w:p w14:paraId="4DFC49E8" w14:textId="77777777" w:rsidR="007937AD" w:rsidRPr="001F5839" w:rsidRDefault="000E2441" w:rsidP="00CE230E">
      <w:pPr>
        <w:spacing w:before="40" w:after="0" w:line="240" w:lineRule="auto"/>
        <w:jc w:val="left"/>
        <w:rPr>
          <w:rFonts w:eastAsia="Times New Roman"/>
          <w:b/>
          <w:sz w:val="22"/>
          <w:lang w:eastAsia="ru-RU"/>
        </w:rPr>
      </w:pPr>
      <w:r w:rsidRPr="001F5839">
        <w:rPr>
          <w:rFonts w:eastAsia="Times New Roman"/>
          <w:b/>
          <w:sz w:val="22"/>
          <w:lang w:eastAsia="ru-RU"/>
        </w:rPr>
        <w:t>Код</w:t>
      </w:r>
      <w:r w:rsidRPr="001F5839">
        <w:t xml:space="preserve"> </w:t>
      </w:r>
      <w:r w:rsidR="007937AD" w:rsidRPr="001F5839">
        <w:rPr>
          <w:rFonts w:eastAsia="Times New Roman"/>
          <w:b/>
          <w:sz w:val="22"/>
          <w:lang w:eastAsia="ru-RU"/>
        </w:rPr>
        <w:t>Участника</w:t>
      </w:r>
      <w:r w:rsidR="007937AD" w:rsidRPr="001F5839">
        <w:rPr>
          <w:rFonts w:eastAsia="Times New Roman"/>
          <w:b/>
          <w:sz w:val="22"/>
          <w:szCs w:val="20"/>
          <w:lang w:eastAsia="ru-RU"/>
        </w:rPr>
        <w:t xml:space="preserve"> торгов</w:t>
      </w:r>
      <w:r w:rsidR="007937AD" w:rsidRPr="001F5839">
        <w:rPr>
          <w:rFonts w:eastAsia="Times New Roman"/>
          <w:b/>
          <w:sz w:val="22"/>
          <w:lang w:eastAsia="ru-RU"/>
        </w:rPr>
        <w:t>: //</w:t>
      </w:r>
      <w:r w:rsidR="00493F7A" w:rsidRPr="001F5839">
        <w:rPr>
          <w:rFonts w:eastAsia="Times New Roman"/>
          <w:b/>
          <w:sz w:val="22"/>
          <w:lang w:eastAsia="ru-RU"/>
        </w:rPr>
        <w:t xml:space="preserve"> </w:t>
      </w:r>
      <w:r w:rsidRPr="001F5839">
        <w:rPr>
          <w:rFonts w:eastAsia="Times New Roman"/>
          <w:i/>
          <w:sz w:val="22"/>
          <w:lang w:eastAsia="ru-RU"/>
        </w:rPr>
        <w:t>Дополнительный код</w:t>
      </w:r>
      <w:r w:rsidRPr="001F5839">
        <w:t xml:space="preserve"> </w:t>
      </w:r>
      <w:r w:rsidR="007937AD" w:rsidRPr="001F5839">
        <w:rPr>
          <w:rFonts w:eastAsia="Times New Roman"/>
          <w:i/>
          <w:sz w:val="22"/>
          <w:lang w:eastAsia="ru-RU"/>
        </w:rPr>
        <w:t xml:space="preserve">Участника торгов, </w:t>
      </w:r>
      <w:r w:rsidR="00DD3967" w:rsidRPr="001F5839">
        <w:rPr>
          <w:rFonts w:eastAsia="Times New Roman"/>
          <w:i/>
          <w:sz w:val="22"/>
          <w:lang w:eastAsia="ru-RU"/>
        </w:rPr>
        <w:t xml:space="preserve">присвоенный </w:t>
      </w:r>
      <w:r w:rsidR="007937AD" w:rsidRPr="001F5839">
        <w:rPr>
          <w:rFonts w:eastAsia="Times New Roman"/>
          <w:i/>
          <w:sz w:val="22"/>
          <w:lang w:eastAsia="ru-RU"/>
        </w:rPr>
        <w:t xml:space="preserve">Биржей </w:t>
      </w:r>
      <w:r w:rsidR="00235D5A" w:rsidRPr="001F5839">
        <w:rPr>
          <w:rFonts w:eastAsia="Times New Roman"/>
          <w:i/>
          <w:sz w:val="22"/>
          <w:lang w:eastAsia="ru-RU"/>
        </w:rPr>
        <w:t>в соответствии с Правилами допуска</w:t>
      </w:r>
      <w:r w:rsidR="00235D5A" w:rsidRPr="001F5839" w:rsidDel="00235D5A">
        <w:rPr>
          <w:rFonts w:eastAsia="Times New Roman"/>
          <w:i/>
          <w:sz w:val="22"/>
          <w:lang w:eastAsia="ru-RU"/>
        </w:rPr>
        <w:t xml:space="preserve"> </w:t>
      </w:r>
      <w:r w:rsidR="007937AD" w:rsidRPr="001F5839">
        <w:rPr>
          <w:rFonts w:eastAsia="Times New Roman"/>
          <w:b/>
          <w:sz w:val="22"/>
          <w:lang w:eastAsia="ru-RU"/>
        </w:rPr>
        <w:t>//</w:t>
      </w:r>
    </w:p>
    <w:p w14:paraId="62AC3690" w14:textId="237E118C" w:rsidR="007937AD" w:rsidRPr="001F5839" w:rsidRDefault="007937AD" w:rsidP="00CE230E">
      <w:pPr>
        <w:spacing w:before="40" w:after="0" w:line="240" w:lineRule="auto"/>
        <w:jc w:val="left"/>
        <w:rPr>
          <w:rFonts w:eastAsia="Times New Roman"/>
          <w:b/>
          <w:sz w:val="22"/>
          <w:lang w:eastAsia="ru-RU"/>
        </w:rPr>
      </w:pPr>
      <w:r w:rsidRPr="001F5839">
        <w:rPr>
          <w:rFonts w:eastAsia="Times New Roman"/>
          <w:b/>
          <w:sz w:val="22"/>
          <w:lang w:eastAsia="ru-RU"/>
        </w:rPr>
        <w:t>Наименование и код Клиента: //</w:t>
      </w:r>
      <w:r w:rsidR="00493F7A" w:rsidRPr="001F5839">
        <w:rPr>
          <w:rFonts w:eastAsia="Times New Roman"/>
          <w:b/>
          <w:sz w:val="22"/>
          <w:lang w:eastAsia="ru-RU"/>
        </w:rPr>
        <w:t xml:space="preserve"> </w:t>
      </w:r>
      <w:r w:rsidRPr="001F5839">
        <w:rPr>
          <w:rFonts w:eastAsia="Times New Roman"/>
          <w:i/>
          <w:sz w:val="22"/>
          <w:lang w:eastAsia="ru-RU"/>
        </w:rPr>
        <w:t xml:space="preserve">Полное наименование </w:t>
      </w:r>
      <w:r w:rsidR="00EF58D3" w:rsidRPr="001F5839">
        <w:rPr>
          <w:rFonts w:eastAsia="Times New Roman"/>
          <w:i/>
          <w:sz w:val="22"/>
          <w:lang w:eastAsia="ru-RU"/>
        </w:rPr>
        <w:t>К</w:t>
      </w:r>
      <w:r w:rsidRPr="001F5839">
        <w:rPr>
          <w:rFonts w:eastAsia="Times New Roman"/>
          <w:i/>
          <w:sz w:val="22"/>
          <w:lang w:eastAsia="ru-RU"/>
        </w:rPr>
        <w:t>лиента</w:t>
      </w:r>
      <w:r w:rsidRPr="001F5839">
        <w:rPr>
          <w:rFonts w:eastAsia="Times New Roman"/>
          <w:b/>
          <w:sz w:val="22"/>
          <w:lang w:eastAsia="ru-RU"/>
        </w:rPr>
        <w:t xml:space="preserve"> //</w:t>
      </w:r>
      <w:r w:rsidR="00493F7A" w:rsidRPr="001F5839">
        <w:rPr>
          <w:rFonts w:eastAsia="Times New Roman"/>
          <w:b/>
          <w:sz w:val="22"/>
          <w:lang w:eastAsia="ru-RU"/>
        </w:rPr>
        <w:t xml:space="preserve"> </w:t>
      </w:r>
      <w:r w:rsidR="000E2441" w:rsidRPr="001F5839">
        <w:rPr>
          <w:rFonts w:eastAsia="Times New Roman"/>
          <w:i/>
          <w:sz w:val="22"/>
          <w:lang w:eastAsia="ru-RU"/>
        </w:rPr>
        <w:t>Дополнительный код</w:t>
      </w:r>
      <w:r w:rsidR="000E2441" w:rsidRPr="001F5839">
        <w:t xml:space="preserve"> </w:t>
      </w:r>
      <w:r w:rsidRPr="001F5839">
        <w:rPr>
          <w:rFonts w:eastAsia="Times New Roman"/>
          <w:i/>
          <w:sz w:val="22"/>
          <w:lang w:eastAsia="ru-RU"/>
        </w:rPr>
        <w:t xml:space="preserve">Клиента, </w:t>
      </w:r>
      <w:r w:rsidR="00DD3967" w:rsidRPr="001F5839">
        <w:rPr>
          <w:rFonts w:eastAsia="Times New Roman"/>
          <w:i/>
          <w:sz w:val="22"/>
          <w:lang w:eastAsia="ru-RU"/>
        </w:rPr>
        <w:t xml:space="preserve">присвоенный </w:t>
      </w:r>
      <w:r w:rsidR="00DB0F3B" w:rsidRPr="001F5839">
        <w:rPr>
          <w:rFonts w:eastAsia="Times New Roman"/>
          <w:i/>
          <w:sz w:val="22"/>
          <w:lang w:eastAsia="ru-RU"/>
        </w:rPr>
        <w:t>Биржей в соответствии с Правилами допуска</w:t>
      </w:r>
      <w:r w:rsidR="00DB0F3B" w:rsidRPr="001F5839" w:rsidDel="00DB0F3B">
        <w:rPr>
          <w:rFonts w:eastAsia="Times New Roman"/>
          <w:i/>
          <w:sz w:val="22"/>
          <w:lang w:eastAsia="ru-RU"/>
        </w:rPr>
        <w:t xml:space="preserve"> </w:t>
      </w:r>
      <w:r w:rsidRPr="001F5839">
        <w:rPr>
          <w:rFonts w:eastAsia="Times New Roman"/>
          <w:b/>
          <w:sz w:val="22"/>
          <w:lang w:eastAsia="ru-RU"/>
        </w:rPr>
        <w:t>//</w:t>
      </w:r>
    </w:p>
    <w:p w14:paraId="03B61C6A" w14:textId="1AFF06E0" w:rsidR="007401B8" w:rsidRPr="001F5839" w:rsidRDefault="000E2441" w:rsidP="00CE230E">
      <w:pPr>
        <w:spacing w:before="40" w:after="0" w:line="240" w:lineRule="auto"/>
        <w:jc w:val="left"/>
        <w:rPr>
          <w:rFonts w:eastAsia="Times New Roman"/>
          <w:b/>
          <w:sz w:val="22"/>
          <w:lang w:eastAsia="ru-RU"/>
        </w:rPr>
      </w:pPr>
      <w:r w:rsidRPr="001F5839">
        <w:rPr>
          <w:rFonts w:eastAsia="Times New Roman"/>
          <w:b/>
          <w:sz w:val="22"/>
          <w:lang w:eastAsia="ru-RU"/>
        </w:rPr>
        <w:t>Уникальный код</w:t>
      </w:r>
      <w:r w:rsidRPr="001F5839">
        <w:t xml:space="preserve"> </w:t>
      </w:r>
      <w:r w:rsidR="007401B8" w:rsidRPr="001F5839">
        <w:rPr>
          <w:b/>
          <w:sz w:val="22"/>
        </w:rPr>
        <w:t>клиента</w:t>
      </w:r>
      <w:r w:rsidR="007401B8" w:rsidRPr="001F5839">
        <w:rPr>
          <w:rFonts w:eastAsia="Times New Roman"/>
          <w:b/>
          <w:sz w:val="22"/>
          <w:lang w:eastAsia="ru-RU"/>
        </w:rPr>
        <w:t xml:space="preserve">: // </w:t>
      </w:r>
      <w:r w:rsidRPr="001F5839">
        <w:rPr>
          <w:rFonts w:eastAsia="Times New Roman"/>
          <w:i/>
          <w:sz w:val="22"/>
          <w:lang w:eastAsia="ru-RU"/>
        </w:rPr>
        <w:t>Уникальный</w:t>
      </w:r>
      <w:r w:rsidRPr="001F5839">
        <w:rPr>
          <w:rFonts w:ascii="Times New Roman CYR" w:hAnsi="Times New Roman CYR"/>
          <w:szCs w:val="20"/>
        </w:rPr>
        <w:t xml:space="preserve"> </w:t>
      </w:r>
      <w:r w:rsidRPr="001F5839">
        <w:rPr>
          <w:rFonts w:eastAsia="Times New Roman"/>
          <w:i/>
          <w:sz w:val="22"/>
          <w:lang w:eastAsia="ru-RU"/>
        </w:rPr>
        <w:t>код</w:t>
      </w:r>
      <w:r w:rsidRPr="001F5839">
        <w:t xml:space="preserve"> </w:t>
      </w:r>
      <w:r w:rsidR="007401B8" w:rsidRPr="001F5839">
        <w:rPr>
          <w:rFonts w:eastAsia="Times New Roman"/>
          <w:i/>
          <w:sz w:val="22"/>
          <w:lang w:eastAsia="ru-RU"/>
        </w:rPr>
        <w:t xml:space="preserve">клиента, </w:t>
      </w:r>
      <w:r w:rsidR="00DD3967" w:rsidRPr="001F5839">
        <w:rPr>
          <w:rFonts w:eastAsia="Times New Roman"/>
          <w:i/>
          <w:sz w:val="22"/>
          <w:lang w:eastAsia="ru-RU"/>
        </w:rPr>
        <w:t xml:space="preserve">присвоенный </w:t>
      </w:r>
      <w:r w:rsidR="007401B8" w:rsidRPr="001F5839">
        <w:rPr>
          <w:rFonts w:eastAsia="Times New Roman"/>
          <w:i/>
          <w:sz w:val="22"/>
          <w:lang w:eastAsia="ru-RU"/>
        </w:rPr>
        <w:t>Биржей в соответствии с Правилами допуска</w:t>
      </w:r>
      <w:r w:rsidR="007401B8" w:rsidRPr="001F5839">
        <w:rPr>
          <w:rFonts w:eastAsia="Times New Roman"/>
          <w:b/>
          <w:sz w:val="22"/>
          <w:lang w:eastAsia="ru-RU"/>
        </w:rPr>
        <w:t>//</w:t>
      </w:r>
    </w:p>
    <w:p w14:paraId="7C6CC9C6" w14:textId="77777777" w:rsidR="007937AD" w:rsidRPr="001F5839" w:rsidRDefault="007937AD" w:rsidP="001D2324">
      <w:pPr>
        <w:spacing w:before="40" w:after="0" w:line="240" w:lineRule="auto"/>
        <w:jc w:val="left"/>
        <w:rPr>
          <w:rFonts w:eastAsia="Times New Roman"/>
          <w:b/>
          <w:sz w:val="22"/>
          <w:lang w:eastAsia="ru-RU"/>
        </w:rPr>
      </w:pPr>
      <w:r w:rsidRPr="001F5839">
        <w:rPr>
          <w:rFonts w:eastAsia="Times New Roman"/>
          <w:b/>
          <w:sz w:val="22"/>
          <w:lang w:eastAsia="ru-RU"/>
        </w:rPr>
        <w:t xml:space="preserve">Код </w:t>
      </w:r>
      <w:r w:rsidR="00EF58D3" w:rsidRPr="001F5839">
        <w:rPr>
          <w:rFonts w:eastAsia="Times New Roman"/>
          <w:b/>
          <w:sz w:val="22"/>
          <w:lang w:eastAsia="ru-RU"/>
        </w:rPr>
        <w:t>И</w:t>
      </w:r>
      <w:r w:rsidRPr="001F5839">
        <w:rPr>
          <w:rFonts w:eastAsia="Times New Roman"/>
          <w:b/>
          <w:sz w:val="22"/>
          <w:lang w:eastAsia="ru-RU"/>
        </w:rPr>
        <w:t>нструмента:</w:t>
      </w:r>
      <w:r w:rsidR="00493F7A" w:rsidRPr="001F5839">
        <w:rPr>
          <w:rFonts w:eastAsia="Times New Roman"/>
          <w:b/>
          <w:sz w:val="22"/>
          <w:lang w:eastAsia="ru-RU"/>
        </w:rPr>
        <w:t xml:space="preserve"> </w:t>
      </w:r>
      <w:r w:rsidRPr="001F5839">
        <w:rPr>
          <w:rFonts w:eastAsia="Times New Roman"/>
          <w:b/>
          <w:sz w:val="22"/>
          <w:lang w:eastAsia="ru-RU"/>
        </w:rPr>
        <w:t>//</w:t>
      </w:r>
      <w:r w:rsidR="00493F7A" w:rsidRPr="001F5839">
        <w:rPr>
          <w:rFonts w:eastAsia="Times New Roman"/>
          <w:b/>
          <w:sz w:val="22"/>
          <w:lang w:eastAsia="ru-RU"/>
        </w:rPr>
        <w:t xml:space="preserve"> </w:t>
      </w:r>
      <w:r w:rsidRPr="001F5839">
        <w:rPr>
          <w:rFonts w:eastAsia="Times New Roman"/>
          <w:i/>
          <w:sz w:val="22"/>
          <w:lang w:eastAsia="ru-RU"/>
        </w:rPr>
        <w:t>код инструмента, зарегистрированный в СЭТ</w:t>
      </w:r>
      <w:r w:rsidRPr="001F5839">
        <w:rPr>
          <w:rFonts w:eastAsia="Times New Roman"/>
          <w:b/>
          <w:sz w:val="22"/>
          <w:lang w:eastAsia="ru-RU"/>
        </w:rPr>
        <w:t xml:space="preserve"> //</w:t>
      </w:r>
    </w:p>
    <w:p w14:paraId="7485A4C4" w14:textId="4FAD0BA9" w:rsidR="007937AD" w:rsidRPr="001F5839" w:rsidRDefault="007937AD" w:rsidP="001D2324">
      <w:pPr>
        <w:widowControl w:val="0"/>
        <w:autoSpaceDE w:val="0"/>
        <w:autoSpaceDN w:val="0"/>
        <w:adjustRightInd w:val="0"/>
        <w:spacing w:before="40" w:after="0" w:line="240" w:lineRule="auto"/>
        <w:jc w:val="left"/>
        <w:rPr>
          <w:rFonts w:eastAsia="Times New Roman"/>
          <w:b/>
          <w:sz w:val="22"/>
          <w:lang w:eastAsia="ru-RU"/>
        </w:rPr>
      </w:pPr>
      <w:r w:rsidRPr="001F5839">
        <w:rPr>
          <w:rFonts w:eastAsia="Times New Roman"/>
          <w:b/>
          <w:sz w:val="22"/>
          <w:lang w:eastAsia="ru-RU"/>
        </w:rPr>
        <w:t xml:space="preserve">Описание </w:t>
      </w:r>
      <w:r w:rsidR="00EF58D3" w:rsidRPr="001F5839">
        <w:rPr>
          <w:rFonts w:eastAsia="Times New Roman"/>
          <w:b/>
          <w:sz w:val="22"/>
          <w:lang w:eastAsia="ru-RU"/>
        </w:rPr>
        <w:t>И</w:t>
      </w:r>
      <w:r w:rsidRPr="001F5839">
        <w:rPr>
          <w:rFonts w:eastAsia="Times New Roman"/>
          <w:b/>
          <w:sz w:val="22"/>
          <w:lang w:eastAsia="ru-RU"/>
        </w:rPr>
        <w:t>нструмента:</w:t>
      </w:r>
      <w:r w:rsidR="00493F7A" w:rsidRPr="001F5839">
        <w:rPr>
          <w:rFonts w:eastAsia="Times New Roman"/>
          <w:b/>
          <w:sz w:val="22"/>
          <w:lang w:eastAsia="ru-RU"/>
        </w:rPr>
        <w:t xml:space="preserve"> </w:t>
      </w:r>
      <w:r w:rsidRPr="001F5839">
        <w:rPr>
          <w:rFonts w:eastAsia="Times New Roman"/>
          <w:b/>
          <w:sz w:val="22"/>
          <w:lang w:eastAsia="ru-RU"/>
        </w:rPr>
        <w:t>//</w:t>
      </w:r>
      <w:r w:rsidR="00493F7A" w:rsidRPr="001F5839">
        <w:rPr>
          <w:rFonts w:eastAsia="Times New Roman"/>
          <w:b/>
          <w:sz w:val="22"/>
          <w:lang w:eastAsia="ru-RU"/>
        </w:rPr>
        <w:t xml:space="preserve"> </w:t>
      </w:r>
      <w:r w:rsidRPr="001F5839">
        <w:rPr>
          <w:rFonts w:eastAsia="Times New Roman"/>
          <w:i/>
          <w:sz w:val="22"/>
          <w:lang w:eastAsia="ru-RU"/>
        </w:rPr>
        <w:t>описание инструмента, зарегистрированного в СЭТ</w:t>
      </w:r>
      <w:r w:rsidR="00581118" w:rsidRPr="001F5839">
        <w:rPr>
          <w:rFonts w:eastAsia="Times New Roman"/>
          <w:i/>
          <w:sz w:val="22"/>
          <w:lang w:eastAsia="ru-RU"/>
        </w:rPr>
        <w:t>. Нормативный документ</w:t>
      </w:r>
      <w:r w:rsidRPr="001F5839">
        <w:rPr>
          <w:rFonts w:eastAsia="Times New Roman"/>
          <w:b/>
          <w:sz w:val="22"/>
          <w:lang w:eastAsia="ru-RU"/>
        </w:rPr>
        <w:t xml:space="preserve"> //</w:t>
      </w:r>
    </w:p>
    <w:p w14:paraId="460EEC83" w14:textId="77777777" w:rsidR="000F37DD" w:rsidRPr="001F5839" w:rsidRDefault="000F37DD" w:rsidP="00CE230E">
      <w:pPr>
        <w:widowControl w:val="0"/>
        <w:autoSpaceDE w:val="0"/>
        <w:autoSpaceDN w:val="0"/>
        <w:adjustRightInd w:val="0"/>
        <w:spacing w:before="40" w:after="0" w:line="240" w:lineRule="auto"/>
        <w:jc w:val="left"/>
        <w:rPr>
          <w:rFonts w:eastAsia="Times New Roman"/>
          <w:b/>
          <w:sz w:val="22"/>
          <w:lang w:eastAsia="ru-RU"/>
        </w:rPr>
      </w:pPr>
      <w:r w:rsidRPr="001F5839">
        <w:rPr>
          <w:rFonts w:eastAsia="Times New Roman"/>
          <w:b/>
          <w:sz w:val="22"/>
          <w:lang w:eastAsia="ru-RU"/>
        </w:rPr>
        <w:t xml:space="preserve">Единицы измерения: // </w:t>
      </w:r>
      <w:r w:rsidRPr="001F5839">
        <w:rPr>
          <w:rFonts w:eastAsia="Times New Roman"/>
          <w:i/>
          <w:sz w:val="22"/>
          <w:lang w:eastAsia="ru-RU"/>
        </w:rPr>
        <w:t>единицы измерения Биржевого товара в соответствии со Спецификацией</w:t>
      </w:r>
      <w:r w:rsidRPr="001F5839">
        <w:rPr>
          <w:rFonts w:eastAsia="Times New Roman"/>
          <w:b/>
          <w:sz w:val="22"/>
          <w:lang w:eastAsia="ru-RU"/>
        </w:rPr>
        <w:t xml:space="preserve"> </w:t>
      </w:r>
      <w:r w:rsidRPr="001F5839">
        <w:rPr>
          <w:rFonts w:eastAsia="Times New Roman"/>
          <w:i/>
          <w:sz w:val="22"/>
          <w:lang w:eastAsia="ru-RU"/>
        </w:rPr>
        <w:t xml:space="preserve">биржевого товара </w:t>
      </w:r>
      <w:r w:rsidRPr="001F5839">
        <w:rPr>
          <w:rFonts w:eastAsia="Times New Roman"/>
          <w:b/>
          <w:sz w:val="22"/>
          <w:lang w:eastAsia="ru-RU"/>
        </w:rPr>
        <w:t>//</w:t>
      </w:r>
    </w:p>
    <w:p w14:paraId="45943A6D" w14:textId="77777777" w:rsidR="007937AD" w:rsidRPr="001F5839" w:rsidRDefault="007937AD" w:rsidP="007937AD">
      <w:pPr>
        <w:spacing w:before="0" w:after="0" w:line="240" w:lineRule="auto"/>
        <w:jc w:val="left"/>
        <w:rPr>
          <w:rFonts w:eastAsia="Times New Roman"/>
          <w:b/>
          <w:sz w:val="22"/>
          <w:szCs w:val="20"/>
          <w:lang w:eastAsia="ru-RU"/>
        </w:rPr>
      </w:pPr>
    </w:p>
    <w:tbl>
      <w:tblPr>
        <w:tblW w:w="142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09"/>
        <w:gridCol w:w="1134"/>
        <w:gridCol w:w="993"/>
        <w:gridCol w:w="1133"/>
        <w:gridCol w:w="992"/>
        <w:gridCol w:w="992"/>
        <w:gridCol w:w="745"/>
        <w:gridCol w:w="1046"/>
        <w:gridCol w:w="1010"/>
        <w:gridCol w:w="1194"/>
        <w:gridCol w:w="1701"/>
        <w:gridCol w:w="1701"/>
      </w:tblGrid>
      <w:tr w:rsidR="00E347FB" w:rsidRPr="001F5839" w14:paraId="1B7CCFAC" w14:textId="77777777" w:rsidTr="00DF4F0E">
        <w:trPr>
          <w:trHeight w:val="1973"/>
        </w:trPr>
        <w:tc>
          <w:tcPr>
            <w:tcW w:w="851" w:type="dxa"/>
            <w:tcBorders>
              <w:top w:val="single" w:sz="6" w:space="0" w:color="auto"/>
              <w:left w:val="single" w:sz="6" w:space="0" w:color="auto"/>
              <w:bottom w:val="single" w:sz="6" w:space="0" w:color="auto"/>
              <w:right w:val="single" w:sz="6" w:space="0" w:color="auto"/>
            </w:tcBorders>
          </w:tcPr>
          <w:p w14:paraId="62924375" w14:textId="77777777" w:rsidR="00E347FB" w:rsidRPr="001F5839" w:rsidRDefault="00E347FB" w:rsidP="00111797">
            <w:pPr>
              <w:spacing w:before="120" w:after="120" w:line="240" w:lineRule="auto"/>
              <w:ind w:left="-81" w:right="-108"/>
              <w:jc w:val="center"/>
              <w:rPr>
                <w:rFonts w:eastAsia="Times New Roman"/>
                <w:sz w:val="20"/>
                <w:szCs w:val="20"/>
                <w:lang w:eastAsia="ru-RU"/>
              </w:rPr>
            </w:pPr>
            <w:r w:rsidRPr="001F5839">
              <w:rPr>
                <w:rFonts w:eastAsia="Times New Roman"/>
                <w:sz w:val="20"/>
                <w:szCs w:val="20"/>
                <w:lang w:eastAsia="ru-RU"/>
              </w:rPr>
              <w:t>Время Договора</w:t>
            </w:r>
          </w:p>
        </w:tc>
        <w:tc>
          <w:tcPr>
            <w:tcW w:w="709" w:type="dxa"/>
            <w:tcBorders>
              <w:top w:val="single" w:sz="6" w:space="0" w:color="auto"/>
              <w:left w:val="single" w:sz="6" w:space="0" w:color="auto"/>
              <w:bottom w:val="single" w:sz="6" w:space="0" w:color="auto"/>
              <w:right w:val="single" w:sz="6" w:space="0" w:color="auto"/>
            </w:tcBorders>
          </w:tcPr>
          <w:p w14:paraId="2032D3DF" w14:textId="7777777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Номер Заявки</w:t>
            </w:r>
          </w:p>
        </w:tc>
        <w:tc>
          <w:tcPr>
            <w:tcW w:w="1134" w:type="dxa"/>
            <w:tcBorders>
              <w:top w:val="single" w:sz="6" w:space="0" w:color="auto"/>
              <w:left w:val="single" w:sz="6" w:space="0" w:color="auto"/>
              <w:bottom w:val="single" w:sz="6" w:space="0" w:color="auto"/>
              <w:right w:val="single" w:sz="6" w:space="0" w:color="auto"/>
            </w:tcBorders>
          </w:tcPr>
          <w:p w14:paraId="58F6C8DC" w14:textId="7777777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Покупка/ Продажа</w:t>
            </w:r>
          </w:p>
        </w:tc>
        <w:tc>
          <w:tcPr>
            <w:tcW w:w="993" w:type="dxa"/>
            <w:tcBorders>
              <w:top w:val="single" w:sz="6" w:space="0" w:color="auto"/>
              <w:left w:val="single" w:sz="6" w:space="0" w:color="auto"/>
              <w:bottom w:val="single" w:sz="6" w:space="0" w:color="auto"/>
              <w:right w:val="single" w:sz="6" w:space="0" w:color="auto"/>
            </w:tcBorders>
          </w:tcPr>
          <w:p w14:paraId="0E847844" w14:textId="6807892A" w:rsidR="00E347FB" w:rsidRPr="001F5839" w:rsidRDefault="00E347FB" w:rsidP="000F37DD">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Цена,    руб. за ед измерения (вкл.НДС)</w:t>
            </w:r>
          </w:p>
        </w:tc>
        <w:tc>
          <w:tcPr>
            <w:tcW w:w="1133" w:type="dxa"/>
            <w:tcBorders>
              <w:top w:val="single" w:sz="6" w:space="0" w:color="auto"/>
              <w:left w:val="single" w:sz="6" w:space="0" w:color="auto"/>
              <w:bottom w:val="single" w:sz="6" w:space="0" w:color="auto"/>
              <w:right w:val="single" w:sz="6" w:space="0" w:color="auto"/>
            </w:tcBorders>
          </w:tcPr>
          <w:p w14:paraId="0B06821A" w14:textId="0425F61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Количество, единиц измерения</w:t>
            </w:r>
          </w:p>
        </w:tc>
        <w:tc>
          <w:tcPr>
            <w:tcW w:w="992" w:type="dxa"/>
            <w:tcBorders>
              <w:top w:val="single" w:sz="6" w:space="0" w:color="auto"/>
              <w:left w:val="single" w:sz="6" w:space="0" w:color="auto"/>
              <w:bottom w:val="single" w:sz="6" w:space="0" w:color="auto"/>
              <w:right w:val="single" w:sz="6" w:space="0" w:color="auto"/>
            </w:tcBorders>
          </w:tcPr>
          <w:p w14:paraId="13B9D82B" w14:textId="7777777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Стоимость по Договору, руб. (вкл. НДС)</w:t>
            </w:r>
          </w:p>
          <w:p w14:paraId="5BA6B05A" w14:textId="77777777" w:rsidR="00E347FB" w:rsidRPr="001F5839" w:rsidRDefault="00E347FB" w:rsidP="00111797">
            <w:pPr>
              <w:spacing w:before="120" w:after="120" w:line="240" w:lineRule="auto"/>
              <w:ind w:left="-108" w:right="-108"/>
              <w:jc w:val="center"/>
              <w:rPr>
                <w:rFonts w:eastAsia="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24C85885" w14:textId="6944C811"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 xml:space="preserve"> Сумма НДС</w:t>
            </w:r>
            <w:r w:rsidRPr="001F5839">
              <w:rPr>
                <w:rStyle w:val="afff2"/>
                <w:rFonts w:eastAsia="Times New Roman"/>
                <w:sz w:val="20"/>
                <w:szCs w:val="20"/>
                <w:lang w:eastAsia="ru-RU"/>
              </w:rPr>
              <w:footnoteReference w:id="14"/>
            </w:r>
            <w:r w:rsidRPr="001F5839">
              <w:rPr>
                <w:rFonts w:eastAsia="Times New Roman"/>
                <w:sz w:val="20"/>
                <w:szCs w:val="20"/>
                <w:lang w:eastAsia="ru-RU"/>
              </w:rPr>
              <w:t xml:space="preserve"> по Договору, руб.</w:t>
            </w:r>
          </w:p>
          <w:p w14:paraId="34F8A867" w14:textId="77777777" w:rsidR="00E347FB" w:rsidRPr="001F5839" w:rsidRDefault="00E347FB" w:rsidP="00CB0E90">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(___ %)</w:t>
            </w:r>
          </w:p>
        </w:tc>
        <w:tc>
          <w:tcPr>
            <w:tcW w:w="745" w:type="dxa"/>
            <w:tcBorders>
              <w:top w:val="single" w:sz="6" w:space="0" w:color="auto"/>
              <w:left w:val="single" w:sz="6" w:space="0" w:color="auto"/>
              <w:bottom w:val="single" w:sz="6" w:space="0" w:color="auto"/>
              <w:right w:val="single" w:sz="6" w:space="0" w:color="auto"/>
            </w:tcBorders>
          </w:tcPr>
          <w:p w14:paraId="42615933" w14:textId="35F4910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Номер позиционного регистра</w:t>
            </w:r>
          </w:p>
        </w:tc>
        <w:tc>
          <w:tcPr>
            <w:tcW w:w="1046" w:type="dxa"/>
            <w:tcBorders>
              <w:top w:val="single" w:sz="6" w:space="0" w:color="auto"/>
              <w:left w:val="single" w:sz="6" w:space="0" w:color="auto"/>
              <w:bottom w:val="single" w:sz="6" w:space="0" w:color="auto"/>
              <w:right w:val="single" w:sz="6" w:space="0" w:color="auto"/>
            </w:tcBorders>
          </w:tcPr>
          <w:p w14:paraId="2BA7D4F1" w14:textId="7777777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Биржевой сбор</w:t>
            </w:r>
          </w:p>
          <w:p w14:paraId="60A0EC1A" w14:textId="77777777" w:rsidR="00E347FB" w:rsidRPr="001F5839" w:rsidRDefault="00E347FB" w:rsidP="00111797">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(без НДС)</w:t>
            </w:r>
          </w:p>
        </w:tc>
        <w:tc>
          <w:tcPr>
            <w:tcW w:w="1010" w:type="dxa"/>
            <w:tcBorders>
              <w:top w:val="single" w:sz="6" w:space="0" w:color="auto"/>
              <w:left w:val="single" w:sz="6" w:space="0" w:color="auto"/>
              <w:bottom w:val="single" w:sz="6" w:space="0" w:color="auto"/>
              <w:right w:val="single" w:sz="6" w:space="0" w:color="auto"/>
            </w:tcBorders>
          </w:tcPr>
          <w:p w14:paraId="188E9763" w14:textId="77777777" w:rsidR="00E347FB" w:rsidRPr="001F5839" w:rsidRDefault="00E347FB" w:rsidP="00111797">
            <w:pPr>
              <w:spacing w:before="120" w:after="0" w:line="240" w:lineRule="auto"/>
              <w:jc w:val="center"/>
              <w:rPr>
                <w:rFonts w:eastAsia="Times New Roman"/>
                <w:sz w:val="20"/>
                <w:szCs w:val="20"/>
                <w:lang w:eastAsia="ru-RU"/>
              </w:rPr>
            </w:pPr>
            <w:r w:rsidRPr="001F5839">
              <w:rPr>
                <w:rFonts w:eastAsia="Times New Roman"/>
                <w:sz w:val="20"/>
                <w:szCs w:val="20"/>
                <w:lang w:eastAsia="ru-RU"/>
              </w:rPr>
              <w:t>Наименование контрагента, ИНН</w:t>
            </w:r>
          </w:p>
        </w:tc>
        <w:tc>
          <w:tcPr>
            <w:tcW w:w="1194" w:type="dxa"/>
            <w:tcBorders>
              <w:top w:val="single" w:sz="6" w:space="0" w:color="auto"/>
              <w:left w:val="single" w:sz="6" w:space="0" w:color="auto"/>
              <w:bottom w:val="single" w:sz="6" w:space="0" w:color="auto"/>
              <w:right w:val="single" w:sz="6" w:space="0" w:color="auto"/>
            </w:tcBorders>
          </w:tcPr>
          <w:p w14:paraId="315260B2" w14:textId="65FCCB93" w:rsidR="00E347FB" w:rsidRPr="001F5839" w:rsidRDefault="00E347FB" w:rsidP="00111797">
            <w:pPr>
              <w:spacing w:before="120" w:after="0" w:line="240" w:lineRule="auto"/>
              <w:jc w:val="center"/>
              <w:rPr>
                <w:rFonts w:eastAsia="Times New Roman"/>
                <w:sz w:val="20"/>
                <w:szCs w:val="20"/>
                <w:lang w:eastAsia="ru-RU"/>
              </w:rPr>
            </w:pPr>
            <w:r w:rsidRPr="001F5839">
              <w:rPr>
                <w:rFonts w:eastAsia="Times New Roman"/>
                <w:color w:val="000000"/>
                <w:sz w:val="20"/>
                <w:szCs w:val="20"/>
                <w:lang w:eastAsia="ru-RU"/>
              </w:rPr>
              <w:t>Станция назначения</w:t>
            </w:r>
          </w:p>
        </w:tc>
        <w:tc>
          <w:tcPr>
            <w:tcW w:w="1701" w:type="dxa"/>
            <w:tcBorders>
              <w:top w:val="single" w:sz="6" w:space="0" w:color="auto"/>
              <w:left w:val="single" w:sz="6" w:space="0" w:color="auto"/>
              <w:bottom w:val="single" w:sz="6" w:space="0" w:color="auto"/>
              <w:right w:val="single" w:sz="6" w:space="0" w:color="auto"/>
            </w:tcBorders>
          </w:tcPr>
          <w:p w14:paraId="40545B30" w14:textId="66C1C75B" w:rsidR="00E347FB" w:rsidRPr="001F5839" w:rsidRDefault="00E347FB" w:rsidP="00111797">
            <w:pPr>
              <w:spacing w:before="120" w:after="0" w:line="240" w:lineRule="auto"/>
              <w:jc w:val="center"/>
              <w:rPr>
                <w:rFonts w:eastAsia="Times New Roman"/>
                <w:sz w:val="20"/>
                <w:szCs w:val="20"/>
                <w:lang w:eastAsia="ru-RU"/>
              </w:rPr>
            </w:pPr>
            <w:r w:rsidRPr="001F5839">
              <w:rPr>
                <w:rFonts w:eastAsia="Times New Roman"/>
                <w:color w:val="000000"/>
                <w:sz w:val="20"/>
                <w:szCs w:val="20"/>
                <w:lang w:eastAsia="ru-RU"/>
              </w:rPr>
              <w:t>Идентификатор Трейдера Участника торгов - Продавца (Простая электронная подпись)</w:t>
            </w:r>
          </w:p>
        </w:tc>
        <w:tc>
          <w:tcPr>
            <w:tcW w:w="1701" w:type="dxa"/>
            <w:tcBorders>
              <w:top w:val="single" w:sz="6" w:space="0" w:color="auto"/>
              <w:left w:val="single" w:sz="6" w:space="0" w:color="auto"/>
              <w:bottom w:val="single" w:sz="6" w:space="0" w:color="auto"/>
              <w:right w:val="single" w:sz="6" w:space="0" w:color="auto"/>
            </w:tcBorders>
          </w:tcPr>
          <w:p w14:paraId="7F3B280F" w14:textId="77777777" w:rsidR="00E347FB" w:rsidRPr="001F5839" w:rsidRDefault="00E347FB" w:rsidP="00111797">
            <w:pPr>
              <w:spacing w:before="120" w:after="0" w:line="240" w:lineRule="auto"/>
              <w:jc w:val="center"/>
              <w:rPr>
                <w:rFonts w:eastAsia="Times New Roman"/>
                <w:sz w:val="20"/>
                <w:szCs w:val="20"/>
                <w:lang w:eastAsia="ru-RU"/>
              </w:rPr>
            </w:pPr>
            <w:r w:rsidRPr="001F5839">
              <w:rPr>
                <w:rFonts w:eastAsia="Times New Roman"/>
                <w:sz w:val="20"/>
                <w:szCs w:val="20"/>
                <w:lang w:eastAsia="ru-RU"/>
              </w:rPr>
              <w:t>Идентификатор Трейдера Участника торгов - Покупателя (Простая электронная подпись)</w:t>
            </w:r>
          </w:p>
        </w:tc>
      </w:tr>
      <w:tr w:rsidR="00E347FB" w:rsidRPr="001F5839" w14:paraId="2B520974" w14:textId="77777777" w:rsidTr="00DF4F0E">
        <w:tc>
          <w:tcPr>
            <w:tcW w:w="851" w:type="dxa"/>
            <w:tcBorders>
              <w:top w:val="single" w:sz="6" w:space="0" w:color="auto"/>
              <w:left w:val="single" w:sz="6" w:space="0" w:color="auto"/>
              <w:bottom w:val="single" w:sz="6" w:space="0" w:color="auto"/>
              <w:right w:val="single" w:sz="6" w:space="0" w:color="auto"/>
            </w:tcBorders>
          </w:tcPr>
          <w:p w14:paraId="1E37B5A7"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r w:rsidRPr="001F5839">
              <w:rPr>
                <w:rFonts w:eastAsia="Times New Roman"/>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14:paraId="5A409C09"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BAEF356"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14:paraId="01BA23EE"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133" w:type="dxa"/>
            <w:tcBorders>
              <w:top w:val="single" w:sz="6" w:space="0" w:color="auto"/>
              <w:left w:val="single" w:sz="6" w:space="0" w:color="auto"/>
              <w:bottom w:val="single" w:sz="6" w:space="0" w:color="auto"/>
              <w:right w:val="single" w:sz="6" w:space="0" w:color="auto"/>
            </w:tcBorders>
          </w:tcPr>
          <w:p w14:paraId="5D011456"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0D760DE6"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04FFF531"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745" w:type="dxa"/>
            <w:tcBorders>
              <w:top w:val="single" w:sz="6" w:space="0" w:color="auto"/>
              <w:left w:val="single" w:sz="6" w:space="0" w:color="auto"/>
              <w:bottom w:val="single" w:sz="6" w:space="0" w:color="auto"/>
              <w:right w:val="single" w:sz="6" w:space="0" w:color="auto"/>
            </w:tcBorders>
          </w:tcPr>
          <w:p w14:paraId="6A6E1AF6"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046" w:type="dxa"/>
            <w:tcBorders>
              <w:top w:val="single" w:sz="6" w:space="0" w:color="auto"/>
              <w:left w:val="single" w:sz="6" w:space="0" w:color="auto"/>
              <w:bottom w:val="single" w:sz="6" w:space="0" w:color="auto"/>
              <w:right w:val="single" w:sz="6" w:space="0" w:color="auto"/>
            </w:tcBorders>
          </w:tcPr>
          <w:p w14:paraId="1D0D381F"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14:paraId="1F2EAE31"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194" w:type="dxa"/>
            <w:tcBorders>
              <w:top w:val="single" w:sz="6" w:space="0" w:color="auto"/>
              <w:left w:val="single" w:sz="6" w:space="0" w:color="auto"/>
              <w:bottom w:val="single" w:sz="6" w:space="0" w:color="auto"/>
              <w:right w:val="single" w:sz="6" w:space="0" w:color="auto"/>
            </w:tcBorders>
          </w:tcPr>
          <w:p w14:paraId="5CDD58BA"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2A1C9FD" w14:textId="1D6864A3"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3CEB067" w14:textId="77777777" w:rsidR="00E347FB" w:rsidRPr="001F5839" w:rsidRDefault="00E347FB" w:rsidP="001D2324">
            <w:pPr>
              <w:pStyle w:val="af0"/>
              <w:numPr>
                <w:ilvl w:val="0"/>
                <w:numId w:val="42"/>
              </w:numPr>
              <w:spacing w:before="0" w:after="0" w:line="240" w:lineRule="auto"/>
              <w:jc w:val="center"/>
              <w:rPr>
                <w:rFonts w:eastAsia="Times New Roman"/>
                <w:sz w:val="20"/>
                <w:szCs w:val="20"/>
                <w:lang w:eastAsia="ru-RU"/>
              </w:rPr>
            </w:pPr>
          </w:p>
        </w:tc>
      </w:tr>
    </w:tbl>
    <w:p w14:paraId="05417D2A" w14:textId="77777777" w:rsidR="007937AD" w:rsidRPr="001F5839" w:rsidRDefault="007937AD" w:rsidP="007937AD">
      <w:pPr>
        <w:spacing w:before="0" w:after="0" w:line="240" w:lineRule="auto"/>
        <w:rPr>
          <w:rFonts w:eastAsia="Times New Roman"/>
          <w:sz w:val="22"/>
          <w:szCs w:val="20"/>
          <w:lang w:eastAsia="ru-RU"/>
        </w:rPr>
      </w:pPr>
    </w:p>
    <w:p w14:paraId="3C6B5574" w14:textId="026C8D9E" w:rsidR="007937AD" w:rsidRPr="001F5839" w:rsidRDefault="007937AD" w:rsidP="007937AD">
      <w:pPr>
        <w:spacing w:before="0" w:after="0" w:line="240" w:lineRule="auto"/>
        <w:rPr>
          <w:rFonts w:eastAsia="Times New Roman"/>
          <w:sz w:val="22"/>
          <w:szCs w:val="20"/>
          <w:lang w:eastAsia="ru-RU"/>
        </w:rPr>
      </w:pPr>
      <w:r w:rsidRPr="001F5839">
        <w:rPr>
          <w:rFonts w:eastAsia="Times New Roman"/>
          <w:sz w:val="22"/>
          <w:szCs w:val="20"/>
          <w:lang w:eastAsia="ru-RU"/>
        </w:rPr>
        <w:t>Маклер АО «СПбМТСБ»</w:t>
      </w:r>
    </w:p>
    <w:p w14:paraId="7CBA0885" w14:textId="77777777" w:rsidR="00E141A1" w:rsidRPr="001F5839" w:rsidRDefault="0004758B" w:rsidP="002066F9">
      <w:pPr>
        <w:spacing w:before="360" w:after="0" w:line="240" w:lineRule="auto"/>
        <w:rPr>
          <w:rFonts w:eastAsia="Times New Roman"/>
          <w:sz w:val="20"/>
          <w:szCs w:val="20"/>
          <w:lang w:eastAsia="ru-RU"/>
        </w:rPr>
      </w:pPr>
      <w:r w:rsidRPr="001F5839">
        <w:rPr>
          <w:rFonts w:eastAsia="Times New Roman"/>
          <w:sz w:val="20"/>
          <w:szCs w:val="20"/>
          <w:lang w:eastAsia="ru-RU"/>
        </w:rPr>
        <w:t>Направленность: В – покупка, S - продажа</w:t>
      </w:r>
    </w:p>
    <w:p w14:paraId="07E5DE2A" w14:textId="77777777" w:rsidR="007937AD" w:rsidRPr="001F5839" w:rsidRDefault="007937AD" w:rsidP="002066F9">
      <w:pPr>
        <w:autoSpaceDE w:val="0"/>
        <w:autoSpaceDN w:val="0"/>
        <w:spacing w:before="360" w:after="0" w:line="240" w:lineRule="auto"/>
        <w:ind w:left="5103"/>
        <w:rPr>
          <w:rFonts w:eastAsia="Times New Roman"/>
          <w:bCs/>
          <w:lang w:eastAsia="ru-RU"/>
        </w:rPr>
        <w:sectPr w:rsidR="007937AD" w:rsidRPr="001F5839" w:rsidSect="00CE230E">
          <w:pgSz w:w="16838" w:h="11906" w:orient="landscape"/>
          <w:pgMar w:top="851" w:right="1134" w:bottom="993" w:left="1134" w:header="709" w:footer="709" w:gutter="0"/>
          <w:cols w:space="708"/>
          <w:docGrid w:linePitch="360"/>
        </w:sectPr>
      </w:pPr>
    </w:p>
    <w:p w14:paraId="1888B0E0" w14:textId="0F177CBF" w:rsidR="007937AD" w:rsidRPr="001F5839" w:rsidRDefault="007937AD" w:rsidP="00DF33B3">
      <w:pPr>
        <w:pStyle w:val="a1"/>
        <w:ind w:left="4253" w:firstLine="0"/>
        <w:jc w:val="both"/>
      </w:pPr>
      <w:bookmarkStart w:id="405" w:name="_Toc11685861"/>
      <w:bookmarkEnd w:id="405"/>
    </w:p>
    <w:p w14:paraId="5A53F9C4" w14:textId="77777777" w:rsidR="0058710C" w:rsidRPr="001F5839" w:rsidRDefault="0058710C" w:rsidP="0058365B">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4EF63D04" w14:textId="1AD3C53E" w:rsidR="004B6EF2" w:rsidRPr="001F5839" w:rsidRDefault="004B6EF2" w:rsidP="001D2324">
      <w:pPr>
        <w:autoSpaceDE w:val="0"/>
        <w:autoSpaceDN w:val="0"/>
        <w:spacing w:before="0" w:after="0" w:line="240" w:lineRule="auto"/>
        <w:ind w:left="4253"/>
        <w:rPr>
          <w:rFonts w:eastAsia="Times New Roman"/>
          <w:bCs/>
          <w:lang w:eastAsia="ru-RU"/>
        </w:rPr>
      </w:pPr>
      <w:r w:rsidRPr="001F5839">
        <w:rPr>
          <w:rFonts w:eastAsia="Times New Roman"/>
          <w:lang w:eastAsia="ru-RU"/>
        </w:rPr>
        <w:t>в Секции «</w:t>
      </w:r>
      <w:r w:rsidR="00825E82" w:rsidRPr="001F5839">
        <w:rPr>
          <w:rFonts w:eastAsia="Times New Roman"/>
          <w:bCs/>
          <w:lang w:eastAsia="ru-RU"/>
        </w:rPr>
        <w:t>Энергоносители</w:t>
      </w:r>
      <w:r w:rsidRPr="001F5839">
        <w:rPr>
          <w:rFonts w:eastAsia="Times New Roman"/>
          <w:bCs/>
          <w:lang w:eastAsia="ru-RU"/>
        </w:rPr>
        <w:t xml:space="preserve">» </w:t>
      </w:r>
      <w:r w:rsidR="006C1A98" w:rsidRPr="001F5839">
        <w:rPr>
          <w:rFonts w:eastAsia="Times New Roman"/>
          <w:lang w:eastAsia="ru-RU"/>
        </w:rPr>
        <w:t xml:space="preserve">Акционерного </w:t>
      </w:r>
      <w:r w:rsidRPr="001F5839">
        <w:rPr>
          <w:rFonts w:eastAsia="Times New Roman"/>
          <w:lang w:eastAsia="ru-RU"/>
        </w:rPr>
        <w:t>общества «Санкт-Петербургская Международная Товарно-сырьевая Биржа»</w:t>
      </w:r>
    </w:p>
    <w:p w14:paraId="578FB2C5" w14:textId="381B7688" w:rsidR="004B6EF2" w:rsidRPr="001F5839" w:rsidRDefault="004B6EF2" w:rsidP="001D2324">
      <w:pPr>
        <w:pStyle w:val="affff1"/>
      </w:pPr>
      <w:bookmarkStart w:id="406" w:name="_Toc360611573"/>
      <w:bookmarkStart w:id="407" w:name="_Toc360698500"/>
      <w:bookmarkStart w:id="408" w:name="_Toc361046935"/>
      <w:bookmarkStart w:id="409" w:name="_Toc361929358"/>
      <w:bookmarkStart w:id="410" w:name="_Toc361930740"/>
      <w:bookmarkStart w:id="411" w:name="_Toc362341614"/>
      <w:bookmarkStart w:id="412" w:name="_Toc362354561"/>
      <w:bookmarkStart w:id="413" w:name="_Toc365477571"/>
      <w:bookmarkStart w:id="414" w:name="_Toc399430124"/>
      <w:bookmarkStart w:id="415" w:name="_Toc424739925"/>
      <w:bookmarkStart w:id="416" w:name="_Toc491856328"/>
      <w:bookmarkStart w:id="417" w:name="_Toc11685862"/>
      <w:r w:rsidRPr="001F5839">
        <w:t xml:space="preserve">Форма и описание </w:t>
      </w:r>
      <w:r w:rsidR="007937AD" w:rsidRPr="001F5839">
        <w:t xml:space="preserve">Сводной </w:t>
      </w:r>
      <w:r w:rsidR="0040509A" w:rsidRPr="001F5839">
        <w:t>в</w:t>
      </w:r>
      <w:r w:rsidRPr="001F5839">
        <w:t xml:space="preserve">ыписки из реестра </w:t>
      </w:r>
      <w:bookmarkEnd w:id="406"/>
      <w:bookmarkEnd w:id="407"/>
      <w:bookmarkEnd w:id="408"/>
      <w:bookmarkEnd w:id="409"/>
      <w:bookmarkEnd w:id="410"/>
      <w:bookmarkEnd w:id="411"/>
      <w:bookmarkEnd w:id="412"/>
      <w:bookmarkEnd w:id="413"/>
      <w:r w:rsidR="00D85B4F" w:rsidRPr="001F5839">
        <w:t>договоров</w:t>
      </w:r>
      <w:bookmarkEnd w:id="414"/>
      <w:bookmarkEnd w:id="415"/>
      <w:bookmarkEnd w:id="416"/>
      <w:bookmarkEnd w:id="417"/>
    </w:p>
    <w:p w14:paraId="3ECA141F" w14:textId="5090C6BA" w:rsidR="004B6EF2" w:rsidRPr="001F5839" w:rsidRDefault="00844703" w:rsidP="001D2324">
      <w:pPr>
        <w:pStyle w:val="a9"/>
        <w:numPr>
          <w:ilvl w:val="0"/>
          <w:numId w:val="46"/>
        </w:numPr>
        <w:ind w:left="0" w:firstLine="0"/>
      </w:pPr>
      <w:r w:rsidRPr="001F5839">
        <w:t xml:space="preserve">Сводная выписка </w:t>
      </w:r>
      <w:r w:rsidR="004B6EF2" w:rsidRPr="001F5839">
        <w:t xml:space="preserve">из </w:t>
      </w:r>
      <w:r w:rsidR="00253B08" w:rsidRPr="001F5839">
        <w:t>р</w:t>
      </w:r>
      <w:r w:rsidR="0076201E" w:rsidRPr="001F5839">
        <w:t xml:space="preserve">еестра </w:t>
      </w:r>
      <w:r w:rsidR="008E0D26" w:rsidRPr="001F5839">
        <w:t xml:space="preserve">договоров </w:t>
      </w:r>
      <w:r w:rsidR="004B6EF2" w:rsidRPr="001F5839">
        <w:t xml:space="preserve">формируется для каждого Участника торгов и содержит информацию о </w:t>
      </w:r>
      <w:r w:rsidR="00473AB7" w:rsidRPr="001F5839">
        <w:t>Договор</w:t>
      </w:r>
      <w:r w:rsidR="004B6EF2" w:rsidRPr="001F5839">
        <w:t xml:space="preserve">ах этого Участника торгов, заключенных в день формирования </w:t>
      </w:r>
      <w:r w:rsidRPr="001F5839">
        <w:t>Сводной в</w:t>
      </w:r>
      <w:r w:rsidR="004B6EF2" w:rsidRPr="001F5839">
        <w:t xml:space="preserve">ыписки из </w:t>
      </w:r>
      <w:r w:rsidR="008E0D26" w:rsidRPr="001F5839">
        <w:t xml:space="preserve">реестра договоров </w:t>
      </w:r>
      <w:r w:rsidR="004B6EF2" w:rsidRPr="001F5839">
        <w:t xml:space="preserve">(далее – день Т), как от собственного имени, так и от имени и по поручению его </w:t>
      </w:r>
      <w:r w:rsidR="005503AE" w:rsidRPr="001F5839">
        <w:t>Клиентов</w:t>
      </w:r>
      <w:r w:rsidR="004B6EF2" w:rsidRPr="001F5839">
        <w:t>.</w:t>
      </w:r>
    </w:p>
    <w:p w14:paraId="6972B9F5" w14:textId="01D5E6A0" w:rsidR="004B6EF2" w:rsidRPr="001F5839" w:rsidRDefault="004B6EF2" w:rsidP="001D2324">
      <w:pPr>
        <w:pStyle w:val="a9"/>
        <w:numPr>
          <w:ilvl w:val="0"/>
          <w:numId w:val="46"/>
        </w:numPr>
        <w:ind w:left="0" w:firstLine="0"/>
      </w:pPr>
      <w:r w:rsidRPr="001F5839">
        <w:t xml:space="preserve">Информация о </w:t>
      </w:r>
      <w:r w:rsidR="00473AB7" w:rsidRPr="001F5839">
        <w:t>Договор</w:t>
      </w:r>
      <w:r w:rsidRPr="001F5839">
        <w:t xml:space="preserve">ах в </w:t>
      </w:r>
      <w:r w:rsidR="00844703" w:rsidRPr="001F5839">
        <w:t>Сводной в</w:t>
      </w:r>
      <w:r w:rsidRPr="001F5839">
        <w:t>ыписке из реестра</w:t>
      </w:r>
      <w:r w:rsidR="008E0D26" w:rsidRPr="001F5839">
        <w:t xml:space="preserve"> договоров </w:t>
      </w:r>
      <w:r w:rsidRPr="001F5839">
        <w:t>сгруппирована по позиционным регистрам (</w:t>
      </w:r>
      <w:r w:rsidR="00EE672B" w:rsidRPr="001F5839">
        <w:t xml:space="preserve">Участника торгов или его Клиента в </w:t>
      </w:r>
      <w:r w:rsidR="00BF59A8" w:rsidRPr="001F5839">
        <w:t>Системе клиринга</w:t>
      </w:r>
      <w:r w:rsidRPr="001F5839">
        <w:t xml:space="preserve">), а в рамках каждого позиционного регистра – </w:t>
      </w:r>
      <w:r w:rsidR="003E3FCC" w:rsidRPr="001F5839">
        <w:t>по Инструментам</w:t>
      </w:r>
      <w:r w:rsidRPr="001F5839">
        <w:t xml:space="preserve">, в отношении которых заключены эти </w:t>
      </w:r>
      <w:r w:rsidR="00473AB7" w:rsidRPr="001F5839">
        <w:t>Договор</w:t>
      </w:r>
      <w:r w:rsidR="007A4554" w:rsidRPr="001F5839">
        <w:t>ы</w:t>
      </w:r>
      <w:r w:rsidRPr="001F5839">
        <w:t xml:space="preserve">. </w:t>
      </w:r>
    </w:p>
    <w:p w14:paraId="7154DDE4" w14:textId="24022E0E" w:rsidR="004B6EF2" w:rsidRPr="001F5839" w:rsidRDefault="004B6EF2" w:rsidP="001D2324">
      <w:pPr>
        <w:pStyle w:val="a9"/>
        <w:numPr>
          <w:ilvl w:val="0"/>
          <w:numId w:val="46"/>
        </w:numPr>
        <w:ind w:left="0" w:firstLine="0"/>
      </w:pPr>
      <w:r w:rsidRPr="001F5839">
        <w:t xml:space="preserve">Данные по </w:t>
      </w:r>
      <w:r w:rsidR="003E3FCC" w:rsidRPr="001F5839">
        <w:t>каждому Инструменту</w:t>
      </w:r>
      <w:r w:rsidRPr="001F5839">
        <w:t xml:space="preserve"> представлены в виде таблицы. Каждая строка таблицы соответствует одному</w:t>
      </w:r>
      <w:r w:rsidR="005172E7" w:rsidRPr="001F5839">
        <w:t xml:space="preserve"> </w:t>
      </w:r>
      <w:r w:rsidR="00473AB7" w:rsidRPr="001F5839">
        <w:t>Договор</w:t>
      </w:r>
      <w:r w:rsidRPr="001F5839">
        <w:t xml:space="preserve">у, заключенному в отношении данного </w:t>
      </w:r>
      <w:r w:rsidR="00702753" w:rsidRPr="001F5839">
        <w:t xml:space="preserve">Биржевого </w:t>
      </w:r>
      <w:r w:rsidRPr="001F5839">
        <w:t>товара, и содержит следующую информацию по данному</w:t>
      </w:r>
      <w:r w:rsidR="005172E7" w:rsidRPr="001F5839">
        <w:t xml:space="preserve"> </w:t>
      </w:r>
      <w:r w:rsidR="00473AB7" w:rsidRPr="001F5839">
        <w:t>Договор</w:t>
      </w:r>
      <w:r w:rsidRPr="001F5839">
        <w:t>у:</w:t>
      </w:r>
    </w:p>
    <w:p w14:paraId="5FD177A0" w14:textId="77777777" w:rsidR="004B6EF2" w:rsidRPr="001F5839" w:rsidRDefault="004B6EF2" w:rsidP="004B6EF2">
      <w:pPr>
        <w:autoSpaceDE w:val="0"/>
        <w:autoSpaceDN w:val="0"/>
        <w:spacing w:before="80" w:after="80" w:line="240" w:lineRule="auto"/>
        <w:ind w:left="709"/>
        <w:jc w:val="left"/>
        <w:rPr>
          <w:rFonts w:eastAsia="Times New Roman"/>
          <w:lang w:eastAsia="ru-RU"/>
        </w:rPr>
      </w:pPr>
    </w:p>
    <w:tbl>
      <w:tblPr>
        <w:tblW w:w="8681" w:type="dxa"/>
        <w:tblInd w:w="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17"/>
        <w:gridCol w:w="1345"/>
        <w:gridCol w:w="5919"/>
      </w:tblGrid>
      <w:tr w:rsidR="004B6EF2" w:rsidRPr="001F5839" w14:paraId="67183361" w14:textId="77777777" w:rsidTr="00952164">
        <w:tc>
          <w:tcPr>
            <w:tcW w:w="1417" w:type="dxa"/>
          </w:tcPr>
          <w:p w14:paraId="01E72273" w14:textId="77777777" w:rsidR="004B6EF2" w:rsidRPr="001F5839" w:rsidRDefault="004B6EF2" w:rsidP="004C64CE">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Позиция в образце отчета</w:t>
            </w:r>
          </w:p>
        </w:tc>
        <w:tc>
          <w:tcPr>
            <w:tcW w:w="7264" w:type="dxa"/>
            <w:gridSpan w:val="2"/>
          </w:tcPr>
          <w:p w14:paraId="1B2149C8" w14:textId="77777777" w:rsidR="004B6EF2" w:rsidRPr="001F5839" w:rsidRDefault="004B6EF2" w:rsidP="004C64CE">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Содержание </w:t>
            </w:r>
          </w:p>
        </w:tc>
      </w:tr>
      <w:tr w:rsidR="004B6EF2" w:rsidRPr="001F5839" w14:paraId="787123C7" w14:textId="77777777" w:rsidTr="00952164">
        <w:tc>
          <w:tcPr>
            <w:tcW w:w="1417" w:type="dxa"/>
            <w:tcBorders>
              <w:bottom w:val="nil"/>
            </w:tcBorders>
          </w:tcPr>
          <w:p w14:paraId="26780A26" w14:textId="77777777" w:rsidR="004B6EF2" w:rsidRPr="001F5839" w:rsidRDefault="004B6EF2"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662A1B96" w14:textId="6FA5B680" w:rsidR="004B6EF2" w:rsidRPr="001F5839" w:rsidRDefault="00622895" w:rsidP="004B6EF2">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Идентификационный </w:t>
            </w:r>
            <w:r w:rsidR="004B6EF2" w:rsidRPr="001F5839">
              <w:rPr>
                <w:rFonts w:eastAsia="Times New Roman"/>
                <w:sz w:val="22"/>
                <w:lang w:eastAsia="ru-RU"/>
              </w:rPr>
              <w:t xml:space="preserve">номер </w:t>
            </w:r>
            <w:r w:rsidR="00473AB7" w:rsidRPr="001F5839">
              <w:rPr>
                <w:rFonts w:eastAsia="Times New Roman"/>
                <w:sz w:val="22"/>
                <w:lang w:eastAsia="ru-RU"/>
              </w:rPr>
              <w:t>Договор</w:t>
            </w:r>
            <w:r w:rsidR="004B6EF2" w:rsidRPr="001F5839">
              <w:rPr>
                <w:rFonts w:eastAsia="Times New Roman"/>
                <w:sz w:val="22"/>
                <w:lang w:eastAsia="ru-RU"/>
              </w:rPr>
              <w:t>а</w:t>
            </w:r>
          </w:p>
        </w:tc>
      </w:tr>
      <w:tr w:rsidR="004B6EF2" w:rsidRPr="001F5839" w14:paraId="42D6357A" w14:textId="77777777" w:rsidTr="00952164">
        <w:tc>
          <w:tcPr>
            <w:tcW w:w="1417" w:type="dxa"/>
            <w:tcBorders>
              <w:bottom w:val="nil"/>
            </w:tcBorders>
          </w:tcPr>
          <w:p w14:paraId="277684C7" w14:textId="77777777" w:rsidR="004B6EF2" w:rsidRPr="001F5839" w:rsidRDefault="004B6EF2"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08D086F6" w14:textId="43575193" w:rsidR="004B6EF2" w:rsidRPr="001F5839" w:rsidRDefault="004B6EF2" w:rsidP="00622895">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Время </w:t>
            </w:r>
            <w:r w:rsidR="00622895" w:rsidRPr="001F5839">
              <w:rPr>
                <w:rFonts w:eastAsia="Times New Roman"/>
                <w:sz w:val="22"/>
                <w:lang w:eastAsia="ru-RU"/>
              </w:rPr>
              <w:t xml:space="preserve">регистрации </w:t>
            </w:r>
            <w:r w:rsidR="00473AB7" w:rsidRPr="001F5839">
              <w:rPr>
                <w:rFonts w:eastAsia="Times New Roman"/>
                <w:sz w:val="22"/>
                <w:lang w:eastAsia="ru-RU"/>
              </w:rPr>
              <w:t>Договор</w:t>
            </w:r>
            <w:r w:rsidRPr="001F5839">
              <w:rPr>
                <w:rFonts w:eastAsia="Times New Roman"/>
                <w:sz w:val="22"/>
                <w:lang w:eastAsia="ru-RU"/>
              </w:rPr>
              <w:t>а</w:t>
            </w:r>
            <w:r w:rsidR="00622895" w:rsidRPr="001F5839">
              <w:rPr>
                <w:rFonts w:eastAsia="Times New Roman"/>
                <w:sz w:val="22"/>
                <w:lang w:eastAsia="ru-RU"/>
              </w:rPr>
              <w:t xml:space="preserve"> в Реестре договоров</w:t>
            </w:r>
          </w:p>
        </w:tc>
      </w:tr>
      <w:tr w:rsidR="004B6EF2" w:rsidRPr="001F5839" w14:paraId="553A0C79" w14:textId="77777777" w:rsidTr="00952164">
        <w:trPr>
          <w:cantSplit/>
          <w:trHeight w:val="253"/>
        </w:trPr>
        <w:tc>
          <w:tcPr>
            <w:tcW w:w="1417" w:type="dxa"/>
            <w:tcBorders>
              <w:bottom w:val="nil"/>
            </w:tcBorders>
          </w:tcPr>
          <w:p w14:paraId="2ECE664F" w14:textId="77777777" w:rsidR="004B6EF2" w:rsidRPr="001F5839" w:rsidRDefault="004B6EF2"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3F37A823" w14:textId="07E13EA9" w:rsidR="004B6EF2" w:rsidRPr="001F5839" w:rsidRDefault="00622895" w:rsidP="00622895">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Идентификационный н</w:t>
            </w:r>
            <w:r w:rsidR="004B6EF2" w:rsidRPr="001F5839">
              <w:rPr>
                <w:rFonts w:eastAsia="Times New Roman"/>
                <w:sz w:val="22"/>
                <w:lang w:eastAsia="ru-RU"/>
              </w:rPr>
              <w:t xml:space="preserve">омер </w:t>
            </w:r>
            <w:r w:rsidR="00473AB7" w:rsidRPr="001F5839">
              <w:rPr>
                <w:rFonts w:eastAsia="Times New Roman"/>
                <w:sz w:val="22"/>
                <w:lang w:eastAsia="ru-RU"/>
              </w:rPr>
              <w:t>Заяв</w:t>
            </w:r>
            <w:r w:rsidR="004B6EF2" w:rsidRPr="001F5839">
              <w:rPr>
                <w:rFonts w:eastAsia="Times New Roman"/>
                <w:sz w:val="22"/>
                <w:lang w:eastAsia="ru-RU"/>
              </w:rPr>
              <w:t xml:space="preserve">ки, по которой был заключен </w:t>
            </w:r>
            <w:r w:rsidR="00473AB7" w:rsidRPr="001F5839">
              <w:rPr>
                <w:rFonts w:eastAsia="Times New Roman"/>
                <w:sz w:val="22"/>
                <w:lang w:eastAsia="ru-RU"/>
              </w:rPr>
              <w:t>Договор</w:t>
            </w:r>
          </w:p>
        </w:tc>
      </w:tr>
      <w:tr w:rsidR="004B6EF2" w:rsidRPr="001F5839" w14:paraId="72E4D808" w14:textId="77777777" w:rsidTr="00952164">
        <w:trPr>
          <w:cantSplit/>
          <w:trHeight w:val="337"/>
        </w:trPr>
        <w:tc>
          <w:tcPr>
            <w:tcW w:w="1417" w:type="dxa"/>
            <w:tcBorders>
              <w:bottom w:val="nil"/>
            </w:tcBorders>
          </w:tcPr>
          <w:p w14:paraId="2EFD5BEB" w14:textId="77777777" w:rsidR="004B6EF2" w:rsidRPr="001F5839" w:rsidRDefault="004B6EF2"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48BC17AB" w14:textId="77777777" w:rsidR="004B6EF2" w:rsidRPr="001F5839" w:rsidRDefault="004B6EF2" w:rsidP="007A4554">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 xml:space="preserve">Код, указывающий на направленность </w:t>
            </w:r>
            <w:r w:rsidR="00473AB7" w:rsidRPr="001F5839">
              <w:rPr>
                <w:rFonts w:eastAsia="Times New Roman"/>
                <w:sz w:val="22"/>
                <w:lang w:eastAsia="ru-RU"/>
              </w:rPr>
              <w:t>Заяв</w:t>
            </w:r>
            <w:r w:rsidRPr="001F5839">
              <w:rPr>
                <w:rFonts w:eastAsia="Times New Roman"/>
                <w:sz w:val="22"/>
                <w:lang w:eastAsia="ru-RU"/>
              </w:rPr>
              <w:t xml:space="preserve">ки </w:t>
            </w:r>
          </w:p>
        </w:tc>
      </w:tr>
      <w:tr w:rsidR="004B6EF2" w:rsidRPr="001F5839" w14:paraId="269E0D8E" w14:textId="77777777" w:rsidTr="00952164">
        <w:trPr>
          <w:cantSplit/>
          <w:trHeight w:val="75"/>
        </w:trPr>
        <w:tc>
          <w:tcPr>
            <w:tcW w:w="1417" w:type="dxa"/>
            <w:tcBorders>
              <w:top w:val="nil"/>
              <w:bottom w:val="nil"/>
            </w:tcBorders>
          </w:tcPr>
          <w:p w14:paraId="50408DBC" w14:textId="77777777" w:rsidR="004B6EF2" w:rsidRPr="001F5839" w:rsidRDefault="004B6EF2" w:rsidP="007937AD">
            <w:pPr>
              <w:autoSpaceDE w:val="0"/>
              <w:autoSpaceDN w:val="0"/>
              <w:spacing w:before="0" w:after="0" w:line="240" w:lineRule="auto"/>
              <w:ind w:left="183"/>
              <w:jc w:val="left"/>
              <w:rPr>
                <w:rFonts w:eastAsia="Times New Roman"/>
                <w:sz w:val="22"/>
                <w:lang w:eastAsia="ru-RU"/>
              </w:rPr>
            </w:pPr>
          </w:p>
        </w:tc>
        <w:tc>
          <w:tcPr>
            <w:tcW w:w="1345" w:type="dxa"/>
            <w:tcBorders>
              <w:left w:val="nil"/>
            </w:tcBorders>
          </w:tcPr>
          <w:p w14:paraId="578A559D"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Код</w:t>
            </w:r>
          </w:p>
        </w:tc>
        <w:tc>
          <w:tcPr>
            <w:tcW w:w="5919" w:type="dxa"/>
          </w:tcPr>
          <w:p w14:paraId="71034C96"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Значение</w:t>
            </w:r>
          </w:p>
        </w:tc>
      </w:tr>
      <w:tr w:rsidR="004B6EF2" w:rsidRPr="001F5839" w14:paraId="7C6C2133" w14:textId="77777777" w:rsidTr="00952164">
        <w:trPr>
          <w:cantSplit/>
          <w:trHeight w:val="120"/>
        </w:trPr>
        <w:tc>
          <w:tcPr>
            <w:tcW w:w="1417" w:type="dxa"/>
            <w:tcBorders>
              <w:top w:val="nil"/>
              <w:bottom w:val="nil"/>
            </w:tcBorders>
          </w:tcPr>
          <w:p w14:paraId="187ACC31" w14:textId="77777777" w:rsidR="004B6EF2" w:rsidRPr="001F5839" w:rsidRDefault="004B6EF2" w:rsidP="007937AD">
            <w:pPr>
              <w:autoSpaceDE w:val="0"/>
              <w:autoSpaceDN w:val="0"/>
              <w:spacing w:before="0" w:after="0" w:line="240" w:lineRule="auto"/>
              <w:ind w:left="183"/>
              <w:jc w:val="left"/>
              <w:rPr>
                <w:rFonts w:eastAsia="Times New Roman"/>
                <w:sz w:val="22"/>
                <w:lang w:eastAsia="ru-RU"/>
              </w:rPr>
            </w:pPr>
          </w:p>
        </w:tc>
        <w:tc>
          <w:tcPr>
            <w:tcW w:w="1345" w:type="dxa"/>
            <w:tcBorders>
              <w:left w:val="nil"/>
            </w:tcBorders>
          </w:tcPr>
          <w:p w14:paraId="39F831D8"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"B"</w:t>
            </w:r>
          </w:p>
        </w:tc>
        <w:tc>
          <w:tcPr>
            <w:tcW w:w="5919" w:type="dxa"/>
          </w:tcPr>
          <w:p w14:paraId="019CEE3C"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покупка</w:t>
            </w:r>
          </w:p>
        </w:tc>
      </w:tr>
      <w:tr w:rsidR="004B6EF2" w:rsidRPr="001F5839" w14:paraId="7FEB8102" w14:textId="77777777" w:rsidTr="00952164">
        <w:trPr>
          <w:cantSplit/>
          <w:trHeight w:val="165"/>
        </w:trPr>
        <w:tc>
          <w:tcPr>
            <w:tcW w:w="1417" w:type="dxa"/>
            <w:tcBorders>
              <w:top w:val="nil"/>
              <w:bottom w:val="nil"/>
            </w:tcBorders>
          </w:tcPr>
          <w:p w14:paraId="5B42A494" w14:textId="77777777" w:rsidR="004B6EF2" w:rsidRPr="001F5839" w:rsidRDefault="004B6EF2" w:rsidP="007937AD">
            <w:pPr>
              <w:autoSpaceDE w:val="0"/>
              <w:autoSpaceDN w:val="0"/>
              <w:spacing w:before="0" w:after="0" w:line="240" w:lineRule="auto"/>
              <w:ind w:left="183"/>
              <w:jc w:val="left"/>
              <w:rPr>
                <w:rFonts w:eastAsia="Times New Roman"/>
                <w:sz w:val="22"/>
                <w:lang w:eastAsia="ru-RU"/>
              </w:rPr>
            </w:pPr>
          </w:p>
        </w:tc>
        <w:tc>
          <w:tcPr>
            <w:tcW w:w="1345" w:type="dxa"/>
            <w:tcBorders>
              <w:left w:val="nil"/>
            </w:tcBorders>
          </w:tcPr>
          <w:p w14:paraId="26B09B4F"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"S"</w:t>
            </w:r>
          </w:p>
        </w:tc>
        <w:tc>
          <w:tcPr>
            <w:tcW w:w="5919" w:type="dxa"/>
          </w:tcPr>
          <w:p w14:paraId="6042DB7F" w14:textId="77777777" w:rsidR="004B6EF2" w:rsidRPr="001F5839" w:rsidRDefault="004B6EF2" w:rsidP="004B6EF2">
            <w:pPr>
              <w:autoSpaceDE w:val="0"/>
              <w:autoSpaceDN w:val="0"/>
              <w:spacing w:before="0" w:after="0" w:line="240" w:lineRule="auto"/>
              <w:ind w:left="28"/>
              <w:jc w:val="left"/>
              <w:rPr>
                <w:rFonts w:eastAsia="Times New Roman"/>
                <w:lang w:eastAsia="ru-RU"/>
              </w:rPr>
            </w:pPr>
            <w:r w:rsidRPr="001F5839">
              <w:rPr>
                <w:rFonts w:eastAsia="Times New Roman"/>
                <w:sz w:val="22"/>
                <w:lang w:eastAsia="ru-RU"/>
              </w:rPr>
              <w:t>продажа</w:t>
            </w:r>
          </w:p>
        </w:tc>
      </w:tr>
      <w:tr w:rsidR="004B6EF2" w:rsidRPr="001F5839" w14:paraId="5DE2CBE0" w14:textId="77777777" w:rsidTr="00952164">
        <w:trPr>
          <w:cantSplit/>
          <w:trHeight w:val="270"/>
        </w:trPr>
        <w:tc>
          <w:tcPr>
            <w:tcW w:w="1417" w:type="dxa"/>
            <w:tcBorders>
              <w:bottom w:val="nil"/>
            </w:tcBorders>
          </w:tcPr>
          <w:p w14:paraId="08C11CD2" w14:textId="77777777" w:rsidR="004B6EF2" w:rsidRPr="001F5839" w:rsidRDefault="004B6EF2"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737B57C3" w14:textId="672D8D18" w:rsidR="004B6EF2" w:rsidRPr="001F5839" w:rsidRDefault="004B6EF2" w:rsidP="000F37DD">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Цена, </w:t>
            </w:r>
            <w:r w:rsidRPr="001F5839">
              <w:rPr>
                <w:rFonts w:eastAsia="Times New Roman"/>
                <w:color w:val="000000"/>
                <w:sz w:val="22"/>
                <w:lang w:eastAsia="ru-RU"/>
              </w:rPr>
              <w:t>включая НДС, в рублях</w:t>
            </w:r>
            <w:r w:rsidR="00BE60F5" w:rsidRPr="001F5839">
              <w:rPr>
                <w:rFonts w:eastAsia="Times New Roman"/>
                <w:color w:val="000000"/>
                <w:sz w:val="22"/>
                <w:lang w:eastAsia="ru-RU"/>
              </w:rPr>
              <w:t xml:space="preserve"> за </w:t>
            </w:r>
            <w:r w:rsidR="000F37DD" w:rsidRPr="001F5839">
              <w:rPr>
                <w:rFonts w:eastAsia="Times New Roman"/>
                <w:color w:val="000000"/>
                <w:sz w:val="22"/>
                <w:lang w:eastAsia="ru-RU"/>
              </w:rPr>
              <w:t>единицу измерения</w:t>
            </w:r>
          </w:p>
        </w:tc>
      </w:tr>
      <w:tr w:rsidR="00F30646" w:rsidRPr="001F5839" w14:paraId="1F63A57F" w14:textId="77777777" w:rsidTr="00952164">
        <w:trPr>
          <w:cantSplit/>
          <w:trHeight w:val="270"/>
        </w:trPr>
        <w:tc>
          <w:tcPr>
            <w:tcW w:w="1417" w:type="dxa"/>
            <w:tcBorders>
              <w:bottom w:val="nil"/>
            </w:tcBorders>
          </w:tcPr>
          <w:p w14:paraId="60B429EA"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7AB8D22B" w14:textId="1C96C098" w:rsidR="00F30646" w:rsidRPr="001F5839" w:rsidRDefault="00F30646" w:rsidP="00BF59A8">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Количество </w:t>
            </w:r>
            <w:r w:rsidR="00702753" w:rsidRPr="001F5839">
              <w:rPr>
                <w:rFonts w:eastAsia="Times New Roman"/>
                <w:sz w:val="22"/>
                <w:lang w:eastAsia="ru-RU"/>
              </w:rPr>
              <w:t xml:space="preserve">Биржевого </w:t>
            </w:r>
            <w:r w:rsidRPr="001F5839">
              <w:rPr>
                <w:rFonts w:eastAsia="Times New Roman"/>
                <w:sz w:val="22"/>
                <w:lang w:eastAsia="ru-RU"/>
              </w:rPr>
              <w:t xml:space="preserve">товара, в отношении </w:t>
            </w:r>
            <w:r w:rsidR="00BF59A8" w:rsidRPr="001F5839">
              <w:rPr>
                <w:rFonts w:eastAsia="Times New Roman"/>
                <w:sz w:val="22"/>
                <w:lang w:eastAsia="ru-RU"/>
              </w:rPr>
              <w:t xml:space="preserve">которого </w:t>
            </w:r>
            <w:r w:rsidRPr="001F5839">
              <w:rPr>
                <w:rFonts w:eastAsia="Times New Roman"/>
                <w:sz w:val="22"/>
                <w:lang w:eastAsia="ru-RU"/>
              </w:rPr>
              <w:t xml:space="preserve">заключен Договор, </w:t>
            </w:r>
            <w:r w:rsidR="000F37DD" w:rsidRPr="001F5839">
              <w:rPr>
                <w:rFonts w:eastAsia="Times New Roman"/>
                <w:color w:val="000000"/>
                <w:sz w:val="22"/>
                <w:lang w:eastAsia="ru-RU"/>
              </w:rPr>
              <w:t>единиц измерения</w:t>
            </w:r>
            <w:r w:rsidRPr="001F5839">
              <w:rPr>
                <w:rFonts w:eastAsia="Times New Roman"/>
                <w:sz w:val="22"/>
                <w:lang w:eastAsia="ru-RU"/>
              </w:rPr>
              <w:t>.</w:t>
            </w:r>
          </w:p>
        </w:tc>
      </w:tr>
      <w:tr w:rsidR="00F30646" w:rsidRPr="001F5839" w14:paraId="2836CC30" w14:textId="77777777" w:rsidTr="00952164">
        <w:trPr>
          <w:cantSplit/>
          <w:trHeight w:val="208"/>
        </w:trPr>
        <w:tc>
          <w:tcPr>
            <w:tcW w:w="1417" w:type="dxa"/>
            <w:tcBorders>
              <w:bottom w:val="nil"/>
            </w:tcBorders>
          </w:tcPr>
          <w:p w14:paraId="4CD0C5F0"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00466900" w14:textId="77777777" w:rsidR="00F30646" w:rsidRPr="001F5839" w:rsidRDefault="00EC33F9" w:rsidP="00EC33F9">
            <w:pPr>
              <w:autoSpaceDE w:val="0"/>
              <w:autoSpaceDN w:val="0"/>
              <w:spacing w:before="0" w:after="0" w:line="240" w:lineRule="auto"/>
              <w:jc w:val="left"/>
              <w:rPr>
                <w:rFonts w:eastAsia="Times New Roman"/>
                <w:lang w:eastAsia="ru-RU"/>
              </w:rPr>
            </w:pPr>
            <w:r w:rsidRPr="001F5839">
              <w:rPr>
                <w:rFonts w:eastAsia="Times New Roman"/>
                <w:sz w:val="22"/>
                <w:lang w:eastAsia="ru-RU"/>
              </w:rPr>
              <w:t>Стоимость по Договору</w:t>
            </w:r>
            <w:r w:rsidR="00F30646" w:rsidRPr="001F5839">
              <w:rPr>
                <w:rFonts w:eastAsia="Times New Roman"/>
                <w:sz w:val="22"/>
                <w:lang w:eastAsia="ru-RU"/>
              </w:rPr>
              <w:t xml:space="preserve">, </w:t>
            </w:r>
            <w:r w:rsidR="00F30646" w:rsidRPr="001F5839">
              <w:rPr>
                <w:rFonts w:eastAsia="Times New Roman"/>
                <w:color w:val="000000"/>
                <w:sz w:val="22"/>
                <w:lang w:eastAsia="ru-RU"/>
              </w:rPr>
              <w:t>включая НДС, в рублях</w:t>
            </w:r>
          </w:p>
        </w:tc>
      </w:tr>
      <w:tr w:rsidR="00F30646" w:rsidRPr="001F5839" w14:paraId="02314BE7" w14:textId="77777777" w:rsidTr="00952164">
        <w:tc>
          <w:tcPr>
            <w:tcW w:w="1417" w:type="dxa"/>
          </w:tcPr>
          <w:p w14:paraId="59442734"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26A0CEFB" w14:textId="77777777" w:rsidR="00F30646" w:rsidRPr="001F5839" w:rsidRDefault="00EC33F9" w:rsidP="00EC33F9">
            <w:pPr>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 xml:space="preserve">Сумма </w:t>
            </w:r>
            <w:r w:rsidR="00F30646" w:rsidRPr="001F5839">
              <w:rPr>
                <w:rFonts w:eastAsia="Times New Roman"/>
                <w:color w:val="000000"/>
                <w:sz w:val="22"/>
                <w:lang w:eastAsia="ru-RU"/>
              </w:rPr>
              <w:t>НДС</w:t>
            </w:r>
            <w:r w:rsidR="00BE60F5" w:rsidRPr="001F5839">
              <w:rPr>
                <w:rFonts w:eastAsia="Times New Roman"/>
                <w:color w:val="000000"/>
                <w:sz w:val="22"/>
                <w:lang w:eastAsia="ru-RU"/>
              </w:rPr>
              <w:t xml:space="preserve"> по Договору</w:t>
            </w:r>
            <w:r w:rsidR="00F30646" w:rsidRPr="001F5839">
              <w:rPr>
                <w:rFonts w:eastAsia="Times New Roman"/>
                <w:color w:val="000000"/>
                <w:sz w:val="22"/>
                <w:lang w:eastAsia="ru-RU"/>
              </w:rPr>
              <w:t>, в рублях</w:t>
            </w:r>
            <w:r w:rsidR="00BE60F5" w:rsidRPr="001F5839">
              <w:rPr>
                <w:rFonts w:eastAsia="Times New Roman"/>
                <w:color w:val="000000"/>
                <w:sz w:val="22"/>
                <w:lang w:eastAsia="ru-RU"/>
              </w:rPr>
              <w:t xml:space="preserve"> </w:t>
            </w:r>
          </w:p>
        </w:tc>
      </w:tr>
      <w:tr w:rsidR="00F30646" w:rsidRPr="001F5839" w14:paraId="77C9D0AD" w14:textId="77777777" w:rsidTr="00952164">
        <w:tc>
          <w:tcPr>
            <w:tcW w:w="1417" w:type="dxa"/>
          </w:tcPr>
          <w:p w14:paraId="383992CB"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13C1403B" w14:textId="2A7142E7" w:rsidR="00CC0E44" w:rsidRPr="001F5839" w:rsidRDefault="00BF59A8" w:rsidP="00BF59A8">
            <w:pPr>
              <w:autoSpaceDE w:val="0"/>
              <w:autoSpaceDN w:val="0"/>
              <w:spacing w:before="0" w:after="0" w:line="240" w:lineRule="auto"/>
              <w:rPr>
                <w:color w:val="000000"/>
                <w:sz w:val="22"/>
              </w:rPr>
            </w:pPr>
            <w:r w:rsidRPr="001F5839">
              <w:rPr>
                <w:rFonts w:eastAsia="Times New Roman"/>
                <w:color w:val="000000"/>
                <w:sz w:val="22"/>
                <w:lang w:eastAsia="ru-RU"/>
              </w:rPr>
              <w:t xml:space="preserve">Номер </w:t>
            </w:r>
            <w:r w:rsidR="00F30646" w:rsidRPr="001F5839">
              <w:rPr>
                <w:rFonts w:eastAsia="Times New Roman"/>
                <w:color w:val="000000"/>
                <w:sz w:val="22"/>
                <w:lang w:eastAsia="ru-RU"/>
              </w:rPr>
              <w:t xml:space="preserve">позиционного регистра </w:t>
            </w:r>
            <w:r w:rsidR="00684FAA" w:rsidRPr="001F5839">
              <w:rPr>
                <w:sz w:val="22"/>
              </w:rPr>
              <w:t xml:space="preserve">Участника торгов или его Клиента в </w:t>
            </w:r>
            <w:r w:rsidRPr="001F5839">
              <w:rPr>
                <w:sz w:val="22"/>
              </w:rPr>
              <w:t>Системе клиринга</w:t>
            </w:r>
            <w:r w:rsidR="00F30646" w:rsidRPr="001F5839">
              <w:rPr>
                <w:rFonts w:eastAsia="Times New Roman"/>
                <w:color w:val="000000"/>
                <w:sz w:val="22"/>
                <w:lang w:eastAsia="ru-RU"/>
              </w:rPr>
              <w:t xml:space="preserve">. При этом, если Договор заключен на покупку, то указывается </w:t>
            </w:r>
            <w:r w:rsidRPr="001F5839">
              <w:rPr>
                <w:rFonts w:eastAsia="Times New Roman"/>
                <w:color w:val="000000"/>
                <w:sz w:val="22"/>
                <w:lang w:eastAsia="ru-RU"/>
              </w:rPr>
              <w:t xml:space="preserve">номер </w:t>
            </w:r>
            <w:r w:rsidR="00F30646" w:rsidRPr="001F5839">
              <w:rPr>
                <w:rFonts w:eastAsia="Times New Roman"/>
                <w:color w:val="000000"/>
                <w:sz w:val="22"/>
                <w:lang w:eastAsia="ru-RU"/>
              </w:rPr>
              <w:t xml:space="preserve">денежного позиционного регистра, а если Договор заключен на продажу, то указывается </w:t>
            </w:r>
            <w:r w:rsidRPr="001F5839">
              <w:rPr>
                <w:rFonts w:eastAsia="Times New Roman"/>
                <w:color w:val="000000"/>
                <w:sz w:val="22"/>
                <w:lang w:eastAsia="ru-RU"/>
              </w:rPr>
              <w:t xml:space="preserve">номер </w:t>
            </w:r>
            <w:r w:rsidR="00F30646" w:rsidRPr="001F5839">
              <w:rPr>
                <w:rFonts w:eastAsia="Times New Roman"/>
                <w:color w:val="000000"/>
                <w:sz w:val="22"/>
                <w:lang w:eastAsia="ru-RU"/>
              </w:rPr>
              <w:t xml:space="preserve">товарного позиционного регистра </w:t>
            </w:r>
          </w:p>
        </w:tc>
      </w:tr>
      <w:tr w:rsidR="00F30646" w:rsidRPr="001F5839" w14:paraId="7BA639A2" w14:textId="77777777" w:rsidTr="00952164">
        <w:trPr>
          <w:cantSplit/>
          <w:trHeight w:val="306"/>
        </w:trPr>
        <w:tc>
          <w:tcPr>
            <w:tcW w:w="1417" w:type="dxa"/>
            <w:tcBorders>
              <w:bottom w:val="nil"/>
            </w:tcBorders>
          </w:tcPr>
          <w:p w14:paraId="1457745C"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Borders>
              <w:left w:val="nil"/>
            </w:tcBorders>
          </w:tcPr>
          <w:p w14:paraId="7A17BC78" w14:textId="77777777" w:rsidR="00F30646" w:rsidRPr="001F5839" w:rsidRDefault="00F30646" w:rsidP="004B6EF2">
            <w:pPr>
              <w:autoSpaceDE w:val="0"/>
              <w:autoSpaceDN w:val="0"/>
              <w:spacing w:before="0" w:after="0" w:line="240" w:lineRule="auto"/>
              <w:ind w:left="31"/>
              <w:jc w:val="left"/>
              <w:rPr>
                <w:rFonts w:eastAsia="Times New Roman"/>
                <w:lang w:eastAsia="ru-RU"/>
              </w:rPr>
            </w:pPr>
            <w:r w:rsidRPr="001F5839">
              <w:rPr>
                <w:rFonts w:eastAsia="Times New Roman"/>
                <w:color w:val="000000"/>
                <w:sz w:val="22"/>
                <w:lang w:eastAsia="ru-RU"/>
              </w:rPr>
              <w:t>Биржевой сбор, в рублях</w:t>
            </w:r>
          </w:p>
        </w:tc>
      </w:tr>
      <w:tr w:rsidR="00F30646" w:rsidRPr="001F5839" w14:paraId="52E07FEA" w14:textId="77777777" w:rsidTr="00952164">
        <w:tc>
          <w:tcPr>
            <w:tcW w:w="1417" w:type="dxa"/>
          </w:tcPr>
          <w:p w14:paraId="32FDE760"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51A21A87" w14:textId="77777777" w:rsidR="00F30646" w:rsidRPr="001F5839" w:rsidRDefault="00F30646" w:rsidP="007A4554">
            <w:pPr>
              <w:tabs>
                <w:tab w:val="left" w:pos="530"/>
              </w:tabs>
              <w:autoSpaceDE w:val="0"/>
              <w:autoSpaceDN w:val="0"/>
              <w:spacing w:before="0" w:after="0" w:line="240" w:lineRule="auto"/>
              <w:jc w:val="left"/>
              <w:rPr>
                <w:rFonts w:eastAsia="Times New Roman"/>
                <w:lang w:eastAsia="ru-RU"/>
              </w:rPr>
            </w:pPr>
            <w:r w:rsidRPr="001F5839">
              <w:rPr>
                <w:rFonts w:eastAsia="Times New Roman"/>
                <w:color w:val="000000"/>
                <w:sz w:val="22"/>
                <w:lang w:eastAsia="ru-RU"/>
              </w:rPr>
              <w:t>Наименование Участника торгов, выступающего контрагентом по Договору</w:t>
            </w:r>
          </w:p>
        </w:tc>
      </w:tr>
      <w:tr w:rsidR="00F30646" w:rsidRPr="001F5839" w14:paraId="6F7D4B28" w14:textId="77777777" w:rsidTr="00952164">
        <w:tc>
          <w:tcPr>
            <w:tcW w:w="1417" w:type="dxa"/>
          </w:tcPr>
          <w:p w14:paraId="099809CE"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28BCD67D" w14:textId="77777777" w:rsidR="00F30646" w:rsidRPr="001F5839" w:rsidRDefault="00F30646" w:rsidP="00230515">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Наименование Контролера поставки по данному Договору (если Контролер поставки есть)</w:t>
            </w:r>
          </w:p>
        </w:tc>
      </w:tr>
      <w:tr w:rsidR="00E347FB" w:rsidRPr="001F5839" w14:paraId="1DE75ECF" w14:textId="77777777" w:rsidTr="00952164">
        <w:tc>
          <w:tcPr>
            <w:tcW w:w="1417" w:type="dxa"/>
          </w:tcPr>
          <w:p w14:paraId="55170DBD" w14:textId="77777777" w:rsidR="00E347FB" w:rsidRPr="001F5839" w:rsidRDefault="00E347FB"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7076F023" w14:textId="65FC9575" w:rsidR="00E347FB" w:rsidRPr="001F5839" w:rsidRDefault="00E347FB" w:rsidP="007A4554">
            <w:pPr>
              <w:tabs>
                <w:tab w:val="left" w:pos="530"/>
              </w:tabs>
              <w:autoSpaceDE w:val="0"/>
              <w:autoSpaceDN w:val="0"/>
              <w:spacing w:before="0" w:after="0" w:line="240" w:lineRule="auto"/>
              <w:jc w:val="left"/>
              <w:rPr>
                <w:rFonts w:eastAsia="Times New Roman"/>
                <w:color w:val="000000"/>
                <w:sz w:val="22"/>
                <w:lang w:eastAsia="ru-RU"/>
              </w:rPr>
            </w:pPr>
            <w:r w:rsidRPr="001F5839">
              <w:rPr>
                <w:rFonts w:eastAsia="Times New Roman"/>
                <w:color w:val="000000"/>
                <w:sz w:val="22"/>
                <w:lang w:eastAsia="ru-RU"/>
              </w:rPr>
              <w:t xml:space="preserve">Станция назначения (указывается только для Договоров, заключённых на условиях «франко-вагон станция отправления») </w:t>
            </w:r>
          </w:p>
        </w:tc>
      </w:tr>
      <w:tr w:rsidR="00F30646" w:rsidRPr="001F5839" w14:paraId="263DC5B2" w14:textId="77777777" w:rsidTr="00952164">
        <w:tc>
          <w:tcPr>
            <w:tcW w:w="1417" w:type="dxa"/>
          </w:tcPr>
          <w:p w14:paraId="34B91DE4"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3CBC7E15" w14:textId="77777777" w:rsidR="00F30646" w:rsidRPr="001F5839" w:rsidRDefault="00F30646" w:rsidP="007A4554">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Идентификатор Трейдера Участника торгов - Продавца (Простая электронная подпись)</w:t>
            </w:r>
          </w:p>
        </w:tc>
      </w:tr>
      <w:tr w:rsidR="00F30646" w:rsidRPr="001F5839" w14:paraId="4374C78D" w14:textId="77777777" w:rsidTr="00952164">
        <w:tc>
          <w:tcPr>
            <w:tcW w:w="1417" w:type="dxa"/>
          </w:tcPr>
          <w:p w14:paraId="2AD5FDE1" w14:textId="77777777" w:rsidR="00F30646" w:rsidRPr="001F5839" w:rsidRDefault="00F30646"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6E796DC3" w14:textId="77777777" w:rsidR="00F30646" w:rsidRPr="001F5839" w:rsidRDefault="00F30646" w:rsidP="00FF399C">
            <w:pPr>
              <w:tabs>
                <w:tab w:val="left" w:pos="530"/>
              </w:tabs>
              <w:autoSpaceDE w:val="0"/>
              <w:autoSpaceDN w:val="0"/>
              <w:spacing w:before="0" w:after="0" w:line="240" w:lineRule="auto"/>
              <w:jc w:val="left"/>
              <w:rPr>
                <w:rFonts w:eastAsia="Times New Roman"/>
                <w:color w:val="000000"/>
                <w:lang w:eastAsia="ru-RU"/>
              </w:rPr>
            </w:pPr>
            <w:r w:rsidRPr="001F5839">
              <w:rPr>
                <w:rFonts w:eastAsia="Times New Roman"/>
                <w:color w:val="000000"/>
                <w:sz w:val="22"/>
                <w:lang w:eastAsia="ru-RU"/>
              </w:rPr>
              <w:t>Идентификатор Трейдера Участника торгов - Покупателя (Простая электронная подпись)</w:t>
            </w:r>
          </w:p>
        </w:tc>
      </w:tr>
      <w:tr w:rsidR="00AF7C94" w:rsidRPr="001F5839" w14:paraId="2F297B78" w14:textId="77777777" w:rsidTr="00952164">
        <w:tc>
          <w:tcPr>
            <w:tcW w:w="1417" w:type="dxa"/>
          </w:tcPr>
          <w:p w14:paraId="721853D9" w14:textId="77777777" w:rsidR="00AF7C94" w:rsidRPr="001F5839" w:rsidRDefault="00AF7C94"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2A558DB1" w14:textId="66D49377" w:rsidR="00AF7C94" w:rsidRPr="001F5839" w:rsidRDefault="00AF7C94" w:rsidP="004B7E64">
            <w:pPr>
              <w:tabs>
                <w:tab w:val="left" w:pos="530"/>
              </w:tabs>
              <w:autoSpaceDE w:val="0"/>
              <w:autoSpaceDN w:val="0"/>
              <w:spacing w:before="0" w:after="0" w:line="240" w:lineRule="auto"/>
              <w:jc w:val="left"/>
              <w:rPr>
                <w:rFonts w:eastAsia="Times New Roman"/>
                <w:color w:val="000000"/>
                <w:sz w:val="22"/>
                <w:lang w:eastAsia="ru-RU"/>
              </w:rPr>
            </w:pPr>
            <w:r w:rsidRPr="001F5839">
              <w:rPr>
                <w:sz w:val="22"/>
              </w:rPr>
              <w:t xml:space="preserve">Может быть указан номер </w:t>
            </w:r>
            <w:r w:rsidR="004B7E64" w:rsidRPr="001F5839">
              <w:rPr>
                <w:sz w:val="22"/>
              </w:rPr>
              <w:t xml:space="preserve">Генерального </w:t>
            </w:r>
            <w:r w:rsidR="00907394" w:rsidRPr="001F5839">
              <w:rPr>
                <w:sz w:val="22"/>
              </w:rPr>
              <w:t>соглашения</w:t>
            </w:r>
            <w:r w:rsidRPr="001F5839">
              <w:rPr>
                <w:sz w:val="22"/>
              </w:rPr>
              <w:t>, заключаемого Участниками торгов</w:t>
            </w:r>
          </w:p>
        </w:tc>
      </w:tr>
      <w:tr w:rsidR="00AF7C94" w:rsidRPr="001F5839" w14:paraId="10414903" w14:textId="77777777" w:rsidTr="00952164">
        <w:tc>
          <w:tcPr>
            <w:tcW w:w="1417" w:type="dxa"/>
          </w:tcPr>
          <w:p w14:paraId="65727EF6" w14:textId="77777777" w:rsidR="00AF7C94" w:rsidRPr="001F5839" w:rsidRDefault="00AF7C94" w:rsidP="0061031E">
            <w:pPr>
              <w:pStyle w:val="af0"/>
              <w:numPr>
                <w:ilvl w:val="0"/>
                <w:numId w:val="33"/>
              </w:numPr>
              <w:autoSpaceDE w:val="0"/>
              <w:autoSpaceDN w:val="0"/>
              <w:spacing w:before="0" w:after="0" w:line="240" w:lineRule="auto"/>
              <w:ind w:hanging="897"/>
              <w:jc w:val="left"/>
              <w:rPr>
                <w:rFonts w:eastAsia="Times New Roman"/>
                <w:sz w:val="22"/>
                <w:lang w:eastAsia="ru-RU"/>
              </w:rPr>
            </w:pPr>
          </w:p>
        </w:tc>
        <w:tc>
          <w:tcPr>
            <w:tcW w:w="7264" w:type="dxa"/>
            <w:gridSpan w:val="2"/>
          </w:tcPr>
          <w:p w14:paraId="747D916F" w14:textId="77777777" w:rsidR="00AF7C94" w:rsidRPr="001F5839" w:rsidRDefault="00AF7C94" w:rsidP="00FF399C">
            <w:pPr>
              <w:tabs>
                <w:tab w:val="left" w:pos="530"/>
              </w:tabs>
              <w:autoSpaceDE w:val="0"/>
              <w:autoSpaceDN w:val="0"/>
              <w:spacing w:before="0" w:after="0" w:line="240" w:lineRule="auto"/>
              <w:jc w:val="left"/>
              <w:rPr>
                <w:rFonts w:eastAsia="Times New Roman"/>
                <w:color w:val="000000"/>
                <w:sz w:val="22"/>
                <w:lang w:eastAsia="ru-RU"/>
              </w:rPr>
            </w:pPr>
            <w:r w:rsidRPr="001F5839">
              <w:rPr>
                <w:sz w:val="22"/>
              </w:rPr>
              <w:t>Может быть указан дополнительный регистрационный номер внутреннего учета Участника торгов</w:t>
            </w:r>
          </w:p>
        </w:tc>
      </w:tr>
    </w:tbl>
    <w:p w14:paraId="4F9DAC62" w14:textId="129A2B0B" w:rsidR="004B6EF2" w:rsidRPr="001F5839" w:rsidRDefault="004B6EF2" w:rsidP="001D2324">
      <w:pPr>
        <w:pStyle w:val="a9"/>
        <w:numPr>
          <w:ilvl w:val="0"/>
          <w:numId w:val="46"/>
        </w:numPr>
        <w:spacing w:after="120"/>
        <w:ind w:left="0" w:right="45" w:firstLine="0"/>
      </w:pPr>
      <w:r w:rsidRPr="001F5839">
        <w:t xml:space="preserve">По каждому </w:t>
      </w:r>
      <w:r w:rsidR="009E5FC3" w:rsidRPr="001F5839">
        <w:t>Инструменту</w:t>
      </w:r>
      <w:r w:rsidRPr="001F5839">
        <w:t xml:space="preserve"> отражаются следующие суммарные значения:</w:t>
      </w:r>
    </w:p>
    <w:tbl>
      <w:tblPr>
        <w:tblW w:w="850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5"/>
        <w:gridCol w:w="7230"/>
      </w:tblGrid>
      <w:tr w:rsidR="004B6EF2" w:rsidRPr="001F5839" w14:paraId="1A3AFC21" w14:textId="77777777" w:rsidTr="004B6EF2">
        <w:tc>
          <w:tcPr>
            <w:tcW w:w="1275" w:type="dxa"/>
          </w:tcPr>
          <w:p w14:paraId="6EEAFF98" w14:textId="77777777" w:rsidR="004B6EF2" w:rsidRPr="001F5839" w:rsidRDefault="004B6EF2" w:rsidP="004B6EF2">
            <w:pPr>
              <w:keepNext/>
              <w:autoSpaceDE w:val="0"/>
              <w:autoSpaceDN w:val="0"/>
              <w:spacing w:before="80" w:after="80" w:line="240" w:lineRule="auto"/>
              <w:jc w:val="center"/>
              <w:rPr>
                <w:rFonts w:eastAsia="Times New Roman"/>
                <w:lang w:eastAsia="ru-RU"/>
              </w:rPr>
            </w:pPr>
            <w:r w:rsidRPr="001F5839">
              <w:rPr>
                <w:rFonts w:eastAsia="Times New Roman"/>
                <w:sz w:val="22"/>
                <w:lang w:eastAsia="ru-RU"/>
              </w:rPr>
              <w:t>Позиция в образце отчета</w:t>
            </w:r>
          </w:p>
        </w:tc>
        <w:tc>
          <w:tcPr>
            <w:tcW w:w="7230" w:type="dxa"/>
          </w:tcPr>
          <w:p w14:paraId="485C5BCF" w14:textId="77777777" w:rsidR="004B6EF2" w:rsidRPr="001F5839" w:rsidRDefault="004B6EF2" w:rsidP="004B6EF2">
            <w:pPr>
              <w:keepNext/>
              <w:autoSpaceDE w:val="0"/>
              <w:autoSpaceDN w:val="0"/>
              <w:spacing w:before="0" w:after="0" w:line="240" w:lineRule="auto"/>
              <w:ind w:left="-11"/>
              <w:jc w:val="center"/>
              <w:rPr>
                <w:rFonts w:eastAsia="Times New Roman"/>
                <w:lang w:eastAsia="ru-RU"/>
              </w:rPr>
            </w:pPr>
            <w:r w:rsidRPr="001F5839">
              <w:rPr>
                <w:rFonts w:eastAsia="Times New Roman"/>
                <w:sz w:val="22"/>
                <w:lang w:eastAsia="ru-RU"/>
              </w:rPr>
              <w:t>Содержание</w:t>
            </w:r>
          </w:p>
        </w:tc>
      </w:tr>
      <w:tr w:rsidR="004B6EF2" w:rsidRPr="001F5839" w14:paraId="799497EA" w14:textId="77777777" w:rsidTr="004B6EF2">
        <w:trPr>
          <w:trHeight w:val="286"/>
        </w:trPr>
        <w:tc>
          <w:tcPr>
            <w:tcW w:w="1275" w:type="dxa"/>
          </w:tcPr>
          <w:p w14:paraId="63E72EFD" w14:textId="56364071" w:rsidR="004B6EF2" w:rsidRPr="001F5839" w:rsidRDefault="004B6EF2" w:rsidP="0061031E">
            <w:pPr>
              <w:pStyle w:val="af0"/>
              <w:numPr>
                <w:ilvl w:val="0"/>
                <w:numId w:val="33"/>
              </w:numPr>
              <w:autoSpaceDE w:val="0"/>
              <w:autoSpaceDN w:val="0"/>
              <w:spacing w:before="0" w:after="0" w:line="240" w:lineRule="auto"/>
              <w:ind w:hanging="897"/>
              <w:jc w:val="left"/>
              <w:rPr>
                <w:sz w:val="22"/>
              </w:rPr>
            </w:pPr>
          </w:p>
        </w:tc>
        <w:tc>
          <w:tcPr>
            <w:tcW w:w="7230" w:type="dxa"/>
          </w:tcPr>
          <w:p w14:paraId="3702982C" w14:textId="7A530524" w:rsidR="004B6EF2" w:rsidRPr="001F5839" w:rsidRDefault="004B6EF2" w:rsidP="00EB4778">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Суммарный объем </w:t>
            </w:r>
            <w:r w:rsidR="00473AB7" w:rsidRPr="001F5839">
              <w:rPr>
                <w:rFonts w:eastAsia="Times New Roman"/>
                <w:sz w:val="22"/>
                <w:lang w:eastAsia="ru-RU"/>
              </w:rPr>
              <w:t>Договор</w:t>
            </w:r>
            <w:r w:rsidR="007A4554" w:rsidRPr="001F5839">
              <w:rPr>
                <w:rFonts w:eastAsia="Times New Roman"/>
                <w:sz w:val="22"/>
                <w:lang w:eastAsia="ru-RU"/>
              </w:rPr>
              <w:t>ов</w:t>
            </w:r>
            <w:r w:rsidRPr="001F5839">
              <w:rPr>
                <w:rFonts w:eastAsia="Times New Roman"/>
                <w:sz w:val="22"/>
                <w:lang w:eastAsia="ru-RU"/>
              </w:rPr>
              <w:t xml:space="preserve"> в рублях (сумма значений в позиции </w:t>
            </w:r>
            <w:r w:rsidR="00EB4778" w:rsidRPr="001F5839">
              <w:rPr>
                <w:rFonts w:eastAsia="Times New Roman"/>
                <w:sz w:val="22"/>
                <w:lang w:eastAsia="ru-RU"/>
              </w:rPr>
              <w:t>7</w:t>
            </w:r>
            <w:r w:rsidRPr="001F5839">
              <w:rPr>
                <w:rFonts w:eastAsia="Times New Roman"/>
                <w:sz w:val="22"/>
                <w:lang w:eastAsia="ru-RU"/>
              </w:rPr>
              <w:t>)</w:t>
            </w:r>
          </w:p>
        </w:tc>
      </w:tr>
      <w:tr w:rsidR="004B6EF2" w:rsidRPr="001F5839" w14:paraId="236E6422" w14:textId="77777777" w:rsidTr="004B6EF2">
        <w:tc>
          <w:tcPr>
            <w:tcW w:w="1275" w:type="dxa"/>
          </w:tcPr>
          <w:p w14:paraId="5494D43B" w14:textId="5DF92AF7" w:rsidR="004B6EF2" w:rsidRPr="001F5839" w:rsidRDefault="004B6EF2" w:rsidP="0061031E">
            <w:pPr>
              <w:pStyle w:val="af0"/>
              <w:numPr>
                <w:ilvl w:val="0"/>
                <w:numId w:val="33"/>
              </w:numPr>
              <w:autoSpaceDE w:val="0"/>
              <w:autoSpaceDN w:val="0"/>
              <w:spacing w:before="0" w:after="0" w:line="240" w:lineRule="auto"/>
              <w:ind w:hanging="897"/>
              <w:jc w:val="left"/>
              <w:rPr>
                <w:sz w:val="22"/>
              </w:rPr>
            </w:pPr>
          </w:p>
        </w:tc>
        <w:tc>
          <w:tcPr>
            <w:tcW w:w="7230" w:type="dxa"/>
          </w:tcPr>
          <w:p w14:paraId="6C9ECEBF" w14:textId="3AF22D5B" w:rsidR="004B6EF2" w:rsidRPr="001F5839" w:rsidRDefault="004B6EF2" w:rsidP="00EB4778">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Суммарный биржевой сбор (сумма значений в позиции </w:t>
            </w:r>
            <w:r w:rsidR="00F30646" w:rsidRPr="001F5839">
              <w:rPr>
                <w:rFonts w:eastAsia="Times New Roman"/>
                <w:sz w:val="22"/>
                <w:lang w:eastAsia="ru-RU"/>
              </w:rPr>
              <w:t>1</w:t>
            </w:r>
            <w:r w:rsidR="00EB4778" w:rsidRPr="001F5839">
              <w:rPr>
                <w:rFonts w:eastAsia="Times New Roman"/>
                <w:sz w:val="22"/>
                <w:lang w:eastAsia="ru-RU"/>
              </w:rPr>
              <w:t>0</w:t>
            </w:r>
            <w:r w:rsidRPr="001F5839">
              <w:rPr>
                <w:rFonts w:eastAsia="Times New Roman"/>
                <w:sz w:val="22"/>
                <w:lang w:eastAsia="ru-RU"/>
              </w:rPr>
              <w:t>)</w:t>
            </w:r>
          </w:p>
        </w:tc>
      </w:tr>
    </w:tbl>
    <w:p w14:paraId="5D0431CF" w14:textId="6268EAFD" w:rsidR="004B6EF2" w:rsidRPr="001F5839" w:rsidRDefault="004B6EF2" w:rsidP="001D2324">
      <w:pPr>
        <w:pStyle w:val="a9"/>
        <w:numPr>
          <w:ilvl w:val="0"/>
          <w:numId w:val="46"/>
        </w:numPr>
        <w:spacing w:after="120"/>
        <w:ind w:left="0" w:right="45" w:firstLine="0"/>
      </w:pPr>
      <w:r w:rsidRPr="001F5839">
        <w:t xml:space="preserve">В конце отчета отражается следующая суммарная информация по всем </w:t>
      </w:r>
      <w:r w:rsidR="00473AB7" w:rsidRPr="001F5839">
        <w:t>Договор</w:t>
      </w:r>
      <w:r w:rsidR="007A4554" w:rsidRPr="001F5839">
        <w:t>ам</w:t>
      </w:r>
      <w:r w:rsidRPr="001F5839">
        <w:t xml:space="preserve"> Участника торгов, указанным в отчете:</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7335"/>
      </w:tblGrid>
      <w:tr w:rsidR="004B6EF2" w:rsidRPr="001F5839" w14:paraId="2366AB68" w14:textId="77777777" w:rsidTr="004B6EF2">
        <w:tc>
          <w:tcPr>
            <w:tcW w:w="1170" w:type="dxa"/>
            <w:tcBorders>
              <w:top w:val="single" w:sz="6" w:space="0" w:color="auto"/>
              <w:left w:val="single" w:sz="6" w:space="0" w:color="auto"/>
              <w:bottom w:val="single" w:sz="6" w:space="0" w:color="auto"/>
              <w:right w:val="single" w:sz="6" w:space="0" w:color="auto"/>
            </w:tcBorders>
          </w:tcPr>
          <w:p w14:paraId="04F7BAA7" w14:textId="77777777" w:rsidR="004B6EF2" w:rsidRPr="001F5839" w:rsidRDefault="004B6EF2" w:rsidP="004B6EF2">
            <w:pPr>
              <w:autoSpaceDE w:val="0"/>
              <w:autoSpaceDN w:val="0"/>
              <w:spacing w:before="0" w:after="0" w:line="240" w:lineRule="auto"/>
              <w:jc w:val="left"/>
              <w:rPr>
                <w:rFonts w:eastAsia="Times New Roman"/>
                <w:lang w:eastAsia="ru-RU"/>
              </w:rPr>
            </w:pPr>
            <w:r w:rsidRPr="001F5839">
              <w:rPr>
                <w:rFonts w:eastAsia="Times New Roman"/>
                <w:sz w:val="22"/>
                <w:lang w:eastAsia="ru-RU"/>
              </w:rPr>
              <w:t>Позиция в образце отчета</w:t>
            </w:r>
          </w:p>
        </w:tc>
        <w:tc>
          <w:tcPr>
            <w:tcW w:w="7335" w:type="dxa"/>
            <w:tcBorders>
              <w:top w:val="single" w:sz="6" w:space="0" w:color="auto"/>
              <w:left w:val="single" w:sz="6" w:space="0" w:color="auto"/>
              <w:bottom w:val="single" w:sz="6" w:space="0" w:color="auto"/>
              <w:right w:val="single" w:sz="6" w:space="0" w:color="auto"/>
            </w:tcBorders>
          </w:tcPr>
          <w:p w14:paraId="2EC05416" w14:textId="77777777" w:rsidR="004B6EF2" w:rsidRPr="001F5839" w:rsidRDefault="004B6EF2" w:rsidP="00C425B6">
            <w:pPr>
              <w:autoSpaceDE w:val="0"/>
              <w:autoSpaceDN w:val="0"/>
              <w:spacing w:before="0" w:after="0" w:line="240" w:lineRule="auto"/>
              <w:ind w:left="-13"/>
              <w:jc w:val="center"/>
              <w:rPr>
                <w:rFonts w:eastAsia="Times New Roman"/>
                <w:lang w:eastAsia="ru-RU"/>
              </w:rPr>
            </w:pPr>
            <w:r w:rsidRPr="001F5839">
              <w:rPr>
                <w:rFonts w:eastAsia="Times New Roman"/>
                <w:sz w:val="22"/>
                <w:lang w:eastAsia="ru-RU"/>
              </w:rPr>
              <w:t>Содержание</w:t>
            </w:r>
          </w:p>
        </w:tc>
      </w:tr>
      <w:tr w:rsidR="004B6EF2" w:rsidRPr="001F5839" w14:paraId="77AE8904" w14:textId="77777777" w:rsidTr="004B6EF2">
        <w:trPr>
          <w:trHeight w:val="235"/>
        </w:trPr>
        <w:tc>
          <w:tcPr>
            <w:tcW w:w="1170" w:type="dxa"/>
            <w:tcBorders>
              <w:top w:val="single" w:sz="6" w:space="0" w:color="auto"/>
              <w:left w:val="single" w:sz="6" w:space="0" w:color="auto"/>
              <w:bottom w:val="single" w:sz="6" w:space="0" w:color="auto"/>
              <w:right w:val="single" w:sz="6" w:space="0" w:color="auto"/>
            </w:tcBorders>
          </w:tcPr>
          <w:p w14:paraId="34CA7F56" w14:textId="77C2DDE9" w:rsidR="004B6EF2" w:rsidRPr="001F5839" w:rsidRDefault="004B6EF2" w:rsidP="0061031E">
            <w:pPr>
              <w:pStyle w:val="af0"/>
              <w:numPr>
                <w:ilvl w:val="0"/>
                <w:numId w:val="33"/>
              </w:numPr>
              <w:autoSpaceDE w:val="0"/>
              <w:autoSpaceDN w:val="0"/>
              <w:spacing w:before="0" w:after="0" w:line="240" w:lineRule="auto"/>
              <w:ind w:hanging="897"/>
              <w:jc w:val="left"/>
              <w:rPr>
                <w:sz w:val="22"/>
              </w:rPr>
            </w:pPr>
          </w:p>
        </w:tc>
        <w:tc>
          <w:tcPr>
            <w:tcW w:w="7335" w:type="dxa"/>
            <w:tcBorders>
              <w:top w:val="single" w:sz="6" w:space="0" w:color="auto"/>
              <w:left w:val="single" w:sz="6" w:space="0" w:color="auto"/>
              <w:bottom w:val="single" w:sz="6" w:space="0" w:color="auto"/>
              <w:right w:val="single" w:sz="6" w:space="0" w:color="auto"/>
            </w:tcBorders>
          </w:tcPr>
          <w:p w14:paraId="5783D5D1" w14:textId="77777777" w:rsidR="004B6EF2" w:rsidRPr="001F5839" w:rsidRDefault="004B6EF2" w:rsidP="00F30646">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Суммарный объем </w:t>
            </w:r>
            <w:r w:rsidR="00473AB7" w:rsidRPr="001F5839">
              <w:rPr>
                <w:rFonts w:eastAsia="Times New Roman"/>
                <w:sz w:val="22"/>
                <w:lang w:eastAsia="ru-RU"/>
              </w:rPr>
              <w:t>Договор</w:t>
            </w:r>
            <w:r w:rsidR="007A4554" w:rsidRPr="001F5839">
              <w:rPr>
                <w:rFonts w:eastAsia="Times New Roman"/>
                <w:sz w:val="22"/>
                <w:lang w:eastAsia="ru-RU"/>
              </w:rPr>
              <w:t>ов</w:t>
            </w:r>
            <w:r w:rsidRPr="001F5839">
              <w:rPr>
                <w:rFonts w:eastAsia="Times New Roman"/>
                <w:sz w:val="22"/>
                <w:lang w:eastAsia="ru-RU"/>
              </w:rPr>
              <w:t xml:space="preserve"> в рублях (сумма значений в позиции </w:t>
            </w:r>
            <w:r w:rsidR="00F30646" w:rsidRPr="001F5839">
              <w:rPr>
                <w:rFonts w:eastAsia="Times New Roman"/>
                <w:sz w:val="22"/>
                <w:lang w:eastAsia="ru-RU"/>
              </w:rPr>
              <w:t>17</w:t>
            </w:r>
            <w:r w:rsidRPr="001F5839">
              <w:rPr>
                <w:rFonts w:eastAsia="Times New Roman"/>
                <w:sz w:val="22"/>
                <w:lang w:eastAsia="ru-RU"/>
              </w:rPr>
              <w:t>)</w:t>
            </w:r>
          </w:p>
        </w:tc>
      </w:tr>
      <w:tr w:rsidR="004B6EF2" w:rsidRPr="001F5839" w14:paraId="1B33715E" w14:textId="77777777" w:rsidTr="004B6EF2">
        <w:tc>
          <w:tcPr>
            <w:tcW w:w="1170" w:type="dxa"/>
            <w:tcBorders>
              <w:top w:val="single" w:sz="6" w:space="0" w:color="auto"/>
              <w:left w:val="single" w:sz="6" w:space="0" w:color="auto"/>
              <w:bottom w:val="single" w:sz="6" w:space="0" w:color="auto"/>
              <w:right w:val="single" w:sz="6" w:space="0" w:color="auto"/>
            </w:tcBorders>
          </w:tcPr>
          <w:p w14:paraId="7DCB5356" w14:textId="09C83C64" w:rsidR="004B6EF2" w:rsidRPr="001F5839" w:rsidRDefault="004B6EF2" w:rsidP="0061031E">
            <w:pPr>
              <w:pStyle w:val="af0"/>
              <w:numPr>
                <w:ilvl w:val="0"/>
                <w:numId w:val="33"/>
              </w:numPr>
              <w:autoSpaceDE w:val="0"/>
              <w:autoSpaceDN w:val="0"/>
              <w:spacing w:before="0" w:after="0" w:line="240" w:lineRule="auto"/>
              <w:ind w:hanging="897"/>
              <w:jc w:val="left"/>
              <w:rPr>
                <w:sz w:val="22"/>
              </w:rPr>
            </w:pPr>
          </w:p>
        </w:tc>
        <w:tc>
          <w:tcPr>
            <w:tcW w:w="7335" w:type="dxa"/>
            <w:tcBorders>
              <w:top w:val="single" w:sz="6" w:space="0" w:color="auto"/>
              <w:left w:val="single" w:sz="6" w:space="0" w:color="auto"/>
              <w:bottom w:val="single" w:sz="6" w:space="0" w:color="auto"/>
              <w:right w:val="single" w:sz="6" w:space="0" w:color="auto"/>
            </w:tcBorders>
          </w:tcPr>
          <w:p w14:paraId="7C49183A" w14:textId="77777777" w:rsidR="004B6EF2" w:rsidRPr="001F5839" w:rsidRDefault="004B6EF2" w:rsidP="00F30646">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 xml:space="preserve">Суммарный биржевой сбор (сумма значений в позиции </w:t>
            </w:r>
            <w:r w:rsidR="00F30646" w:rsidRPr="001F5839">
              <w:rPr>
                <w:rFonts w:eastAsia="Times New Roman"/>
                <w:sz w:val="22"/>
                <w:lang w:eastAsia="ru-RU"/>
              </w:rPr>
              <w:t>18</w:t>
            </w:r>
            <w:r w:rsidRPr="001F5839">
              <w:rPr>
                <w:rFonts w:eastAsia="Times New Roman"/>
                <w:sz w:val="22"/>
                <w:lang w:eastAsia="ru-RU"/>
              </w:rPr>
              <w:t>)</w:t>
            </w:r>
          </w:p>
        </w:tc>
      </w:tr>
    </w:tbl>
    <w:p w14:paraId="14DC6EE6" w14:textId="0DEB98AC" w:rsidR="004B6EF2" w:rsidRPr="001F5839" w:rsidRDefault="008C7E0F" w:rsidP="0061031E">
      <w:pPr>
        <w:pStyle w:val="a9"/>
        <w:numPr>
          <w:ilvl w:val="0"/>
          <w:numId w:val="46"/>
        </w:numPr>
        <w:spacing w:after="120"/>
        <w:ind w:left="0" w:right="45" w:firstLine="0"/>
      </w:pPr>
      <w:r w:rsidRPr="001F5839">
        <w:t xml:space="preserve">Образец Сводной выписки из реестра </w:t>
      </w:r>
      <w:r w:rsidR="006509AB" w:rsidRPr="001F5839">
        <w:t>договоров</w:t>
      </w:r>
      <w:r w:rsidRPr="001F5839">
        <w:t>:</w:t>
      </w:r>
      <w:r w:rsidR="004B6EF2" w:rsidRPr="001F5839">
        <w:br w:type="page"/>
      </w:r>
    </w:p>
    <w:p w14:paraId="679739C1" w14:textId="77777777" w:rsidR="00CF4F64" w:rsidRPr="001F5839" w:rsidRDefault="00CF4F64" w:rsidP="004B6EF2">
      <w:pPr>
        <w:autoSpaceDE w:val="0"/>
        <w:autoSpaceDN w:val="0"/>
        <w:spacing w:before="0" w:after="0" w:line="240" w:lineRule="auto"/>
        <w:ind w:left="3969"/>
        <w:jc w:val="right"/>
        <w:rPr>
          <w:rFonts w:eastAsia="Times New Roman"/>
          <w:lang w:eastAsia="ru-RU"/>
        </w:rPr>
        <w:sectPr w:rsidR="00CF4F64" w:rsidRPr="001F5839" w:rsidSect="004B6EF2">
          <w:pgSz w:w="11906" w:h="16838"/>
          <w:pgMar w:top="1134" w:right="851" w:bottom="1134" w:left="1701" w:header="709" w:footer="709" w:gutter="0"/>
          <w:cols w:space="708"/>
          <w:docGrid w:linePitch="360"/>
        </w:sectPr>
      </w:pPr>
    </w:p>
    <w:p w14:paraId="2F8F96E7" w14:textId="555D8088" w:rsidR="00977FFD" w:rsidRPr="001F5839" w:rsidRDefault="00977FFD" w:rsidP="001D2324">
      <w:pPr>
        <w:pageBreakBefore/>
        <w:autoSpaceDE w:val="0"/>
        <w:autoSpaceDN w:val="0"/>
        <w:spacing w:before="0" w:after="0" w:line="240" w:lineRule="auto"/>
        <w:ind w:left="3969"/>
        <w:jc w:val="right"/>
        <w:rPr>
          <w:rFonts w:eastAsia="Times New Roman"/>
          <w:lang w:eastAsia="ru-RU"/>
        </w:rPr>
      </w:pPr>
      <w:r w:rsidRPr="001F5839">
        <w:rPr>
          <w:rFonts w:eastAsia="Times New Roman"/>
          <w:lang w:eastAsia="ru-RU"/>
        </w:rPr>
        <w:t>Форма СЭТ-</w:t>
      </w:r>
      <w:r w:rsidR="007937AD" w:rsidRPr="001F5839">
        <w:rPr>
          <w:rFonts w:eastAsia="Times New Roman"/>
          <w:lang w:eastAsia="ru-RU"/>
        </w:rPr>
        <w:t>СВРД</w:t>
      </w:r>
    </w:p>
    <w:p w14:paraId="71561DFF" w14:textId="1DE35ED6" w:rsidR="00977FFD" w:rsidRPr="001F5839" w:rsidRDefault="007937AD" w:rsidP="004C64CE">
      <w:pPr>
        <w:spacing w:before="0" w:after="0" w:line="240" w:lineRule="auto"/>
        <w:jc w:val="center"/>
        <w:rPr>
          <w:rFonts w:eastAsia="Times New Roman"/>
          <w:lang w:eastAsia="ru-RU"/>
        </w:rPr>
      </w:pPr>
      <w:r w:rsidRPr="001F5839">
        <w:rPr>
          <w:rFonts w:eastAsia="Times New Roman"/>
          <w:b/>
          <w:lang w:eastAsia="ru-RU"/>
        </w:rPr>
        <w:t xml:space="preserve">Сводная </w:t>
      </w:r>
      <w:r w:rsidR="0040509A" w:rsidRPr="001F5839">
        <w:rPr>
          <w:rFonts w:eastAsia="Times New Roman"/>
          <w:b/>
          <w:lang w:eastAsia="ru-RU"/>
        </w:rPr>
        <w:t>в</w:t>
      </w:r>
      <w:r w:rsidR="00977FFD" w:rsidRPr="001F5839">
        <w:rPr>
          <w:rFonts w:eastAsia="Times New Roman"/>
          <w:b/>
          <w:lang w:eastAsia="ru-RU"/>
        </w:rPr>
        <w:t>ыписка из реестра договоров</w:t>
      </w:r>
    </w:p>
    <w:p w14:paraId="0FC9A88A" w14:textId="77777777" w:rsidR="00977FFD" w:rsidRPr="001F5839" w:rsidRDefault="00977FFD" w:rsidP="001D2324">
      <w:pPr>
        <w:spacing w:before="0" w:after="240" w:line="240" w:lineRule="auto"/>
        <w:jc w:val="center"/>
        <w:rPr>
          <w:rFonts w:eastAsia="Times New Roman"/>
          <w:b/>
          <w:lang w:eastAsia="ru-RU"/>
        </w:rPr>
      </w:pPr>
      <w:r w:rsidRPr="001F5839">
        <w:rPr>
          <w:rFonts w:eastAsia="Times New Roman"/>
          <w:b/>
          <w:lang w:eastAsia="ru-RU"/>
        </w:rPr>
        <w:t>Дата торгов: дд/мм/гггг</w:t>
      </w:r>
    </w:p>
    <w:p w14:paraId="465374FF" w14:textId="56206A57" w:rsidR="00977FFD" w:rsidRPr="001F5839" w:rsidRDefault="00977FFD" w:rsidP="001D2324">
      <w:pPr>
        <w:autoSpaceDE w:val="0"/>
        <w:autoSpaceDN w:val="0"/>
        <w:spacing w:before="80" w:after="80" w:line="240" w:lineRule="auto"/>
        <w:jc w:val="left"/>
        <w:rPr>
          <w:rFonts w:eastAsia="Times New Roman"/>
          <w:b/>
          <w:noProof/>
          <w:sz w:val="20"/>
          <w:szCs w:val="20"/>
          <w:u w:val="single"/>
          <w:lang w:eastAsia="ru-RU"/>
        </w:rPr>
      </w:pPr>
      <w:r w:rsidRPr="001F5839">
        <w:rPr>
          <w:rFonts w:eastAsia="Times New Roman"/>
          <w:b/>
          <w:noProof/>
          <w:sz w:val="20"/>
          <w:szCs w:val="20"/>
          <w:lang w:eastAsia="ru-RU"/>
        </w:rPr>
        <w:t xml:space="preserve">Секция Биржи: </w:t>
      </w:r>
      <w:r w:rsidRPr="001F5839">
        <w:rPr>
          <w:rFonts w:eastAsia="Times New Roman"/>
          <w:noProof/>
          <w:sz w:val="20"/>
          <w:szCs w:val="20"/>
          <w:lang w:eastAsia="ru-RU"/>
        </w:rPr>
        <w:t>Секция «</w:t>
      </w:r>
      <w:r w:rsidR="00825E82" w:rsidRPr="001F5839">
        <w:rPr>
          <w:rFonts w:eastAsia="Times New Roman"/>
          <w:noProof/>
          <w:sz w:val="20"/>
          <w:szCs w:val="20"/>
          <w:lang w:eastAsia="ru-RU"/>
        </w:rPr>
        <w:t>Энергоносители</w:t>
      </w:r>
      <w:r w:rsidRPr="001F5839">
        <w:rPr>
          <w:rFonts w:eastAsia="Times New Roman"/>
          <w:noProof/>
          <w:sz w:val="20"/>
          <w:szCs w:val="20"/>
          <w:lang w:eastAsia="ru-RU"/>
        </w:rPr>
        <w:t>» АО «СПбМТСБ»</w:t>
      </w:r>
    </w:p>
    <w:p w14:paraId="0ABC43B1" w14:textId="4F1ABBFF" w:rsidR="00977FFD" w:rsidRPr="001F5839" w:rsidRDefault="00977FFD"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Участник торгов: //</w:t>
      </w:r>
      <w:r w:rsidR="00493F7A" w:rsidRPr="001F5839">
        <w:rPr>
          <w:rFonts w:eastAsia="Times New Roman"/>
          <w:b/>
          <w:sz w:val="20"/>
          <w:szCs w:val="20"/>
          <w:lang w:eastAsia="ru-RU"/>
        </w:rPr>
        <w:t xml:space="preserve"> </w:t>
      </w:r>
      <w:r w:rsidRPr="001F5839">
        <w:rPr>
          <w:rFonts w:eastAsia="Times New Roman"/>
          <w:i/>
          <w:sz w:val="20"/>
          <w:szCs w:val="20"/>
          <w:lang w:eastAsia="ru-RU"/>
        </w:rPr>
        <w:t xml:space="preserve">Полное наименование </w:t>
      </w:r>
      <w:r w:rsidR="00EF58D3" w:rsidRPr="001F5839">
        <w:rPr>
          <w:rFonts w:eastAsia="Times New Roman"/>
          <w:i/>
          <w:sz w:val="20"/>
          <w:szCs w:val="20"/>
          <w:lang w:eastAsia="ru-RU"/>
        </w:rPr>
        <w:t>У</w:t>
      </w:r>
      <w:r w:rsidRPr="001F5839">
        <w:rPr>
          <w:rFonts w:eastAsia="Times New Roman"/>
          <w:i/>
          <w:sz w:val="20"/>
          <w:szCs w:val="20"/>
          <w:lang w:eastAsia="ru-RU"/>
        </w:rPr>
        <w:t>частника торгов</w:t>
      </w:r>
      <w:r w:rsidRPr="001F5839">
        <w:rPr>
          <w:rFonts w:eastAsia="Times New Roman"/>
          <w:b/>
          <w:sz w:val="20"/>
          <w:szCs w:val="20"/>
          <w:lang w:eastAsia="ru-RU"/>
        </w:rPr>
        <w:t xml:space="preserve"> //</w:t>
      </w:r>
    </w:p>
    <w:p w14:paraId="737D83BC" w14:textId="6BD1A302" w:rsidR="00622895" w:rsidRPr="001F5839" w:rsidRDefault="002066F9"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Уникальный код</w:t>
      </w:r>
      <w:r w:rsidRPr="001F5839">
        <w:rPr>
          <w:sz w:val="20"/>
          <w:szCs w:val="20"/>
        </w:rPr>
        <w:t xml:space="preserve"> </w:t>
      </w:r>
      <w:r w:rsidR="00622895" w:rsidRPr="001F5839">
        <w:rPr>
          <w:rFonts w:eastAsia="Times New Roman"/>
          <w:b/>
          <w:sz w:val="20"/>
          <w:szCs w:val="20"/>
          <w:lang w:eastAsia="ru-RU"/>
        </w:rPr>
        <w:t xml:space="preserve">Участника торгов: // </w:t>
      </w:r>
      <w:r w:rsidRPr="001F5839">
        <w:rPr>
          <w:rFonts w:eastAsia="Times New Roman"/>
          <w:i/>
          <w:sz w:val="20"/>
          <w:szCs w:val="20"/>
          <w:lang w:eastAsia="ru-RU"/>
        </w:rPr>
        <w:t>Уникальный</w:t>
      </w:r>
      <w:r w:rsidRPr="001F5839">
        <w:rPr>
          <w:rFonts w:ascii="Times New Roman CYR" w:hAnsi="Times New Roman CYR"/>
          <w:sz w:val="20"/>
          <w:szCs w:val="20"/>
        </w:rPr>
        <w:t xml:space="preserve"> </w:t>
      </w:r>
      <w:r w:rsidRPr="001F5839">
        <w:rPr>
          <w:rFonts w:eastAsia="Times New Roman"/>
          <w:i/>
          <w:sz w:val="20"/>
          <w:szCs w:val="20"/>
          <w:lang w:eastAsia="ru-RU"/>
        </w:rPr>
        <w:t>код</w:t>
      </w:r>
      <w:r w:rsidRPr="001F5839">
        <w:rPr>
          <w:sz w:val="20"/>
          <w:szCs w:val="20"/>
        </w:rPr>
        <w:t xml:space="preserve"> </w:t>
      </w:r>
      <w:r w:rsidR="00622895" w:rsidRPr="001F5839">
        <w:rPr>
          <w:rFonts w:eastAsia="Times New Roman"/>
          <w:i/>
          <w:sz w:val="20"/>
          <w:szCs w:val="20"/>
          <w:lang w:eastAsia="ru-RU"/>
        </w:rPr>
        <w:t xml:space="preserve">Участника торгов, </w:t>
      </w:r>
      <w:r w:rsidR="00DD3967" w:rsidRPr="001F5839">
        <w:rPr>
          <w:rFonts w:eastAsia="Times New Roman"/>
          <w:i/>
          <w:sz w:val="20"/>
          <w:szCs w:val="20"/>
          <w:lang w:eastAsia="ru-RU"/>
        </w:rPr>
        <w:t xml:space="preserve">присвоенный </w:t>
      </w:r>
      <w:r w:rsidR="00622895" w:rsidRPr="001F5839">
        <w:rPr>
          <w:rFonts w:eastAsia="Times New Roman"/>
          <w:i/>
          <w:sz w:val="20"/>
          <w:szCs w:val="20"/>
          <w:lang w:eastAsia="ru-RU"/>
        </w:rPr>
        <w:t>Биржей в соответствии с Правилами допуска</w:t>
      </w:r>
      <w:r w:rsidR="00622895" w:rsidRPr="001F5839">
        <w:rPr>
          <w:rFonts w:eastAsia="Times New Roman"/>
          <w:b/>
          <w:sz w:val="20"/>
          <w:szCs w:val="20"/>
          <w:lang w:eastAsia="ru-RU"/>
        </w:rPr>
        <w:t>//</w:t>
      </w:r>
    </w:p>
    <w:p w14:paraId="3133CA78" w14:textId="51F971A0" w:rsidR="00977FFD" w:rsidRPr="001F5839" w:rsidRDefault="002066F9"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Код</w:t>
      </w:r>
      <w:r w:rsidRPr="001F5839">
        <w:rPr>
          <w:sz w:val="20"/>
          <w:szCs w:val="20"/>
        </w:rPr>
        <w:t xml:space="preserve"> </w:t>
      </w:r>
      <w:r w:rsidR="00977FFD" w:rsidRPr="001F5839">
        <w:rPr>
          <w:rFonts w:eastAsia="Times New Roman"/>
          <w:b/>
          <w:sz w:val="20"/>
          <w:szCs w:val="20"/>
          <w:lang w:eastAsia="ru-RU"/>
        </w:rPr>
        <w:t>Участника торгов: //</w:t>
      </w:r>
      <w:r w:rsidR="00493F7A" w:rsidRPr="001F5839">
        <w:rPr>
          <w:rFonts w:eastAsia="Times New Roman"/>
          <w:b/>
          <w:sz w:val="20"/>
          <w:szCs w:val="20"/>
          <w:lang w:eastAsia="ru-RU"/>
        </w:rPr>
        <w:t xml:space="preserve"> </w:t>
      </w:r>
      <w:r w:rsidRPr="001F5839">
        <w:rPr>
          <w:rFonts w:eastAsia="Times New Roman"/>
          <w:i/>
          <w:sz w:val="20"/>
          <w:szCs w:val="20"/>
          <w:lang w:eastAsia="ru-RU"/>
        </w:rPr>
        <w:t>Дополнительный</w:t>
      </w:r>
      <w:r w:rsidRPr="001F5839">
        <w:rPr>
          <w:i/>
          <w:sz w:val="20"/>
          <w:szCs w:val="20"/>
        </w:rPr>
        <w:t xml:space="preserve"> </w:t>
      </w:r>
      <w:r w:rsidRPr="001F5839">
        <w:rPr>
          <w:rFonts w:eastAsia="Times New Roman"/>
          <w:i/>
          <w:sz w:val="20"/>
          <w:szCs w:val="20"/>
          <w:lang w:eastAsia="ru-RU"/>
        </w:rPr>
        <w:t>код</w:t>
      </w:r>
      <w:r w:rsidRPr="001F5839" w:rsidDel="002066F9">
        <w:rPr>
          <w:rFonts w:eastAsia="Times New Roman"/>
          <w:i/>
          <w:sz w:val="20"/>
          <w:szCs w:val="20"/>
          <w:lang w:eastAsia="ru-RU"/>
        </w:rPr>
        <w:t xml:space="preserve"> </w:t>
      </w:r>
      <w:r w:rsidR="00977FFD" w:rsidRPr="001F5839">
        <w:rPr>
          <w:rFonts w:eastAsia="Times New Roman"/>
          <w:i/>
          <w:sz w:val="20"/>
          <w:szCs w:val="20"/>
          <w:lang w:eastAsia="ru-RU"/>
        </w:rPr>
        <w:t xml:space="preserve">Участника торгов, </w:t>
      </w:r>
      <w:r w:rsidR="00DD3967" w:rsidRPr="001F5839">
        <w:rPr>
          <w:rFonts w:eastAsia="Times New Roman"/>
          <w:i/>
          <w:sz w:val="20"/>
          <w:szCs w:val="20"/>
          <w:lang w:eastAsia="ru-RU"/>
        </w:rPr>
        <w:t xml:space="preserve">присвоенный </w:t>
      </w:r>
      <w:r w:rsidR="00977FFD" w:rsidRPr="001F5839">
        <w:rPr>
          <w:rFonts w:eastAsia="Times New Roman"/>
          <w:i/>
          <w:sz w:val="20"/>
          <w:szCs w:val="20"/>
          <w:lang w:eastAsia="ru-RU"/>
        </w:rPr>
        <w:t xml:space="preserve">Биржей </w:t>
      </w:r>
      <w:r w:rsidR="00622895" w:rsidRPr="001F5839">
        <w:rPr>
          <w:rFonts w:eastAsia="Times New Roman"/>
          <w:i/>
          <w:sz w:val="20"/>
          <w:szCs w:val="20"/>
          <w:lang w:eastAsia="ru-RU"/>
        </w:rPr>
        <w:t>в соответствии с Правилами допуска</w:t>
      </w:r>
      <w:r w:rsidR="00622895" w:rsidRPr="001F5839" w:rsidDel="00235D5A">
        <w:rPr>
          <w:i/>
          <w:sz w:val="20"/>
          <w:szCs w:val="20"/>
        </w:rPr>
        <w:t xml:space="preserve"> </w:t>
      </w:r>
      <w:r w:rsidR="00977FFD" w:rsidRPr="001F5839">
        <w:rPr>
          <w:rFonts w:eastAsia="Times New Roman"/>
          <w:b/>
          <w:sz w:val="20"/>
          <w:szCs w:val="20"/>
          <w:lang w:eastAsia="ru-RU"/>
        </w:rPr>
        <w:t>//</w:t>
      </w:r>
    </w:p>
    <w:p w14:paraId="2AEB2B25" w14:textId="64678666" w:rsidR="00977FFD" w:rsidRPr="001F5839" w:rsidRDefault="00977FFD"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Наименование и код Клиента: //</w:t>
      </w:r>
      <w:r w:rsidR="00493F7A" w:rsidRPr="001F5839">
        <w:rPr>
          <w:rFonts w:eastAsia="Times New Roman"/>
          <w:b/>
          <w:sz w:val="20"/>
          <w:szCs w:val="20"/>
          <w:lang w:eastAsia="ru-RU"/>
        </w:rPr>
        <w:t xml:space="preserve"> </w:t>
      </w:r>
      <w:r w:rsidRPr="001F5839">
        <w:rPr>
          <w:rFonts w:eastAsia="Times New Roman"/>
          <w:i/>
          <w:sz w:val="20"/>
          <w:szCs w:val="20"/>
          <w:lang w:eastAsia="ru-RU"/>
        </w:rPr>
        <w:t xml:space="preserve">Полное наименование </w:t>
      </w:r>
      <w:r w:rsidR="00EF58D3" w:rsidRPr="001F5839">
        <w:rPr>
          <w:rFonts w:eastAsia="Times New Roman"/>
          <w:i/>
          <w:sz w:val="20"/>
          <w:szCs w:val="20"/>
          <w:lang w:eastAsia="ru-RU"/>
        </w:rPr>
        <w:t>К</w:t>
      </w:r>
      <w:r w:rsidRPr="001F5839">
        <w:rPr>
          <w:rFonts w:eastAsia="Times New Roman"/>
          <w:i/>
          <w:sz w:val="20"/>
          <w:szCs w:val="20"/>
          <w:lang w:eastAsia="ru-RU"/>
        </w:rPr>
        <w:t>лиента</w:t>
      </w:r>
      <w:r w:rsidRPr="001F5839">
        <w:rPr>
          <w:rFonts w:eastAsia="Times New Roman"/>
          <w:b/>
          <w:sz w:val="20"/>
          <w:szCs w:val="20"/>
          <w:lang w:eastAsia="ru-RU"/>
        </w:rPr>
        <w:t xml:space="preserve"> //</w:t>
      </w:r>
      <w:r w:rsidR="00493F7A" w:rsidRPr="001F5839">
        <w:rPr>
          <w:rFonts w:eastAsia="Times New Roman"/>
          <w:b/>
          <w:sz w:val="20"/>
          <w:szCs w:val="20"/>
          <w:lang w:eastAsia="ru-RU"/>
        </w:rPr>
        <w:t xml:space="preserve"> </w:t>
      </w:r>
      <w:r w:rsidR="002066F9" w:rsidRPr="001F5839">
        <w:rPr>
          <w:rFonts w:eastAsia="Times New Roman"/>
          <w:i/>
          <w:sz w:val="20"/>
          <w:szCs w:val="20"/>
          <w:lang w:eastAsia="ru-RU"/>
        </w:rPr>
        <w:t>Дополнительный код</w:t>
      </w:r>
      <w:r w:rsidR="002066F9" w:rsidRPr="001F5839">
        <w:rPr>
          <w:sz w:val="20"/>
          <w:szCs w:val="20"/>
        </w:rPr>
        <w:t xml:space="preserve"> </w:t>
      </w:r>
      <w:r w:rsidRPr="001F5839">
        <w:rPr>
          <w:rFonts w:eastAsia="Times New Roman"/>
          <w:i/>
          <w:sz w:val="20"/>
          <w:szCs w:val="20"/>
          <w:lang w:eastAsia="ru-RU"/>
        </w:rPr>
        <w:t xml:space="preserve">Клиента, </w:t>
      </w:r>
      <w:r w:rsidR="00DD3967" w:rsidRPr="001F5839">
        <w:rPr>
          <w:rFonts w:eastAsia="Times New Roman"/>
          <w:i/>
          <w:sz w:val="20"/>
          <w:szCs w:val="20"/>
          <w:lang w:eastAsia="ru-RU"/>
        </w:rPr>
        <w:t xml:space="preserve">присвоенный </w:t>
      </w:r>
      <w:r w:rsidR="00091EEC" w:rsidRPr="001F5839">
        <w:rPr>
          <w:rFonts w:eastAsia="Times New Roman"/>
          <w:i/>
          <w:sz w:val="20"/>
          <w:szCs w:val="20"/>
          <w:lang w:eastAsia="ru-RU"/>
        </w:rPr>
        <w:t>Биржей в соответствии с Правилами допуска</w:t>
      </w:r>
      <w:r w:rsidR="00091EEC" w:rsidRPr="001F5839" w:rsidDel="00235D5A">
        <w:rPr>
          <w:rFonts w:eastAsia="Times New Roman"/>
          <w:i/>
          <w:sz w:val="20"/>
          <w:szCs w:val="20"/>
          <w:lang w:eastAsia="ru-RU"/>
        </w:rPr>
        <w:t xml:space="preserve"> </w:t>
      </w:r>
      <w:r w:rsidRPr="001F5839">
        <w:rPr>
          <w:rFonts w:eastAsia="Times New Roman"/>
          <w:b/>
          <w:sz w:val="20"/>
          <w:szCs w:val="20"/>
          <w:lang w:eastAsia="ru-RU"/>
        </w:rPr>
        <w:t>//</w:t>
      </w:r>
    </w:p>
    <w:p w14:paraId="1AE30435" w14:textId="63277F22" w:rsidR="00091EEC" w:rsidRPr="001F5839" w:rsidRDefault="002066F9"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Уникальный код</w:t>
      </w:r>
      <w:r w:rsidRPr="001F5839">
        <w:rPr>
          <w:sz w:val="20"/>
          <w:szCs w:val="20"/>
        </w:rPr>
        <w:t xml:space="preserve"> </w:t>
      </w:r>
      <w:r w:rsidR="00091EEC" w:rsidRPr="001F5839">
        <w:rPr>
          <w:b/>
          <w:sz w:val="20"/>
          <w:szCs w:val="20"/>
        </w:rPr>
        <w:t>клиента</w:t>
      </w:r>
      <w:r w:rsidR="00091EEC" w:rsidRPr="001F5839">
        <w:rPr>
          <w:rFonts w:eastAsia="Times New Roman"/>
          <w:b/>
          <w:sz w:val="20"/>
          <w:szCs w:val="20"/>
          <w:lang w:eastAsia="ru-RU"/>
        </w:rPr>
        <w:t xml:space="preserve">: // </w:t>
      </w:r>
      <w:r w:rsidRPr="001F5839">
        <w:rPr>
          <w:rFonts w:eastAsia="Times New Roman"/>
          <w:i/>
          <w:sz w:val="20"/>
          <w:szCs w:val="20"/>
          <w:lang w:eastAsia="ru-RU"/>
        </w:rPr>
        <w:t>Уникальный</w:t>
      </w:r>
      <w:r w:rsidRPr="001F5839">
        <w:rPr>
          <w:rFonts w:ascii="Times New Roman CYR" w:hAnsi="Times New Roman CYR"/>
          <w:sz w:val="20"/>
          <w:szCs w:val="20"/>
        </w:rPr>
        <w:t xml:space="preserve"> </w:t>
      </w:r>
      <w:r w:rsidRPr="001F5839">
        <w:rPr>
          <w:rFonts w:eastAsia="Times New Roman"/>
          <w:i/>
          <w:sz w:val="20"/>
          <w:szCs w:val="20"/>
          <w:lang w:eastAsia="ru-RU"/>
        </w:rPr>
        <w:t>код</w:t>
      </w:r>
      <w:r w:rsidRPr="001F5839">
        <w:rPr>
          <w:sz w:val="20"/>
          <w:szCs w:val="20"/>
        </w:rPr>
        <w:t xml:space="preserve"> </w:t>
      </w:r>
      <w:r w:rsidR="00091EEC" w:rsidRPr="001F5839">
        <w:rPr>
          <w:rFonts w:eastAsia="Times New Roman"/>
          <w:i/>
          <w:sz w:val="20"/>
          <w:szCs w:val="20"/>
          <w:lang w:eastAsia="ru-RU"/>
        </w:rPr>
        <w:t xml:space="preserve">клиента, </w:t>
      </w:r>
      <w:r w:rsidR="00DD3967" w:rsidRPr="001F5839">
        <w:rPr>
          <w:rFonts w:eastAsia="Times New Roman"/>
          <w:i/>
          <w:sz w:val="20"/>
          <w:szCs w:val="20"/>
          <w:lang w:eastAsia="ru-RU"/>
        </w:rPr>
        <w:t xml:space="preserve">присвоенный </w:t>
      </w:r>
      <w:r w:rsidR="00091EEC" w:rsidRPr="001F5839">
        <w:rPr>
          <w:rFonts w:eastAsia="Times New Roman"/>
          <w:i/>
          <w:sz w:val="20"/>
          <w:szCs w:val="20"/>
          <w:lang w:eastAsia="ru-RU"/>
        </w:rPr>
        <w:t>Биржей в соответствии с Правилами допуска</w:t>
      </w:r>
      <w:r w:rsidR="00091EEC" w:rsidRPr="001F5839">
        <w:rPr>
          <w:rFonts w:eastAsia="Times New Roman"/>
          <w:b/>
          <w:sz w:val="20"/>
          <w:szCs w:val="20"/>
          <w:lang w:eastAsia="ru-RU"/>
        </w:rPr>
        <w:t>//</w:t>
      </w:r>
    </w:p>
    <w:p w14:paraId="12252FF6" w14:textId="77777777" w:rsidR="00977FFD" w:rsidRPr="001F5839" w:rsidRDefault="00977FFD" w:rsidP="004C64CE">
      <w:pPr>
        <w:spacing w:before="0" w:after="0" w:line="240" w:lineRule="auto"/>
        <w:jc w:val="left"/>
        <w:rPr>
          <w:rFonts w:eastAsia="Times New Roman"/>
          <w:b/>
          <w:sz w:val="20"/>
          <w:szCs w:val="20"/>
          <w:lang w:eastAsia="ru-RU"/>
        </w:rPr>
      </w:pPr>
      <w:r w:rsidRPr="001F5839">
        <w:rPr>
          <w:rFonts w:eastAsia="Times New Roman"/>
          <w:b/>
          <w:sz w:val="20"/>
          <w:szCs w:val="20"/>
          <w:lang w:eastAsia="ru-RU"/>
        </w:rPr>
        <w:t xml:space="preserve">Код </w:t>
      </w:r>
      <w:r w:rsidR="00EF58D3" w:rsidRPr="001F5839">
        <w:rPr>
          <w:rFonts w:eastAsia="Times New Roman"/>
          <w:b/>
          <w:sz w:val="20"/>
          <w:szCs w:val="20"/>
          <w:lang w:eastAsia="ru-RU"/>
        </w:rPr>
        <w:t>И</w:t>
      </w:r>
      <w:r w:rsidRPr="001F5839">
        <w:rPr>
          <w:rFonts w:eastAsia="Times New Roman"/>
          <w:b/>
          <w:sz w:val="20"/>
          <w:szCs w:val="20"/>
          <w:lang w:eastAsia="ru-RU"/>
        </w:rPr>
        <w:t>нструмента:</w:t>
      </w:r>
      <w:r w:rsidR="00493F7A" w:rsidRPr="001F5839">
        <w:rPr>
          <w:rFonts w:eastAsia="Times New Roman"/>
          <w:b/>
          <w:sz w:val="20"/>
          <w:szCs w:val="20"/>
          <w:lang w:eastAsia="ru-RU"/>
        </w:rPr>
        <w:t xml:space="preserve"> </w:t>
      </w:r>
      <w:r w:rsidRPr="001F5839">
        <w:rPr>
          <w:rFonts w:eastAsia="Times New Roman"/>
          <w:b/>
          <w:sz w:val="20"/>
          <w:szCs w:val="20"/>
          <w:lang w:eastAsia="ru-RU"/>
        </w:rPr>
        <w:t>//</w:t>
      </w:r>
      <w:r w:rsidR="00493F7A" w:rsidRPr="001F5839">
        <w:rPr>
          <w:rFonts w:eastAsia="Times New Roman"/>
          <w:b/>
          <w:sz w:val="20"/>
          <w:szCs w:val="20"/>
          <w:lang w:eastAsia="ru-RU"/>
        </w:rPr>
        <w:t xml:space="preserve"> </w:t>
      </w:r>
      <w:r w:rsidRPr="001F5839">
        <w:rPr>
          <w:rFonts w:eastAsia="Times New Roman"/>
          <w:i/>
          <w:sz w:val="20"/>
          <w:szCs w:val="20"/>
          <w:lang w:eastAsia="ru-RU"/>
        </w:rPr>
        <w:t>код инструмента, зарегистрированный в СЭТ</w:t>
      </w:r>
      <w:r w:rsidRPr="001F5839">
        <w:rPr>
          <w:rFonts w:eastAsia="Times New Roman"/>
          <w:b/>
          <w:sz w:val="20"/>
          <w:szCs w:val="20"/>
          <w:lang w:eastAsia="ru-RU"/>
        </w:rPr>
        <w:t xml:space="preserve"> //</w:t>
      </w:r>
    </w:p>
    <w:p w14:paraId="37ADA784" w14:textId="2664B807" w:rsidR="00977FFD" w:rsidRPr="001F5839" w:rsidRDefault="00977FFD" w:rsidP="004C64CE">
      <w:pPr>
        <w:widowControl w:val="0"/>
        <w:autoSpaceDE w:val="0"/>
        <w:autoSpaceDN w:val="0"/>
        <w:adjustRightInd w:val="0"/>
        <w:spacing w:before="0" w:after="0" w:line="240" w:lineRule="auto"/>
        <w:jc w:val="left"/>
        <w:rPr>
          <w:rFonts w:eastAsia="Times New Roman"/>
          <w:b/>
          <w:sz w:val="20"/>
          <w:szCs w:val="20"/>
          <w:lang w:eastAsia="ru-RU"/>
        </w:rPr>
      </w:pPr>
      <w:r w:rsidRPr="001F5839">
        <w:rPr>
          <w:rFonts w:eastAsia="Times New Roman"/>
          <w:b/>
          <w:sz w:val="20"/>
          <w:szCs w:val="20"/>
          <w:lang w:eastAsia="ru-RU"/>
        </w:rPr>
        <w:t xml:space="preserve">Описание </w:t>
      </w:r>
      <w:r w:rsidR="00EF58D3" w:rsidRPr="001F5839">
        <w:rPr>
          <w:rFonts w:eastAsia="Times New Roman"/>
          <w:b/>
          <w:sz w:val="20"/>
          <w:szCs w:val="20"/>
          <w:lang w:eastAsia="ru-RU"/>
        </w:rPr>
        <w:t>И</w:t>
      </w:r>
      <w:r w:rsidRPr="001F5839">
        <w:rPr>
          <w:rFonts w:eastAsia="Times New Roman"/>
          <w:b/>
          <w:sz w:val="20"/>
          <w:szCs w:val="20"/>
          <w:lang w:eastAsia="ru-RU"/>
        </w:rPr>
        <w:t>нструмента:</w:t>
      </w:r>
      <w:r w:rsidR="00493F7A" w:rsidRPr="001F5839">
        <w:rPr>
          <w:rFonts w:eastAsia="Times New Roman"/>
          <w:b/>
          <w:sz w:val="20"/>
          <w:szCs w:val="20"/>
          <w:lang w:eastAsia="ru-RU"/>
        </w:rPr>
        <w:t xml:space="preserve"> </w:t>
      </w:r>
      <w:r w:rsidRPr="001F5839">
        <w:rPr>
          <w:rFonts w:eastAsia="Times New Roman"/>
          <w:b/>
          <w:sz w:val="20"/>
          <w:szCs w:val="20"/>
          <w:lang w:eastAsia="ru-RU"/>
        </w:rPr>
        <w:t>//</w:t>
      </w:r>
      <w:r w:rsidR="00493F7A" w:rsidRPr="001F5839">
        <w:rPr>
          <w:rFonts w:eastAsia="Times New Roman"/>
          <w:b/>
          <w:sz w:val="20"/>
          <w:szCs w:val="20"/>
          <w:lang w:eastAsia="ru-RU"/>
        </w:rPr>
        <w:t xml:space="preserve"> </w:t>
      </w:r>
      <w:r w:rsidRPr="001F5839">
        <w:rPr>
          <w:rFonts w:eastAsia="Times New Roman"/>
          <w:i/>
          <w:sz w:val="20"/>
          <w:szCs w:val="20"/>
          <w:lang w:eastAsia="ru-RU"/>
        </w:rPr>
        <w:t>описание инструмента, зарегистрированного в СЭТ</w:t>
      </w:r>
      <w:r w:rsidR="00581118" w:rsidRPr="001F5839">
        <w:rPr>
          <w:rFonts w:eastAsia="Times New Roman"/>
          <w:i/>
          <w:sz w:val="20"/>
          <w:szCs w:val="20"/>
          <w:lang w:eastAsia="ru-RU"/>
        </w:rPr>
        <w:t>. Нормативный документ</w:t>
      </w:r>
      <w:r w:rsidRPr="001F5839">
        <w:rPr>
          <w:rFonts w:eastAsia="Times New Roman"/>
          <w:b/>
          <w:sz w:val="20"/>
          <w:szCs w:val="20"/>
          <w:lang w:eastAsia="ru-RU"/>
        </w:rPr>
        <w:t xml:space="preserve"> //</w:t>
      </w:r>
    </w:p>
    <w:p w14:paraId="1C0040CE" w14:textId="77777777" w:rsidR="00475CB2" w:rsidRPr="001F5839" w:rsidRDefault="00475CB2" w:rsidP="004C64CE">
      <w:pPr>
        <w:widowControl w:val="0"/>
        <w:autoSpaceDE w:val="0"/>
        <w:autoSpaceDN w:val="0"/>
        <w:adjustRightInd w:val="0"/>
        <w:spacing w:before="0" w:after="0" w:line="240" w:lineRule="auto"/>
        <w:jc w:val="left"/>
        <w:rPr>
          <w:rFonts w:eastAsia="Times New Roman"/>
          <w:b/>
          <w:sz w:val="20"/>
          <w:szCs w:val="20"/>
          <w:lang w:eastAsia="ru-RU"/>
        </w:rPr>
      </w:pPr>
      <w:r w:rsidRPr="001F5839">
        <w:rPr>
          <w:rFonts w:eastAsia="Times New Roman"/>
          <w:b/>
          <w:sz w:val="20"/>
          <w:szCs w:val="20"/>
          <w:lang w:eastAsia="ru-RU"/>
        </w:rPr>
        <w:t xml:space="preserve">Единицы измерения: // </w:t>
      </w:r>
      <w:r w:rsidRPr="001F5839">
        <w:rPr>
          <w:rFonts w:eastAsia="Times New Roman"/>
          <w:i/>
          <w:sz w:val="20"/>
          <w:szCs w:val="20"/>
          <w:lang w:eastAsia="ru-RU"/>
        </w:rPr>
        <w:t>единицы измерения Биржевого товара в соответствии со Спецификацией</w:t>
      </w:r>
      <w:r w:rsidRPr="001F5839">
        <w:rPr>
          <w:rFonts w:eastAsia="Times New Roman"/>
          <w:b/>
          <w:sz w:val="20"/>
          <w:szCs w:val="20"/>
          <w:lang w:eastAsia="ru-RU"/>
        </w:rPr>
        <w:t xml:space="preserve"> </w:t>
      </w:r>
      <w:r w:rsidRPr="001F5839">
        <w:rPr>
          <w:rFonts w:eastAsia="Times New Roman"/>
          <w:i/>
          <w:sz w:val="20"/>
          <w:szCs w:val="20"/>
          <w:lang w:eastAsia="ru-RU"/>
        </w:rPr>
        <w:t xml:space="preserve">биржевого товара </w:t>
      </w:r>
      <w:r w:rsidRPr="001F5839">
        <w:rPr>
          <w:rFonts w:eastAsia="Times New Roman"/>
          <w:b/>
          <w:sz w:val="20"/>
          <w:szCs w:val="20"/>
          <w:lang w:eastAsia="ru-RU"/>
        </w:rPr>
        <w:t>//</w:t>
      </w:r>
    </w:p>
    <w:p w14:paraId="50C2EE1C" w14:textId="77777777" w:rsidR="00977FFD" w:rsidRPr="001F5839" w:rsidRDefault="00977FFD" w:rsidP="00977FFD">
      <w:pPr>
        <w:spacing w:before="0" w:after="0" w:line="240" w:lineRule="auto"/>
        <w:jc w:val="left"/>
        <w:rPr>
          <w:rFonts w:eastAsia="Times New Roman"/>
          <w:b/>
          <w:sz w:val="22"/>
          <w:szCs w:val="20"/>
          <w:lang w:eastAsia="ru-RU"/>
        </w:rPr>
      </w:pP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4"/>
        <w:gridCol w:w="654"/>
        <w:gridCol w:w="709"/>
        <w:gridCol w:w="960"/>
        <w:gridCol w:w="993"/>
        <w:gridCol w:w="709"/>
        <w:gridCol w:w="992"/>
        <w:gridCol w:w="850"/>
        <w:gridCol w:w="745"/>
        <w:gridCol w:w="886"/>
        <w:gridCol w:w="1010"/>
        <w:gridCol w:w="851"/>
        <w:gridCol w:w="1294"/>
        <w:gridCol w:w="1294"/>
        <w:gridCol w:w="866"/>
        <w:gridCol w:w="1134"/>
      </w:tblGrid>
      <w:tr w:rsidR="00AF7C94" w:rsidRPr="001F5839" w14:paraId="2FED3B51" w14:textId="77777777" w:rsidTr="00A72376">
        <w:tc>
          <w:tcPr>
            <w:tcW w:w="654" w:type="dxa"/>
            <w:tcBorders>
              <w:top w:val="single" w:sz="6" w:space="0" w:color="auto"/>
              <w:left w:val="single" w:sz="6" w:space="0" w:color="auto"/>
              <w:bottom w:val="single" w:sz="6" w:space="0" w:color="auto"/>
              <w:right w:val="single" w:sz="6" w:space="0" w:color="auto"/>
            </w:tcBorders>
          </w:tcPr>
          <w:p w14:paraId="613588C1" w14:textId="77777777" w:rsidR="00AF7C94" w:rsidRPr="001F5839" w:rsidRDefault="00AF7C94" w:rsidP="004C64CE">
            <w:pPr>
              <w:spacing w:before="120" w:after="120" w:line="240" w:lineRule="auto"/>
              <w:ind w:left="-81" w:right="-108"/>
              <w:jc w:val="center"/>
              <w:rPr>
                <w:rFonts w:eastAsia="Times New Roman"/>
                <w:sz w:val="20"/>
                <w:szCs w:val="20"/>
                <w:lang w:eastAsia="ru-RU"/>
              </w:rPr>
            </w:pPr>
            <w:r w:rsidRPr="001F5839">
              <w:rPr>
                <w:rFonts w:eastAsia="Times New Roman"/>
                <w:sz w:val="20"/>
                <w:szCs w:val="20"/>
                <w:lang w:eastAsia="ru-RU"/>
              </w:rPr>
              <w:t>Номер Договора</w:t>
            </w:r>
            <w:r w:rsidRPr="001F5839">
              <w:rPr>
                <w:rStyle w:val="afff2"/>
              </w:rPr>
              <w:footnoteReference w:id="15"/>
            </w:r>
          </w:p>
        </w:tc>
        <w:tc>
          <w:tcPr>
            <w:tcW w:w="654" w:type="dxa"/>
            <w:tcBorders>
              <w:top w:val="single" w:sz="6" w:space="0" w:color="auto"/>
              <w:left w:val="single" w:sz="6" w:space="0" w:color="auto"/>
              <w:bottom w:val="single" w:sz="6" w:space="0" w:color="auto"/>
              <w:right w:val="single" w:sz="6" w:space="0" w:color="auto"/>
            </w:tcBorders>
          </w:tcPr>
          <w:p w14:paraId="5DCC331F" w14:textId="77777777" w:rsidR="00AF7C94" w:rsidRPr="001F5839" w:rsidRDefault="00AF7C94" w:rsidP="000523B9">
            <w:pPr>
              <w:spacing w:before="120" w:after="120" w:line="240" w:lineRule="auto"/>
              <w:ind w:left="-81" w:right="-108"/>
              <w:jc w:val="center"/>
              <w:rPr>
                <w:rFonts w:eastAsia="Times New Roman"/>
                <w:sz w:val="20"/>
                <w:szCs w:val="20"/>
                <w:lang w:eastAsia="ru-RU"/>
              </w:rPr>
            </w:pPr>
            <w:r w:rsidRPr="001F5839">
              <w:rPr>
                <w:rFonts w:eastAsia="Times New Roman"/>
                <w:sz w:val="20"/>
                <w:szCs w:val="20"/>
                <w:lang w:eastAsia="ru-RU"/>
              </w:rPr>
              <w:t>Время Договора</w:t>
            </w:r>
          </w:p>
        </w:tc>
        <w:tc>
          <w:tcPr>
            <w:tcW w:w="709" w:type="dxa"/>
            <w:tcBorders>
              <w:top w:val="single" w:sz="6" w:space="0" w:color="auto"/>
              <w:left w:val="single" w:sz="6" w:space="0" w:color="auto"/>
              <w:bottom w:val="single" w:sz="6" w:space="0" w:color="auto"/>
              <w:right w:val="single" w:sz="6" w:space="0" w:color="auto"/>
            </w:tcBorders>
          </w:tcPr>
          <w:p w14:paraId="7DD21263" w14:textId="77777777"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Номер Заявки</w:t>
            </w:r>
          </w:p>
        </w:tc>
        <w:tc>
          <w:tcPr>
            <w:tcW w:w="960" w:type="dxa"/>
            <w:tcBorders>
              <w:top w:val="single" w:sz="6" w:space="0" w:color="auto"/>
              <w:left w:val="single" w:sz="6" w:space="0" w:color="auto"/>
              <w:bottom w:val="single" w:sz="6" w:space="0" w:color="auto"/>
              <w:right w:val="single" w:sz="6" w:space="0" w:color="auto"/>
            </w:tcBorders>
          </w:tcPr>
          <w:p w14:paraId="7F184FE7" w14:textId="77777777"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Покупка/ Продажа</w:t>
            </w:r>
          </w:p>
        </w:tc>
        <w:tc>
          <w:tcPr>
            <w:tcW w:w="993" w:type="dxa"/>
            <w:tcBorders>
              <w:top w:val="single" w:sz="6" w:space="0" w:color="auto"/>
              <w:left w:val="single" w:sz="6" w:space="0" w:color="auto"/>
              <w:bottom w:val="single" w:sz="6" w:space="0" w:color="auto"/>
              <w:right w:val="single" w:sz="6" w:space="0" w:color="auto"/>
            </w:tcBorders>
          </w:tcPr>
          <w:p w14:paraId="62BE5F81" w14:textId="69799A9F" w:rsidR="00AF7C94" w:rsidRPr="001F5839" w:rsidRDefault="00AF7C94" w:rsidP="000F37DD">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Цена</w:t>
            </w:r>
            <w:r w:rsidR="00A50A7D" w:rsidRPr="001F5839">
              <w:rPr>
                <w:rFonts w:eastAsia="Times New Roman"/>
                <w:sz w:val="20"/>
                <w:szCs w:val="20"/>
                <w:lang w:eastAsia="ru-RU"/>
              </w:rPr>
              <w:t xml:space="preserve">,    </w:t>
            </w:r>
            <w:r w:rsidRPr="001F5839">
              <w:rPr>
                <w:rFonts w:eastAsia="Times New Roman"/>
                <w:sz w:val="20"/>
                <w:szCs w:val="20"/>
                <w:lang w:eastAsia="ru-RU"/>
              </w:rPr>
              <w:t xml:space="preserve">руб. за </w:t>
            </w:r>
            <w:r w:rsidR="000F37DD" w:rsidRPr="001F5839">
              <w:rPr>
                <w:rFonts w:eastAsia="Times New Roman"/>
                <w:sz w:val="20"/>
                <w:szCs w:val="20"/>
                <w:lang w:eastAsia="ru-RU"/>
              </w:rPr>
              <w:t xml:space="preserve">ед измерения </w:t>
            </w:r>
            <w:r w:rsidRPr="001F5839">
              <w:rPr>
                <w:rFonts w:eastAsia="Times New Roman"/>
                <w:sz w:val="20"/>
                <w:szCs w:val="20"/>
                <w:lang w:eastAsia="ru-RU"/>
              </w:rPr>
              <w:t>(вкл.НДС)</w:t>
            </w:r>
          </w:p>
        </w:tc>
        <w:tc>
          <w:tcPr>
            <w:tcW w:w="709" w:type="dxa"/>
            <w:tcBorders>
              <w:top w:val="single" w:sz="6" w:space="0" w:color="auto"/>
              <w:left w:val="single" w:sz="6" w:space="0" w:color="auto"/>
              <w:bottom w:val="single" w:sz="6" w:space="0" w:color="auto"/>
              <w:right w:val="single" w:sz="6" w:space="0" w:color="auto"/>
            </w:tcBorders>
          </w:tcPr>
          <w:p w14:paraId="3C62CB2E" w14:textId="792DAA50" w:rsidR="00AF7C94" w:rsidRPr="001F5839" w:rsidRDefault="00AF7C94" w:rsidP="000F37DD">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 xml:space="preserve">Количество, </w:t>
            </w:r>
            <w:r w:rsidR="000F37DD" w:rsidRPr="001F5839">
              <w:rPr>
                <w:rFonts w:eastAsia="Times New Roman"/>
                <w:sz w:val="20"/>
                <w:szCs w:val="20"/>
                <w:lang w:eastAsia="ru-RU"/>
              </w:rPr>
              <w:t>ед измерения</w:t>
            </w:r>
          </w:p>
        </w:tc>
        <w:tc>
          <w:tcPr>
            <w:tcW w:w="992" w:type="dxa"/>
            <w:tcBorders>
              <w:top w:val="single" w:sz="6" w:space="0" w:color="auto"/>
              <w:left w:val="single" w:sz="6" w:space="0" w:color="auto"/>
              <w:bottom w:val="single" w:sz="6" w:space="0" w:color="auto"/>
              <w:right w:val="single" w:sz="6" w:space="0" w:color="auto"/>
            </w:tcBorders>
          </w:tcPr>
          <w:p w14:paraId="35196C18" w14:textId="77777777"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Стоимость по Договору, руб. (вкл. НДС)</w:t>
            </w:r>
          </w:p>
          <w:p w14:paraId="2B549A07" w14:textId="77777777" w:rsidR="00AF7C94" w:rsidRPr="001F5839" w:rsidRDefault="00AF7C94" w:rsidP="000523B9">
            <w:pPr>
              <w:spacing w:before="120" w:after="120" w:line="240" w:lineRule="auto"/>
              <w:ind w:left="-108" w:right="-108"/>
              <w:jc w:val="center"/>
              <w:rPr>
                <w:rFonts w:eastAsia="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14:paraId="67A5D90E" w14:textId="100B05B2"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 xml:space="preserve"> Сумма НДС</w:t>
            </w:r>
            <w:r w:rsidR="009E5FC3" w:rsidRPr="001F5839">
              <w:rPr>
                <w:rStyle w:val="afff2"/>
                <w:rFonts w:eastAsia="Times New Roman"/>
                <w:sz w:val="20"/>
                <w:szCs w:val="20"/>
                <w:lang w:eastAsia="ru-RU"/>
              </w:rPr>
              <w:footnoteReference w:id="16"/>
            </w:r>
            <w:r w:rsidRPr="001F5839">
              <w:rPr>
                <w:rFonts w:eastAsia="Times New Roman"/>
                <w:sz w:val="20"/>
                <w:szCs w:val="20"/>
                <w:lang w:eastAsia="ru-RU"/>
              </w:rPr>
              <w:t xml:space="preserve"> по Договору, руб.</w:t>
            </w:r>
          </w:p>
          <w:p w14:paraId="6084D81C" w14:textId="77777777" w:rsidR="00AF7C94" w:rsidRPr="001F5839" w:rsidRDefault="00AF7C94" w:rsidP="00CB0E90">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w:t>
            </w:r>
            <w:r w:rsidR="00CB0E90" w:rsidRPr="001F5839">
              <w:rPr>
                <w:rFonts w:eastAsia="Times New Roman"/>
                <w:sz w:val="20"/>
                <w:szCs w:val="20"/>
                <w:lang w:eastAsia="ru-RU"/>
              </w:rPr>
              <w:t>___</w:t>
            </w:r>
            <w:r w:rsidRPr="001F5839">
              <w:rPr>
                <w:rFonts w:eastAsia="Times New Roman"/>
                <w:sz w:val="20"/>
                <w:szCs w:val="20"/>
                <w:lang w:eastAsia="ru-RU"/>
              </w:rPr>
              <w:t>%)</w:t>
            </w:r>
          </w:p>
        </w:tc>
        <w:tc>
          <w:tcPr>
            <w:tcW w:w="745" w:type="dxa"/>
            <w:tcBorders>
              <w:top w:val="single" w:sz="6" w:space="0" w:color="auto"/>
              <w:left w:val="single" w:sz="6" w:space="0" w:color="auto"/>
              <w:bottom w:val="single" w:sz="6" w:space="0" w:color="auto"/>
              <w:right w:val="single" w:sz="6" w:space="0" w:color="auto"/>
            </w:tcBorders>
          </w:tcPr>
          <w:p w14:paraId="636384D5" w14:textId="349C5DF4" w:rsidR="00AF7C94" w:rsidRPr="001F5839" w:rsidRDefault="00BF59A8"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 xml:space="preserve">Номер </w:t>
            </w:r>
            <w:r w:rsidR="00EF58D3" w:rsidRPr="001F5839">
              <w:rPr>
                <w:rFonts w:eastAsia="Times New Roman"/>
                <w:sz w:val="20"/>
                <w:szCs w:val="20"/>
                <w:lang w:eastAsia="ru-RU"/>
              </w:rPr>
              <w:t>позиционного регистра</w:t>
            </w:r>
          </w:p>
        </w:tc>
        <w:tc>
          <w:tcPr>
            <w:tcW w:w="886" w:type="dxa"/>
            <w:tcBorders>
              <w:top w:val="single" w:sz="6" w:space="0" w:color="auto"/>
              <w:left w:val="single" w:sz="6" w:space="0" w:color="auto"/>
              <w:bottom w:val="single" w:sz="6" w:space="0" w:color="auto"/>
              <w:right w:val="single" w:sz="6" w:space="0" w:color="auto"/>
            </w:tcBorders>
          </w:tcPr>
          <w:p w14:paraId="7BEBD756" w14:textId="77777777"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Биржевой сбор</w:t>
            </w:r>
          </w:p>
          <w:p w14:paraId="21B0F707" w14:textId="77777777" w:rsidR="00AF7C94" w:rsidRPr="001F5839" w:rsidRDefault="00AF7C94" w:rsidP="000523B9">
            <w:pPr>
              <w:spacing w:before="120" w:after="120" w:line="240" w:lineRule="auto"/>
              <w:ind w:left="-108" w:right="-108"/>
              <w:jc w:val="center"/>
              <w:rPr>
                <w:rFonts w:eastAsia="Times New Roman"/>
                <w:sz w:val="20"/>
                <w:szCs w:val="20"/>
                <w:lang w:eastAsia="ru-RU"/>
              </w:rPr>
            </w:pPr>
            <w:r w:rsidRPr="001F5839">
              <w:rPr>
                <w:rFonts w:eastAsia="Times New Roman"/>
                <w:sz w:val="20"/>
                <w:szCs w:val="20"/>
                <w:lang w:eastAsia="ru-RU"/>
              </w:rPr>
              <w:t>(без НДС)</w:t>
            </w:r>
          </w:p>
        </w:tc>
        <w:tc>
          <w:tcPr>
            <w:tcW w:w="1010" w:type="dxa"/>
            <w:tcBorders>
              <w:top w:val="single" w:sz="6" w:space="0" w:color="auto"/>
              <w:left w:val="single" w:sz="6" w:space="0" w:color="auto"/>
              <w:bottom w:val="single" w:sz="6" w:space="0" w:color="auto"/>
              <w:right w:val="single" w:sz="6" w:space="0" w:color="auto"/>
            </w:tcBorders>
          </w:tcPr>
          <w:p w14:paraId="1D0199E4" w14:textId="77777777" w:rsidR="00AF7C94" w:rsidRPr="001F5839" w:rsidRDefault="00AF7C94" w:rsidP="000523B9">
            <w:pPr>
              <w:spacing w:before="120" w:after="0" w:line="240" w:lineRule="auto"/>
              <w:jc w:val="center"/>
              <w:rPr>
                <w:rFonts w:eastAsia="Times New Roman"/>
                <w:sz w:val="20"/>
                <w:szCs w:val="20"/>
                <w:lang w:eastAsia="ru-RU"/>
              </w:rPr>
            </w:pPr>
            <w:r w:rsidRPr="001F5839">
              <w:rPr>
                <w:rFonts w:eastAsia="Times New Roman"/>
                <w:sz w:val="20"/>
                <w:szCs w:val="20"/>
                <w:lang w:eastAsia="ru-RU"/>
              </w:rPr>
              <w:t>Наименование контрагента, ИНН</w:t>
            </w:r>
          </w:p>
        </w:tc>
        <w:tc>
          <w:tcPr>
            <w:tcW w:w="851" w:type="dxa"/>
            <w:tcBorders>
              <w:top w:val="single" w:sz="6" w:space="0" w:color="auto"/>
              <w:left w:val="single" w:sz="6" w:space="0" w:color="auto"/>
              <w:bottom w:val="single" w:sz="6" w:space="0" w:color="auto"/>
              <w:right w:val="single" w:sz="6" w:space="0" w:color="auto"/>
            </w:tcBorders>
          </w:tcPr>
          <w:p w14:paraId="61798B34" w14:textId="2E1AAE2E" w:rsidR="00AF7C94" w:rsidRPr="001F5839" w:rsidRDefault="00E347FB" w:rsidP="000523B9">
            <w:pPr>
              <w:spacing w:before="120" w:after="0" w:line="240" w:lineRule="auto"/>
              <w:jc w:val="center"/>
              <w:rPr>
                <w:rFonts w:eastAsia="Times New Roman"/>
                <w:sz w:val="20"/>
                <w:szCs w:val="20"/>
                <w:lang w:eastAsia="ru-RU"/>
              </w:rPr>
            </w:pPr>
            <w:r w:rsidRPr="001F5839">
              <w:rPr>
                <w:rFonts w:eastAsia="Times New Roman"/>
                <w:color w:val="000000"/>
                <w:sz w:val="20"/>
                <w:szCs w:val="20"/>
                <w:lang w:eastAsia="ru-RU"/>
              </w:rPr>
              <w:t>Станция назначения</w:t>
            </w:r>
          </w:p>
        </w:tc>
        <w:tc>
          <w:tcPr>
            <w:tcW w:w="1294" w:type="dxa"/>
            <w:tcBorders>
              <w:top w:val="single" w:sz="6" w:space="0" w:color="auto"/>
              <w:left w:val="single" w:sz="6" w:space="0" w:color="auto"/>
              <w:bottom w:val="single" w:sz="6" w:space="0" w:color="auto"/>
              <w:right w:val="single" w:sz="6" w:space="0" w:color="auto"/>
            </w:tcBorders>
          </w:tcPr>
          <w:p w14:paraId="0EDE3FC2" w14:textId="77777777" w:rsidR="00AF7C94" w:rsidRPr="001F5839" w:rsidRDefault="00AF7C94" w:rsidP="000523B9">
            <w:pPr>
              <w:spacing w:before="120" w:after="0" w:line="240" w:lineRule="auto"/>
              <w:jc w:val="center"/>
              <w:rPr>
                <w:color w:val="000000"/>
                <w:sz w:val="20"/>
              </w:rPr>
            </w:pPr>
            <w:r w:rsidRPr="001F5839">
              <w:rPr>
                <w:rFonts w:eastAsia="Times New Roman"/>
                <w:color w:val="000000"/>
                <w:sz w:val="20"/>
                <w:szCs w:val="20"/>
                <w:lang w:eastAsia="ru-RU"/>
              </w:rPr>
              <w:t>Идентификатор Трейдера Участника торгов - Продавца (Простая электронная подпись)</w:t>
            </w:r>
          </w:p>
        </w:tc>
        <w:tc>
          <w:tcPr>
            <w:tcW w:w="1294" w:type="dxa"/>
            <w:tcBorders>
              <w:top w:val="single" w:sz="6" w:space="0" w:color="auto"/>
              <w:left w:val="single" w:sz="6" w:space="0" w:color="auto"/>
              <w:bottom w:val="single" w:sz="6" w:space="0" w:color="auto"/>
              <w:right w:val="single" w:sz="6" w:space="0" w:color="auto"/>
            </w:tcBorders>
          </w:tcPr>
          <w:p w14:paraId="7F409E3C" w14:textId="77777777" w:rsidR="00AF7C94" w:rsidRPr="001F5839" w:rsidRDefault="00AF7C94" w:rsidP="000523B9">
            <w:pPr>
              <w:spacing w:before="120" w:after="0" w:line="240" w:lineRule="auto"/>
              <w:jc w:val="center"/>
              <w:rPr>
                <w:sz w:val="20"/>
                <w:szCs w:val="20"/>
              </w:rPr>
            </w:pPr>
            <w:r w:rsidRPr="001F5839">
              <w:rPr>
                <w:rFonts w:eastAsia="Times New Roman"/>
                <w:sz w:val="20"/>
                <w:szCs w:val="20"/>
                <w:lang w:eastAsia="ru-RU"/>
              </w:rPr>
              <w:t>Идентификатор Трейдера Участника торгов - Покупателя (Простая электронная подпись)</w:t>
            </w:r>
          </w:p>
        </w:tc>
        <w:tc>
          <w:tcPr>
            <w:tcW w:w="866" w:type="dxa"/>
            <w:tcBorders>
              <w:top w:val="single" w:sz="6" w:space="0" w:color="auto"/>
              <w:left w:val="single" w:sz="6" w:space="0" w:color="auto"/>
              <w:bottom w:val="single" w:sz="6" w:space="0" w:color="auto"/>
              <w:right w:val="single" w:sz="6" w:space="0" w:color="auto"/>
            </w:tcBorders>
          </w:tcPr>
          <w:p w14:paraId="6D035CCE" w14:textId="58B6B53A" w:rsidR="00AF7C94" w:rsidRPr="001F5839" w:rsidRDefault="00AF7C94" w:rsidP="004B7E64">
            <w:pPr>
              <w:spacing w:before="120" w:after="0" w:line="240" w:lineRule="auto"/>
              <w:jc w:val="center"/>
              <w:rPr>
                <w:rFonts w:eastAsia="Times New Roman"/>
                <w:sz w:val="20"/>
                <w:szCs w:val="20"/>
                <w:lang w:eastAsia="ru-RU"/>
              </w:rPr>
            </w:pPr>
            <w:r w:rsidRPr="001F5839">
              <w:rPr>
                <w:sz w:val="20"/>
                <w:szCs w:val="20"/>
              </w:rPr>
              <w:t xml:space="preserve">Номер </w:t>
            </w:r>
            <w:r w:rsidR="004B7E64" w:rsidRPr="001F5839">
              <w:rPr>
                <w:sz w:val="20"/>
                <w:szCs w:val="20"/>
              </w:rPr>
              <w:t xml:space="preserve">Генерального </w:t>
            </w:r>
            <w:r w:rsidR="00907394" w:rsidRPr="001F5839">
              <w:rPr>
                <w:sz w:val="20"/>
                <w:szCs w:val="20"/>
              </w:rPr>
              <w:t>соглашения</w:t>
            </w:r>
            <w:r w:rsidR="00907394" w:rsidRPr="001F5839">
              <w:rPr>
                <w:rStyle w:val="afff2"/>
                <w:sz w:val="20"/>
                <w:szCs w:val="20"/>
              </w:rPr>
              <w:t xml:space="preserve"> </w:t>
            </w:r>
            <w:r w:rsidRPr="001F5839">
              <w:rPr>
                <w:rStyle w:val="afff2"/>
              </w:rPr>
              <w:footnoteReference w:id="17"/>
            </w:r>
          </w:p>
        </w:tc>
        <w:tc>
          <w:tcPr>
            <w:tcW w:w="1134" w:type="dxa"/>
            <w:tcBorders>
              <w:top w:val="single" w:sz="6" w:space="0" w:color="auto"/>
              <w:left w:val="single" w:sz="6" w:space="0" w:color="auto"/>
              <w:bottom w:val="single" w:sz="6" w:space="0" w:color="auto"/>
              <w:right w:val="single" w:sz="6" w:space="0" w:color="auto"/>
            </w:tcBorders>
          </w:tcPr>
          <w:p w14:paraId="350C322A" w14:textId="77777777" w:rsidR="00AF7C94" w:rsidRPr="001F5839" w:rsidRDefault="00AF7C94" w:rsidP="000523B9">
            <w:pPr>
              <w:spacing w:before="120" w:after="0" w:line="240" w:lineRule="auto"/>
              <w:jc w:val="center"/>
              <w:rPr>
                <w:rFonts w:eastAsia="Times New Roman"/>
                <w:sz w:val="20"/>
                <w:szCs w:val="20"/>
                <w:lang w:eastAsia="ru-RU"/>
              </w:rPr>
            </w:pPr>
            <w:r w:rsidRPr="001F5839">
              <w:rPr>
                <w:sz w:val="20"/>
                <w:szCs w:val="20"/>
              </w:rPr>
              <w:t>Дополнительный регистрационный номер внутреннего учета Участника торгов</w:t>
            </w:r>
            <w:r w:rsidRPr="001F5839">
              <w:rPr>
                <w:rStyle w:val="afff2"/>
              </w:rPr>
              <w:footnoteReference w:id="18"/>
            </w:r>
          </w:p>
        </w:tc>
      </w:tr>
      <w:tr w:rsidR="00AF7C94" w:rsidRPr="001F5839" w14:paraId="2DA0B016" w14:textId="77777777" w:rsidTr="00A72376">
        <w:tc>
          <w:tcPr>
            <w:tcW w:w="654" w:type="dxa"/>
            <w:tcBorders>
              <w:top w:val="single" w:sz="6" w:space="0" w:color="auto"/>
              <w:left w:val="single" w:sz="6" w:space="0" w:color="auto"/>
              <w:bottom w:val="single" w:sz="6" w:space="0" w:color="auto"/>
              <w:right w:val="single" w:sz="6" w:space="0" w:color="auto"/>
            </w:tcBorders>
          </w:tcPr>
          <w:p w14:paraId="3B0965E6" w14:textId="003B6CC3"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654" w:type="dxa"/>
            <w:tcBorders>
              <w:top w:val="single" w:sz="6" w:space="0" w:color="auto"/>
              <w:left w:val="single" w:sz="6" w:space="0" w:color="auto"/>
              <w:bottom w:val="single" w:sz="6" w:space="0" w:color="auto"/>
              <w:right w:val="single" w:sz="6" w:space="0" w:color="auto"/>
            </w:tcBorders>
          </w:tcPr>
          <w:p w14:paraId="7296E95D" w14:textId="02C82DF0"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14:paraId="2283998F" w14:textId="54971366"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960" w:type="dxa"/>
            <w:tcBorders>
              <w:top w:val="single" w:sz="6" w:space="0" w:color="auto"/>
              <w:left w:val="single" w:sz="6" w:space="0" w:color="auto"/>
              <w:bottom w:val="single" w:sz="6" w:space="0" w:color="auto"/>
              <w:right w:val="single" w:sz="6" w:space="0" w:color="auto"/>
            </w:tcBorders>
          </w:tcPr>
          <w:p w14:paraId="2DA6D7B2" w14:textId="42D015A5"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14:paraId="74AD8BD9" w14:textId="43DB408B"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14:paraId="40DAE8E9" w14:textId="4D47FA06"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29260DD5" w14:textId="5D4F96BD"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14:paraId="33ED8064" w14:textId="5156B357"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745" w:type="dxa"/>
            <w:tcBorders>
              <w:top w:val="single" w:sz="6" w:space="0" w:color="auto"/>
              <w:left w:val="single" w:sz="6" w:space="0" w:color="auto"/>
              <w:bottom w:val="single" w:sz="6" w:space="0" w:color="auto"/>
              <w:right w:val="single" w:sz="6" w:space="0" w:color="auto"/>
            </w:tcBorders>
          </w:tcPr>
          <w:p w14:paraId="39635844" w14:textId="062AF2EA"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886" w:type="dxa"/>
            <w:tcBorders>
              <w:top w:val="single" w:sz="6" w:space="0" w:color="auto"/>
              <w:left w:val="single" w:sz="6" w:space="0" w:color="auto"/>
              <w:bottom w:val="single" w:sz="6" w:space="0" w:color="auto"/>
              <w:right w:val="single" w:sz="6" w:space="0" w:color="auto"/>
            </w:tcBorders>
          </w:tcPr>
          <w:p w14:paraId="333DFDAC" w14:textId="38B5BA79"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14:paraId="6C398892" w14:textId="2EBF8807"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14:paraId="7639481D" w14:textId="04D246BE"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1294" w:type="dxa"/>
            <w:tcBorders>
              <w:top w:val="single" w:sz="6" w:space="0" w:color="auto"/>
              <w:left w:val="single" w:sz="6" w:space="0" w:color="auto"/>
              <w:bottom w:val="single" w:sz="6" w:space="0" w:color="auto"/>
              <w:right w:val="single" w:sz="6" w:space="0" w:color="auto"/>
            </w:tcBorders>
          </w:tcPr>
          <w:p w14:paraId="0E908323" w14:textId="11F0A478"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1294" w:type="dxa"/>
            <w:tcBorders>
              <w:top w:val="single" w:sz="6" w:space="0" w:color="auto"/>
              <w:left w:val="single" w:sz="6" w:space="0" w:color="auto"/>
              <w:bottom w:val="single" w:sz="6" w:space="0" w:color="auto"/>
              <w:right w:val="single" w:sz="6" w:space="0" w:color="auto"/>
            </w:tcBorders>
          </w:tcPr>
          <w:p w14:paraId="5903A044" w14:textId="57E240F8"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14:paraId="7B2846A3" w14:textId="77777777"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32AD7AB" w14:textId="77777777" w:rsidR="00AF7C94" w:rsidRPr="001F5839" w:rsidRDefault="00AF7C94" w:rsidP="0061031E">
            <w:pPr>
              <w:pStyle w:val="af0"/>
              <w:numPr>
                <w:ilvl w:val="0"/>
                <w:numId w:val="31"/>
              </w:numPr>
              <w:spacing w:before="0" w:after="0" w:line="240" w:lineRule="auto"/>
              <w:jc w:val="center"/>
              <w:rPr>
                <w:rFonts w:eastAsia="Times New Roman"/>
                <w:sz w:val="20"/>
                <w:szCs w:val="20"/>
                <w:lang w:eastAsia="ru-RU"/>
              </w:rPr>
            </w:pPr>
          </w:p>
        </w:tc>
      </w:tr>
    </w:tbl>
    <w:p w14:paraId="0890043A" w14:textId="451BCFF8" w:rsidR="00977FFD" w:rsidRPr="001F5839" w:rsidRDefault="00977FFD" w:rsidP="00977FFD">
      <w:pPr>
        <w:spacing w:before="60" w:after="0" w:line="240" w:lineRule="auto"/>
        <w:ind w:left="142"/>
        <w:rPr>
          <w:rFonts w:eastAsia="Times New Roman"/>
          <w:b/>
          <w:sz w:val="22"/>
          <w:szCs w:val="20"/>
          <w:lang w:eastAsia="ru-RU"/>
        </w:rPr>
      </w:pPr>
      <w:r w:rsidRPr="001F5839">
        <w:rPr>
          <w:rFonts w:eastAsia="Times New Roman"/>
          <w:b/>
          <w:sz w:val="22"/>
          <w:szCs w:val="20"/>
          <w:lang w:eastAsia="ru-RU"/>
        </w:rPr>
        <w:t>Итого по &lt;Инструменту&gt;</w:t>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r>
      <w:r w:rsidR="00F43C16" w:rsidRPr="001F5839">
        <w:rPr>
          <w:rFonts w:eastAsia="Times New Roman"/>
          <w:b/>
          <w:sz w:val="22"/>
          <w:szCs w:val="20"/>
          <w:lang w:eastAsia="ru-RU"/>
        </w:rPr>
        <w:tab/>
      </w:r>
      <w:r w:rsidRPr="001F5839">
        <w:rPr>
          <w:rFonts w:eastAsia="Times New Roman"/>
          <w:b/>
          <w:sz w:val="22"/>
          <w:szCs w:val="20"/>
          <w:lang w:eastAsia="ru-RU"/>
        </w:rPr>
        <w:t>_</w:t>
      </w:r>
      <w:r w:rsidRPr="001F5839">
        <w:rPr>
          <w:rFonts w:eastAsia="Times New Roman"/>
          <w:b/>
          <w:sz w:val="22"/>
          <w:szCs w:val="20"/>
          <w:u w:val="single"/>
          <w:lang w:eastAsia="ru-RU"/>
        </w:rPr>
        <w:t>17</w:t>
      </w:r>
      <w:r w:rsidRPr="001F5839">
        <w:rPr>
          <w:rFonts w:eastAsia="Times New Roman"/>
          <w:b/>
          <w:sz w:val="22"/>
          <w:szCs w:val="20"/>
          <w:lang w:eastAsia="ru-RU"/>
        </w:rPr>
        <w:t>_</w:t>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t>_</w:t>
      </w:r>
      <w:r w:rsidRPr="001F5839">
        <w:rPr>
          <w:rFonts w:eastAsia="Times New Roman"/>
          <w:b/>
          <w:sz w:val="22"/>
          <w:szCs w:val="20"/>
          <w:u w:val="single"/>
          <w:lang w:eastAsia="ru-RU"/>
        </w:rPr>
        <w:t>18</w:t>
      </w:r>
      <w:r w:rsidRPr="001F5839">
        <w:rPr>
          <w:rFonts w:eastAsia="Times New Roman"/>
          <w:b/>
          <w:sz w:val="22"/>
          <w:szCs w:val="20"/>
          <w:lang w:eastAsia="ru-RU"/>
        </w:rPr>
        <w:t>__</w:t>
      </w:r>
      <w:r w:rsidRPr="001F5839">
        <w:rPr>
          <w:rFonts w:eastAsia="Times New Roman"/>
          <w:b/>
          <w:sz w:val="22"/>
          <w:szCs w:val="20"/>
          <w:lang w:eastAsia="ru-RU"/>
        </w:rPr>
        <w:tab/>
      </w:r>
    </w:p>
    <w:p w14:paraId="17FEDC72" w14:textId="37B83DBF" w:rsidR="00977FFD" w:rsidRPr="001F5839" w:rsidRDefault="00977FFD" w:rsidP="00977FFD">
      <w:pPr>
        <w:spacing w:before="120" w:after="0" w:line="240" w:lineRule="auto"/>
        <w:ind w:left="142"/>
        <w:rPr>
          <w:rFonts w:eastAsia="Times New Roman"/>
          <w:sz w:val="22"/>
          <w:szCs w:val="20"/>
          <w:lang w:eastAsia="ru-RU"/>
        </w:rPr>
      </w:pPr>
      <w:r w:rsidRPr="001F5839">
        <w:rPr>
          <w:rFonts w:eastAsia="Times New Roman"/>
          <w:b/>
          <w:sz w:val="22"/>
          <w:szCs w:val="20"/>
          <w:lang w:eastAsia="ru-RU"/>
        </w:rPr>
        <w:t>Итого на</w:t>
      </w:r>
      <w:r w:rsidR="003E3FCC">
        <w:rPr>
          <w:rFonts w:eastAsia="Times New Roman"/>
          <w:b/>
          <w:sz w:val="22"/>
          <w:szCs w:val="20"/>
          <w:lang w:eastAsia="ru-RU"/>
        </w:rPr>
        <w:t xml:space="preserve"> </w:t>
      </w:r>
      <w:r w:rsidRPr="001F5839">
        <w:rPr>
          <w:rFonts w:eastAsia="Times New Roman"/>
          <w:b/>
          <w:sz w:val="22"/>
          <w:szCs w:val="20"/>
          <w:lang w:eastAsia="ru-RU"/>
        </w:rPr>
        <w:t>&lt;Дата торгов&gt;</w:t>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t>_</w:t>
      </w:r>
      <w:r w:rsidRPr="001F5839">
        <w:rPr>
          <w:rFonts w:eastAsia="Times New Roman"/>
          <w:b/>
          <w:sz w:val="22"/>
          <w:szCs w:val="20"/>
          <w:u w:val="single"/>
          <w:lang w:eastAsia="ru-RU"/>
        </w:rPr>
        <w:t>19</w:t>
      </w:r>
      <w:r w:rsidRPr="001F5839">
        <w:rPr>
          <w:rFonts w:eastAsia="Times New Roman"/>
          <w:b/>
          <w:sz w:val="22"/>
          <w:szCs w:val="20"/>
          <w:lang w:eastAsia="ru-RU"/>
        </w:rPr>
        <w:t>_</w:t>
      </w:r>
      <w:r w:rsidRPr="001F5839">
        <w:rPr>
          <w:rFonts w:eastAsia="Times New Roman"/>
          <w:b/>
          <w:sz w:val="22"/>
          <w:szCs w:val="20"/>
          <w:lang w:eastAsia="ru-RU"/>
        </w:rPr>
        <w:tab/>
      </w:r>
      <w:r w:rsidRPr="001F5839">
        <w:rPr>
          <w:rFonts w:eastAsia="Times New Roman"/>
          <w:b/>
          <w:sz w:val="22"/>
          <w:szCs w:val="20"/>
          <w:lang w:eastAsia="ru-RU"/>
        </w:rPr>
        <w:tab/>
      </w:r>
      <w:r w:rsidRPr="001F5839">
        <w:rPr>
          <w:rFonts w:eastAsia="Times New Roman"/>
          <w:b/>
          <w:sz w:val="22"/>
          <w:szCs w:val="20"/>
          <w:lang w:eastAsia="ru-RU"/>
        </w:rPr>
        <w:tab/>
        <w:t>_</w:t>
      </w:r>
      <w:r w:rsidRPr="001F5839">
        <w:rPr>
          <w:rFonts w:eastAsia="Times New Roman"/>
          <w:b/>
          <w:sz w:val="22"/>
          <w:szCs w:val="20"/>
          <w:u w:val="single"/>
          <w:lang w:eastAsia="ru-RU"/>
        </w:rPr>
        <w:t>20</w:t>
      </w:r>
      <w:r w:rsidRPr="001F5839">
        <w:rPr>
          <w:rFonts w:eastAsia="Times New Roman"/>
          <w:b/>
          <w:sz w:val="22"/>
          <w:szCs w:val="20"/>
          <w:lang w:eastAsia="ru-RU"/>
        </w:rPr>
        <w:t>__</w:t>
      </w:r>
    </w:p>
    <w:p w14:paraId="275BBDCF" w14:textId="77777777" w:rsidR="00977FFD" w:rsidRPr="001F5839" w:rsidRDefault="00977FFD" w:rsidP="00977FFD">
      <w:pPr>
        <w:spacing w:before="0" w:after="0" w:line="240" w:lineRule="auto"/>
        <w:rPr>
          <w:rFonts w:eastAsia="Times New Roman"/>
          <w:sz w:val="22"/>
          <w:szCs w:val="20"/>
          <w:lang w:eastAsia="ru-RU"/>
        </w:rPr>
      </w:pPr>
    </w:p>
    <w:p w14:paraId="41F2CEA1" w14:textId="3F72129F" w:rsidR="009E5FC3" w:rsidRPr="001F5839" w:rsidRDefault="00805EA9" w:rsidP="00C425B6">
      <w:pPr>
        <w:spacing w:before="0" w:after="0" w:line="240" w:lineRule="auto"/>
        <w:rPr>
          <w:rFonts w:eastAsia="Times New Roman"/>
          <w:sz w:val="20"/>
          <w:szCs w:val="20"/>
          <w:lang w:eastAsia="ru-RU"/>
        </w:rPr>
      </w:pPr>
      <w:r w:rsidRPr="001F5839">
        <w:rPr>
          <w:rFonts w:eastAsia="Times New Roman"/>
          <w:sz w:val="22"/>
          <w:szCs w:val="20"/>
          <w:lang w:eastAsia="ru-RU"/>
        </w:rPr>
        <w:t>Маклер АО «СПбМТСБ»</w:t>
      </w:r>
      <w:bookmarkStart w:id="418" w:name="_Toc365477572"/>
      <w:bookmarkStart w:id="419" w:name="_Toc365906306"/>
      <w:bookmarkEnd w:id="418"/>
      <w:bookmarkEnd w:id="419"/>
    </w:p>
    <w:p w14:paraId="1E3920E1" w14:textId="14775B35" w:rsidR="001447F7" w:rsidRPr="001F5839" w:rsidRDefault="0004758B" w:rsidP="00C425B6">
      <w:pPr>
        <w:spacing w:before="0" w:after="0" w:line="240" w:lineRule="auto"/>
        <w:rPr>
          <w:rFonts w:eastAsia="Times New Roman"/>
          <w:sz w:val="20"/>
          <w:szCs w:val="20"/>
          <w:lang w:eastAsia="ru-RU"/>
        </w:rPr>
      </w:pPr>
      <w:r w:rsidRPr="001F5839">
        <w:rPr>
          <w:rFonts w:eastAsia="Times New Roman"/>
          <w:sz w:val="20"/>
          <w:szCs w:val="20"/>
          <w:lang w:eastAsia="ru-RU"/>
        </w:rPr>
        <w:t xml:space="preserve">Направленность: </w:t>
      </w:r>
      <w:r w:rsidR="00805EA9" w:rsidRPr="001F5839">
        <w:rPr>
          <w:rFonts w:eastAsia="Times New Roman"/>
          <w:sz w:val="20"/>
          <w:szCs w:val="20"/>
          <w:lang w:eastAsia="ru-RU"/>
        </w:rPr>
        <w:t xml:space="preserve">В </w:t>
      </w:r>
      <w:r w:rsidRPr="001F5839">
        <w:rPr>
          <w:rFonts w:eastAsia="Times New Roman"/>
          <w:sz w:val="20"/>
          <w:szCs w:val="20"/>
          <w:lang w:eastAsia="ru-RU"/>
        </w:rPr>
        <w:t>–</w:t>
      </w:r>
      <w:r w:rsidR="00805EA9" w:rsidRPr="001F5839">
        <w:rPr>
          <w:rFonts w:eastAsia="Times New Roman"/>
          <w:sz w:val="20"/>
          <w:szCs w:val="20"/>
          <w:lang w:eastAsia="ru-RU"/>
        </w:rPr>
        <w:t xml:space="preserve"> покупка</w:t>
      </w:r>
      <w:r w:rsidRPr="001F5839">
        <w:rPr>
          <w:rFonts w:eastAsia="Times New Roman"/>
          <w:sz w:val="20"/>
          <w:szCs w:val="20"/>
          <w:lang w:eastAsia="ru-RU"/>
        </w:rPr>
        <w:t xml:space="preserve">, </w:t>
      </w:r>
      <w:r w:rsidR="00805EA9" w:rsidRPr="001F5839">
        <w:rPr>
          <w:rFonts w:eastAsia="Times New Roman"/>
          <w:sz w:val="20"/>
          <w:szCs w:val="20"/>
          <w:lang w:eastAsia="ru-RU"/>
        </w:rPr>
        <w:t>S</w:t>
      </w:r>
      <w:r w:rsidR="000E5F72" w:rsidRPr="001F5839">
        <w:rPr>
          <w:rFonts w:eastAsia="Times New Roman"/>
          <w:sz w:val="20"/>
          <w:szCs w:val="20"/>
          <w:lang w:eastAsia="ru-RU"/>
        </w:rPr>
        <w:t xml:space="preserve"> - продажа</w:t>
      </w:r>
      <w:r w:rsidR="001447F7" w:rsidRPr="001F5839">
        <w:rPr>
          <w:sz w:val="20"/>
          <w:szCs w:val="20"/>
        </w:rPr>
        <w:t xml:space="preserve">   </w:t>
      </w:r>
    </w:p>
    <w:p w14:paraId="10AF2C30" w14:textId="77777777" w:rsidR="007937AD" w:rsidRPr="001F5839" w:rsidRDefault="007937AD" w:rsidP="00091B11">
      <w:pPr>
        <w:widowControl w:val="0"/>
        <w:shd w:val="clear" w:color="auto" w:fill="FFFFFF"/>
        <w:tabs>
          <w:tab w:val="num" w:pos="0"/>
        </w:tabs>
        <w:autoSpaceDE w:val="0"/>
        <w:autoSpaceDN w:val="0"/>
        <w:adjustRightInd w:val="0"/>
        <w:spacing w:before="120" w:after="0" w:line="278" w:lineRule="exact"/>
        <w:ind w:right="48" w:firstLine="567"/>
        <w:rPr>
          <w:rFonts w:eastAsia="Times New Roman"/>
          <w:lang w:eastAsia="ru-RU"/>
        </w:rPr>
        <w:sectPr w:rsidR="007937AD" w:rsidRPr="001F5839" w:rsidSect="00CE230E">
          <w:pgSz w:w="16838" w:h="11906" w:orient="landscape"/>
          <w:pgMar w:top="851" w:right="1134" w:bottom="426" w:left="1134" w:header="709" w:footer="709" w:gutter="0"/>
          <w:cols w:space="708"/>
          <w:docGrid w:linePitch="360"/>
        </w:sectPr>
      </w:pPr>
    </w:p>
    <w:p w14:paraId="2B3ED5C0" w14:textId="023E9E69" w:rsidR="004B6EF2" w:rsidRPr="001F5839" w:rsidRDefault="004B6EF2" w:rsidP="00DF33B3">
      <w:pPr>
        <w:pStyle w:val="a1"/>
        <w:ind w:left="4253" w:firstLine="0"/>
        <w:jc w:val="both"/>
      </w:pPr>
      <w:bookmarkStart w:id="420" w:name="_Toc11685863"/>
      <w:bookmarkEnd w:id="420"/>
    </w:p>
    <w:p w14:paraId="249AF5F4" w14:textId="77777777" w:rsidR="004B6EF2" w:rsidRPr="001F5839" w:rsidRDefault="004B6EF2" w:rsidP="00A8234A">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67DA44E4" w14:textId="72120050" w:rsidR="004B6EF2" w:rsidRPr="001F5839" w:rsidRDefault="004B6EF2" w:rsidP="00A8234A">
      <w:pPr>
        <w:autoSpaceDE w:val="0"/>
        <w:autoSpaceDN w:val="0"/>
        <w:spacing w:before="0" w:after="0" w:line="240" w:lineRule="auto"/>
        <w:ind w:left="4253"/>
        <w:rPr>
          <w:rFonts w:eastAsia="Times New Roman"/>
          <w:bCs/>
          <w:lang w:eastAsia="ru-RU"/>
        </w:rPr>
      </w:pPr>
      <w:r w:rsidRPr="001F5839">
        <w:rPr>
          <w:rFonts w:eastAsia="Times New Roman"/>
          <w:lang w:eastAsia="ru-RU"/>
        </w:rPr>
        <w:t>в Секции «</w:t>
      </w:r>
      <w:r w:rsidR="00825E82" w:rsidRPr="001F5839">
        <w:rPr>
          <w:rFonts w:eastAsia="Times New Roman"/>
          <w:bCs/>
          <w:lang w:eastAsia="ru-RU"/>
        </w:rPr>
        <w:t>Энергоносители</w:t>
      </w:r>
      <w:r w:rsidRPr="001F5839">
        <w:rPr>
          <w:rFonts w:eastAsia="Times New Roman"/>
          <w:lang w:eastAsia="ru-RU"/>
        </w:rPr>
        <w:t xml:space="preserve">» </w:t>
      </w:r>
      <w:r w:rsidR="006C1A98" w:rsidRPr="001F5839">
        <w:rPr>
          <w:rFonts w:eastAsia="Times New Roman"/>
          <w:lang w:eastAsia="ru-RU"/>
        </w:rPr>
        <w:t xml:space="preserve">Акционерного </w:t>
      </w:r>
      <w:r w:rsidRPr="001F5839">
        <w:rPr>
          <w:rFonts w:eastAsia="Times New Roman"/>
          <w:lang w:eastAsia="ru-RU"/>
        </w:rPr>
        <w:t>общества «Санкт-Петербургская Международная Товарно-сырьевая Биржа»</w:t>
      </w:r>
    </w:p>
    <w:p w14:paraId="3B91C1F5" w14:textId="77777777" w:rsidR="004B6EF2" w:rsidRPr="001F5839" w:rsidRDefault="004B6EF2" w:rsidP="001D2324">
      <w:pPr>
        <w:pStyle w:val="affff1"/>
      </w:pPr>
      <w:bookmarkStart w:id="421" w:name="_Toc360611575"/>
      <w:bookmarkStart w:id="422" w:name="_Toc360698502"/>
      <w:bookmarkStart w:id="423" w:name="_Toc361046937"/>
      <w:bookmarkStart w:id="424" w:name="_Toc361929360"/>
      <w:bookmarkStart w:id="425" w:name="_Toc361930742"/>
      <w:bookmarkStart w:id="426" w:name="_Toc362341616"/>
      <w:bookmarkStart w:id="427" w:name="_Toc362354563"/>
      <w:bookmarkStart w:id="428" w:name="_Toc399428083"/>
      <w:bookmarkStart w:id="429" w:name="_Toc399430126"/>
      <w:bookmarkStart w:id="430" w:name="_Toc365477573"/>
      <w:bookmarkStart w:id="431" w:name="_Toc424739927"/>
      <w:bookmarkStart w:id="432" w:name="_Toc491856330"/>
      <w:bookmarkStart w:id="433" w:name="_Toc11685864"/>
      <w:r w:rsidRPr="001F5839">
        <w:t xml:space="preserve">Форма и описание Выписки из </w:t>
      </w:r>
      <w:r w:rsidR="00F05D90" w:rsidRPr="001F5839">
        <w:t>реестра заявок</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61CAB9C1" w14:textId="16E57E7A" w:rsidR="00DA50EE" w:rsidRPr="001F5839" w:rsidRDefault="004B6EF2" w:rsidP="001D2324">
      <w:pPr>
        <w:pStyle w:val="a9"/>
        <w:numPr>
          <w:ilvl w:val="0"/>
          <w:numId w:val="47"/>
        </w:numPr>
        <w:spacing w:after="120"/>
        <w:ind w:left="0" w:right="45" w:firstLine="0"/>
      </w:pPr>
      <w:r w:rsidRPr="001F5839">
        <w:t xml:space="preserve">Выписка из реестра заявок формируется для каждого Участника торгов и содержит информацию о </w:t>
      </w:r>
      <w:r w:rsidR="00473AB7" w:rsidRPr="001F5839">
        <w:t>Заяв</w:t>
      </w:r>
      <w:r w:rsidRPr="001F5839">
        <w:t xml:space="preserve">ках этого Участника торгов, </w:t>
      </w:r>
      <w:r w:rsidR="009260A2" w:rsidRPr="001F5839">
        <w:t xml:space="preserve">зарегистрированных в Реестре заявок </w:t>
      </w:r>
      <w:r w:rsidRPr="001F5839">
        <w:t xml:space="preserve">в день формирования Выписки из </w:t>
      </w:r>
      <w:r w:rsidR="00F05D90" w:rsidRPr="001F5839">
        <w:t>реестра заявок</w:t>
      </w:r>
      <w:r w:rsidRPr="001F5839">
        <w:t xml:space="preserve"> (далее – день Т),</w:t>
      </w:r>
      <w:r w:rsidR="009260A2" w:rsidRPr="001F5839">
        <w:t xml:space="preserve"> и поданных Участником торгов</w:t>
      </w:r>
      <w:r w:rsidRPr="001F5839">
        <w:t xml:space="preserve"> как от собственного имени, так и от имени и по поручению его </w:t>
      </w:r>
      <w:r w:rsidR="005503AE" w:rsidRPr="001F5839">
        <w:t>Клиентов</w:t>
      </w:r>
      <w:r w:rsidRPr="001F5839">
        <w:t>.</w:t>
      </w:r>
    </w:p>
    <w:p w14:paraId="39451494" w14:textId="37A2F2A0" w:rsidR="00DA50EE" w:rsidRPr="001F5839" w:rsidRDefault="004B6EF2" w:rsidP="001D2324">
      <w:pPr>
        <w:pStyle w:val="a9"/>
        <w:numPr>
          <w:ilvl w:val="0"/>
          <w:numId w:val="47"/>
        </w:numPr>
        <w:spacing w:after="120"/>
        <w:ind w:left="0" w:right="45" w:firstLine="0"/>
      </w:pPr>
      <w:r w:rsidRPr="001F5839">
        <w:t xml:space="preserve">Информация о </w:t>
      </w:r>
      <w:r w:rsidR="00473AB7" w:rsidRPr="001F5839">
        <w:t>Заяв</w:t>
      </w:r>
      <w:r w:rsidRPr="001F5839">
        <w:t>ках в Выписке из реестра заявок сгруппирована по позиционным регистрам (</w:t>
      </w:r>
      <w:r w:rsidR="00684FAA" w:rsidRPr="001F5839">
        <w:t xml:space="preserve">Участника торгов или его Клиента в </w:t>
      </w:r>
      <w:r w:rsidR="00BF59A8" w:rsidRPr="001F5839">
        <w:t>Системе клиринга</w:t>
      </w:r>
      <w:r w:rsidRPr="001F5839">
        <w:t>).</w:t>
      </w:r>
    </w:p>
    <w:tbl>
      <w:tblPr>
        <w:tblW w:w="9214" w:type="dxa"/>
        <w:tblInd w:w="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76"/>
        <w:gridCol w:w="1334"/>
        <w:gridCol w:w="65"/>
        <w:gridCol w:w="18"/>
        <w:gridCol w:w="12"/>
        <w:gridCol w:w="6509"/>
      </w:tblGrid>
      <w:tr w:rsidR="004B6EF2" w:rsidRPr="001F5839" w14:paraId="07A3E7B7" w14:textId="77777777" w:rsidTr="001D2324">
        <w:tc>
          <w:tcPr>
            <w:tcW w:w="1276" w:type="dxa"/>
          </w:tcPr>
          <w:p w14:paraId="2A334816" w14:textId="77777777" w:rsidR="004B6EF2" w:rsidRPr="001F5839" w:rsidRDefault="004B6EF2" w:rsidP="004B6EF2">
            <w:pPr>
              <w:autoSpaceDE w:val="0"/>
              <w:autoSpaceDN w:val="0"/>
              <w:spacing w:before="0" w:after="0" w:line="240" w:lineRule="auto"/>
              <w:ind w:left="31"/>
              <w:jc w:val="left"/>
            </w:pPr>
            <w:r w:rsidRPr="001F5839">
              <w:rPr>
                <w:sz w:val="22"/>
              </w:rPr>
              <w:t>Позиция в образце отчета</w:t>
            </w:r>
          </w:p>
        </w:tc>
        <w:tc>
          <w:tcPr>
            <w:tcW w:w="7938" w:type="dxa"/>
            <w:gridSpan w:val="5"/>
          </w:tcPr>
          <w:p w14:paraId="0C613110" w14:textId="77777777" w:rsidR="004B6EF2" w:rsidRPr="001F5839" w:rsidRDefault="004B6EF2" w:rsidP="004B6EF2">
            <w:pPr>
              <w:autoSpaceDE w:val="0"/>
              <w:autoSpaceDN w:val="0"/>
              <w:spacing w:before="0" w:after="0" w:line="240" w:lineRule="auto"/>
              <w:jc w:val="left"/>
            </w:pPr>
            <w:r w:rsidRPr="001F5839">
              <w:rPr>
                <w:sz w:val="22"/>
              </w:rPr>
              <w:t xml:space="preserve">Содержание </w:t>
            </w:r>
          </w:p>
        </w:tc>
      </w:tr>
      <w:tr w:rsidR="004B6EF2" w:rsidRPr="001F5839" w14:paraId="0DF27EE7" w14:textId="77777777" w:rsidTr="001D2324">
        <w:tc>
          <w:tcPr>
            <w:tcW w:w="1276" w:type="dxa"/>
            <w:tcBorders>
              <w:bottom w:val="nil"/>
            </w:tcBorders>
          </w:tcPr>
          <w:p w14:paraId="35FD1419" w14:textId="7D31CB9C" w:rsidR="004B6EF2" w:rsidRPr="001F5839" w:rsidRDefault="004B6EF2"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48F8DAE6" w14:textId="77777777" w:rsidR="004B6EF2" w:rsidRPr="001F5839" w:rsidRDefault="004B6EF2" w:rsidP="00C23463">
            <w:pPr>
              <w:autoSpaceDE w:val="0"/>
              <w:autoSpaceDN w:val="0"/>
              <w:spacing w:before="0" w:after="0" w:line="240" w:lineRule="auto"/>
              <w:ind w:left="31"/>
              <w:jc w:val="left"/>
            </w:pPr>
            <w:r w:rsidRPr="001F5839">
              <w:rPr>
                <w:sz w:val="22"/>
              </w:rPr>
              <w:t xml:space="preserve">Код </w:t>
            </w:r>
            <w:r w:rsidR="00C23463" w:rsidRPr="001F5839">
              <w:rPr>
                <w:sz w:val="22"/>
              </w:rPr>
              <w:t>Инструмента</w:t>
            </w:r>
          </w:p>
        </w:tc>
      </w:tr>
      <w:tr w:rsidR="004B6EF2" w:rsidRPr="001F5839" w14:paraId="54ECE868" w14:textId="77777777" w:rsidTr="001D2324">
        <w:tc>
          <w:tcPr>
            <w:tcW w:w="1276" w:type="dxa"/>
            <w:tcBorders>
              <w:bottom w:val="nil"/>
            </w:tcBorders>
          </w:tcPr>
          <w:p w14:paraId="2AFB1320" w14:textId="7A5D0FD6" w:rsidR="004B6EF2" w:rsidRPr="001F5839" w:rsidRDefault="004B6EF2"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7D1976BB" w14:textId="5F3581CC" w:rsidR="004B6EF2" w:rsidRPr="001F5839" w:rsidRDefault="00622895" w:rsidP="004B6EF2">
            <w:pPr>
              <w:autoSpaceDE w:val="0"/>
              <w:autoSpaceDN w:val="0"/>
              <w:spacing w:before="0" w:after="0" w:line="240" w:lineRule="auto"/>
              <w:ind w:left="31"/>
              <w:jc w:val="left"/>
            </w:pPr>
            <w:r w:rsidRPr="001F5839">
              <w:rPr>
                <w:rFonts w:eastAsia="Times New Roman"/>
                <w:sz w:val="22"/>
                <w:lang w:eastAsia="ru-RU"/>
              </w:rPr>
              <w:t>Идентификационный</w:t>
            </w:r>
            <w:r w:rsidRPr="001F5839">
              <w:rPr>
                <w:sz w:val="22"/>
              </w:rPr>
              <w:t xml:space="preserve"> </w:t>
            </w:r>
            <w:r w:rsidR="004B6EF2" w:rsidRPr="001F5839">
              <w:rPr>
                <w:sz w:val="22"/>
              </w:rPr>
              <w:t xml:space="preserve">номер </w:t>
            </w:r>
            <w:r w:rsidR="00473AB7" w:rsidRPr="001F5839">
              <w:rPr>
                <w:sz w:val="22"/>
              </w:rPr>
              <w:t>Заяв</w:t>
            </w:r>
            <w:r w:rsidR="004B6EF2" w:rsidRPr="001F5839">
              <w:rPr>
                <w:sz w:val="22"/>
              </w:rPr>
              <w:t>ки</w:t>
            </w:r>
          </w:p>
        </w:tc>
      </w:tr>
      <w:tr w:rsidR="004B6EF2" w:rsidRPr="001F5839" w14:paraId="79DFE3D7" w14:textId="77777777" w:rsidTr="001D2324">
        <w:tc>
          <w:tcPr>
            <w:tcW w:w="1276" w:type="dxa"/>
            <w:tcBorders>
              <w:bottom w:val="nil"/>
            </w:tcBorders>
          </w:tcPr>
          <w:p w14:paraId="1F9CBD04" w14:textId="22C14F18" w:rsidR="004B6EF2" w:rsidRPr="001F5839" w:rsidRDefault="004B6EF2"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5B0C171F" w14:textId="514D25B3" w:rsidR="004B6EF2" w:rsidRPr="001F5839" w:rsidRDefault="004B6EF2" w:rsidP="00622895">
            <w:pPr>
              <w:autoSpaceDE w:val="0"/>
              <w:autoSpaceDN w:val="0"/>
              <w:spacing w:before="0" w:after="0" w:line="240" w:lineRule="auto"/>
              <w:ind w:left="31"/>
              <w:jc w:val="left"/>
            </w:pPr>
            <w:r w:rsidRPr="001F5839">
              <w:rPr>
                <w:sz w:val="22"/>
              </w:rPr>
              <w:t xml:space="preserve">Время </w:t>
            </w:r>
            <w:r w:rsidR="00622895" w:rsidRPr="001F5839">
              <w:rPr>
                <w:rFonts w:eastAsia="Times New Roman"/>
                <w:sz w:val="22"/>
                <w:lang w:eastAsia="ru-RU"/>
              </w:rPr>
              <w:t>регистрации</w:t>
            </w:r>
            <w:r w:rsidR="00622895" w:rsidRPr="001F5839">
              <w:rPr>
                <w:sz w:val="22"/>
              </w:rPr>
              <w:t xml:space="preserve"> </w:t>
            </w:r>
            <w:r w:rsidR="00473AB7" w:rsidRPr="001F5839">
              <w:rPr>
                <w:sz w:val="22"/>
              </w:rPr>
              <w:t>Заяв</w:t>
            </w:r>
            <w:r w:rsidRPr="001F5839">
              <w:rPr>
                <w:sz w:val="22"/>
              </w:rPr>
              <w:t xml:space="preserve">ки в </w:t>
            </w:r>
            <w:r w:rsidR="00622895" w:rsidRPr="001F5839">
              <w:rPr>
                <w:rFonts w:eastAsia="Times New Roman"/>
                <w:sz w:val="22"/>
                <w:lang w:eastAsia="ru-RU"/>
              </w:rPr>
              <w:t>Реестре заявок</w:t>
            </w:r>
          </w:p>
        </w:tc>
      </w:tr>
      <w:tr w:rsidR="004B6EF2" w:rsidRPr="001F5839" w14:paraId="421F8878" w14:textId="77777777" w:rsidTr="001D2324">
        <w:trPr>
          <w:cantSplit/>
          <w:trHeight w:val="253"/>
        </w:trPr>
        <w:tc>
          <w:tcPr>
            <w:tcW w:w="1276" w:type="dxa"/>
            <w:tcBorders>
              <w:bottom w:val="nil"/>
            </w:tcBorders>
          </w:tcPr>
          <w:p w14:paraId="1D34984F" w14:textId="17AC310D" w:rsidR="004B6EF2" w:rsidRPr="001F5839" w:rsidRDefault="004B6EF2"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05C3C314" w14:textId="77777777" w:rsidR="004B6EF2" w:rsidRPr="001F5839" w:rsidRDefault="004B6EF2" w:rsidP="004B6EF2">
            <w:pPr>
              <w:autoSpaceDE w:val="0"/>
              <w:autoSpaceDN w:val="0"/>
              <w:spacing w:before="0" w:after="0" w:line="240" w:lineRule="auto"/>
              <w:ind w:left="31"/>
              <w:jc w:val="left"/>
            </w:pPr>
            <w:r w:rsidRPr="001F5839">
              <w:rPr>
                <w:color w:val="000000"/>
                <w:sz w:val="22"/>
              </w:rPr>
              <w:t>Количество продаваемых или покупаемых лотов</w:t>
            </w:r>
          </w:p>
        </w:tc>
      </w:tr>
      <w:tr w:rsidR="00DF60BE" w:rsidRPr="001F5839" w14:paraId="7BF008DC" w14:textId="77777777" w:rsidTr="00975802">
        <w:trPr>
          <w:cantSplit/>
          <w:trHeight w:val="253"/>
        </w:trPr>
        <w:tc>
          <w:tcPr>
            <w:tcW w:w="1276" w:type="dxa"/>
            <w:tcBorders>
              <w:bottom w:val="nil"/>
            </w:tcBorders>
          </w:tcPr>
          <w:p w14:paraId="4EC331E5" w14:textId="77777777" w:rsidR="00DF60BE" w:rsidRPr="001F5839" w:rsidRDefault="00DF60BE" w:rsidP="0061031E">
            <w:pPr>
              <w:pStyle w:val="af0"/>
              <w:numPr>
                <w:ilvl w:val="0"/>
                <w:numId w:val="35"/>
              </w:numPr>
              <w:autoSpaceDE w:val="0"/>
              <w:autoSpaceDN w:val="0"/>
              <w:spacing w:before="0" w:after="0" w:line="240" w:lineRule="auto"/>
              <w:ind w:hanging="897"/>
              <w:jc w:val="left"/>
              <w:rPr>
                <w:rFonts w:eastAsia="Times New Roman"/>
                <w:sz w:val="22"/>
                <w:lang w:eastAsia="ru-RU"/>
              </w:rPr>
            </w:pPr>
          </w:p>
        </w:tc>
        <w:tc>
          <w:tcPr>
            <w:tcW w:w="7938" w:type="dxa"/>
            <w:gridSpan w:val="5"/>
            <w:tcBorders>
              <w:left w:val="nil"/>
            </w:tcBorders>
          </w:tcPr>
          <w:p w14:paraId="315DF0EA" w14:textId="77777777" w:rsidR="00DF60BE" w:rsidRPr="001F5839" w:rsidRDefault="00DF60BE" w:rsidP="004B6EF2">
            <w:pPr>
              <w:autoSpaceDE w:val="0"/>
              <w:autoSpaceDN w:val="0"/>
              <w:spacing w:before="0" w:after="0" w:line="240" w:lineRule="auto"/>
              <w:ind w:left="31"/>
              <w:jc w:val="left"/>
              <w:rPr>
                <w:rFonts w:eastAsia="Times New Roman"/>
                <w:sz w:val="22"/>
                <w:lang w:eastAsia="ru-RU"/>
              </w:rPr>
            </w:pPr>
            <w:r w:rsidRPr="001F5839">
              <w:rPr>
                <w:rFonts w:eastAsia="Times New Roman"/>
                <w:sz w:val="22"/>
                <w:lang w:eastAsia="ru-RU"/>
              </w:rPr>
              <w:t>Единицы измерения Биржевого товара</w:t>
            </w:r>
          </w:p>
        </w:tc>
      </w:tr>
      <w:tr w:rsidR="004B6EF2" w:rsidRPr="001F5839" w14:paraId="0C2CD8EB" w14:textId="77777777" w:rsidTr="001D2324">
        <w:trPr>
          <w:cantSplit/>
          <w:trHeight w:val="253"/>
        </w:trPr>
        <w:tc>
          <w:tcPr>
            <w:tcW w:w="1276" w:type="dxa"/>
            <w:tcBorders>
              <w:bottom w:val="nil"/>
            </w:tcBorders>
          </w:tcPr>
          <w:p w14:paraId="4290E78B" w14:textId="43E27E37" w:rsidR="004B6EF2" w:rsidRPr="001F5839" w:rsidRDefault="004B6EF2"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4C0F90A5" w14:textId="77777777" w:rsidR="004B6EF2" w:rsidRPr="001F5839" w:rsidRDefault="004B6EF2" w:rsidP="004B6EF2">
            <w:pPr>
              <w:autoSpaceDE w:val="0"/>
              <w:autoSpaceDN w:val="0"/>
              <w:spacing w:before="0" w:after="0" w:line="240" w:lineRule="auto"/>
              <w:ind w:left="31"/>
              <w:jc w:val="left"/>
            </w:pPr>
            <w:r w:rsidRPr="001F5839">
              <w:rPr>
                <w:sz w:val="22"/>
              </w:rPr>
              <w:t xml:space="preserve">Цена </w:t>
            </w:r>
            <w:r w:rsidR="00473AB7" w:rsidRPr="001F5839">
              <w:rPr>
                <w:sz w:val="22"/>
              </w:rPr>
              <w:t>Заяв</w:t>
            </w:r>
            <w:r w:rsidRPr="001F5839">
              <w:rPr>
                <w:sz w:val="22"/>
              </w:rPr>
              <w:t>ки,</w:t>
            </w:r>
            <w:r w:rsidRPr="001F5839">
              <w:rPr>
                <w:color w:val="000000"/>
                <w:sz w:val="22"/>
              </w:rPr>
              <w:t xml:space="preserve"> включая НДС, в рублях</w:t>
            </w:r>
          </w:p>
        </w:tc>
      </w:tr>
      <w:tr w:rsidR="001C19E4" w:rsidRPr="001F5839" w14:paraId="64A0811A" w14:textId="77777777" w:rsidTr="001D2324">
        <w:trPr>
          <w:cantSplit/>
          <w:trHeight w:val="273"/>
        </w:trPr>
        <w:tc>
          <w:tcPr>
            <w:tcW w:w="1276" w:type="dxa"/>
            <w:vMerge w:val="restart"/>
          </w:tcPr>
          <w:p w14:paraId="2F8A7415" w14:textId="6310CA30"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6D9412C2" w14:textId="77777777" w:rsidR="001C19E4" w:rsidRPr="001F5839" w:rsidRDefault="001C19E4" w:rsidP="004B6EF2">
            <w:pPr>
              <w:autoSpaceDE w:val="0"/>
              <w:autoSpaceDN w:val="0"/>
              <w:spacing w:before="0" w:after="0" w:line="240" w:lineRule="auto"/>
              <w:ind w:left="28"/>
              <w:jc w:val="left"/>
            </w:pPr>
            <w:r w:rsidRPr="001F5839">
              <w:rPr>
                <w:sz w:val="22"/>
              </w:rPr>
              <w:t>Код, указывающий на направленность Заявки</w:t>
            </w:r>
          </w:p>
        </w:tc>
      </w:tr>
      <w:tr w:rsidR="001C19E4" w:rsidRPr="001F5839" w14:paraId="1F5AB2E9" w14:textId="77777777" w:rsidTr="001D2324">
        <w:trPr>
          <w:cantSplit/>
          <w:trHeight w:val="75"/>
        </w:trPr>
        <w:tc>
          <w:tcPr>
            <w:tcW w:w="1276" w:type="dxa"/>
            <w:vMerge/>
          </w:tcPr>
          <w:p w14:paraId="7C85C08C"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334" w:type="dxa"/>
            <w:tcBorders>
              <w:left w:val="nil"/>
            </w:tcBorders>
          </w:tcPr>
          <w:p w14:paraId="3238AF99" w14:textId="77777777" w:rsidR="001C19E4" w:rsidRPr="001F5839" w:rsidRDefault="001C19E4" w:rsidP="004B6EF2">
            <w:pPr>
              <w:autoSpaceDE w:val="0"/>
              <w:autoSpaceDN w:val="0"/>
              <w:spacing w:before="0" w:after="0" w:line="240" w:lineRule="auto"/>
              <w:ind w:left="28"/>
              <w:jc w:val="left"/>
            </w:pPr>
            <w:r w:rsidRPr="001F5839">
              <w:rPr>
                <w:sz w:val="22"/>
              </w:rPr>
              <w:t>Код</w:t>
            </w:r>
          </w:p>
        </w:tc>
        <w:tc>
          <w:tcPr>
            <w:tcW w:w="6604" w:type="dxa"/>
            <w:gridSpan w:val="4"/>
          </w:tcPr>
          <w:p w14:paraId="43B55A6C" w14:textId="77777777" w:rsidR="001C19E4" w:rsidRPr="001F5839" w:rsidRDefault="001C19E4" w:rsidP="004B6EF2">
            <w:pPr>
              <w:autoSpaceDE w:val="0"/>
              <w:autoSpaceDN w:val="0"/>
              <w:spacing w:before="0" w:after="0" w:line="240" w:lineRule="auto"/>
              <w:ind w:left="28"/>
              <w:jc w:val="left"/>
            </w:pPr>
            <w:r w:rsidRPr="001F5839">
              <w:rPr>
                <w:sz w:val="22"/>
              </w:rPr>
              <w:t>Значение</w:t>
            </w:r>
          </w:p>
        </w:tc>
      </w:tr>
      <w:tr w:rsidR="001C19E4" w:rsidRPr="001F5839" w14:paraId="1C0FFB11" w14:textId="77777777" w:rsidTr="001D2324">
        <w:trPr>
          <w:cantSplit/>
          <w:trHeight w:val="120"/>
        </w:trPr>
        <w:tc>
          <w:tcPr>
            <w:tcW w:w="1276" w:type="dxa"/>
            <w:vMerge/>
          </w:tcPr>
          <w:p w14:paraId="758E47AB"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334" w:type="dxa"/>
            <w:tcBorders>
              <w:left w:val="nil"/>
            </w:tcBorders>
          </w:tcPr>
          <w:p w14:paraId="6E605FB5" w14:textId="77777777" w:rsidR="001C19E4" w:rsidRPr="001F5839" w:rsidRDefault="001C19E4" w:rsidP="004B6EF2">
            <w:pPr>
              <w:autoSpaceDE w:val="0"/>
              <w:autoSpaceDN w:val="0"/>
              <w:spacing w:before="0" w:after="0" w:line="240" w:lineRule="auto"/>
              <w:ind w:left="28"/>
              <w:jc w:val="left"/>
            </w:pPr>
            <w:r w:rsidRPr="001F5839">
              <w:rPr>
                <w:sz w:val="22"/>
              </w:rPr>
              <w:t>«B»</w:t>
            </w:r>
          </w:p>
        </w:tc>
        <w:tc>
          <w:tcPr>
            <w:tcW w:w="6604" w:type="dxa"/>
            <w:gridSpan w:val="4"/>
          </w:tcPr>
          <w:p w14:paraId="024494E0" w14:textId="77777777" w:rsidR="001C19E4" w:rsidRPr="001F5839" w:rsidRDefault="001C19E4" w:rsidP="004B6EF2">
            <w:pPr>
              <w:autoSpaceDE w:val="0"/>
              <w:autoSpaceDN w:val="0"/>
              <w:spacing w:before="0" w:after="0" w:line="240" w:lineRule="auto"/>
              <w:ind w:left="28"/>
              <w:jc w:val="left"/>
            </w:pPr>
            <w:r w:rsidRPr="001F5839">
              <w:rPr>
                <w:sz w:val="22"/>
              </w:rPr>
              <w:t>покупка</w:t>
            </w:r>
          </w:p>
        </w:tc>
      </w:tr>
      <w:tr w:rsidR="001C19E4" w:rsidRPr="001F5839" w14:paraId="70116F36" w14:textId="77777777" w:rsidTr="001D2324">
        <w:trPr>
          <w:cantSplit/>
          <w:trHeight w:val="165"/>
        </w:trPr>
        <w:tc>
          <w:tcPr>
            <w:tcW w:w="1276" w:type="dxa"/>
            <w:vMerge/>
            <w:tcBorders>
              <w:bottom w:val="nil"/>
            </w:tcBorders>
          </w:tcPr>
          <w:p w14:paraId="2C1F7CAB"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334" w:type="dxa"/>
            <w:tcBorders>
              <w:left w:val="nil"/>
            </w:tcBorders>
          </w:tcPr>
          <w:p w14:paraId="4EFE6D29" w14:textId="77777777" w:rsidR="001C19E4" w:rsidRPr="001F5839" w:rsidRDefault="001C19E4" w:rsidP="004B6EF2">
            <w:pPr>
              <w:autoSpaceDE w:val="0"/>
              <w:autoSpaceDN w:val="0"/>
              <w:spacing w:before="0" w:after="0" w:line="240" w:lineRule="auto"/>
              <w:ind w:left="28"/>
              <w:jc w:val="left"/>
            </w:pPr>
            <w:r w:rsidRPr="001F5839">
              <w:rPr>
                <w:sz w:val="22"/>
              </w:rPr>
              <w:t>«S»</w:t>
            </w:r>
          </w:p>
        </w:tc>
        <w:tc>
          <w:tcPr>
            <w:tcW w:w="6604" w:type="dxa"/>
            <w:gridSpan w:val="4"/>
          </w:tcPr>
          <w:p w14:paraId="11AE8AD9" w14:textId="77777777" w:rsidR="001C19E4" w:rsidRPr="001F5839" w:rsidRDefault="001C19E4" w:rsidP="004B6EF2">
            <w:pPr>
              <w:autoSpaceDE w:val="0"/>
              <w:autoSpaceDN w:val="0"/>
              <w:spacing w:before="0" w:after="0" w:line="240" w:lineRule="auto"/>
              <w:ind w:left="28"/>
              <w:jc w:val="left"/>
            </w:pPr>
            <w:r w:rsidRPr="001F5839">
              <w:rPr>
                <w:sz w:val="22"/>
              </w:rPr>
              <w:t>продажа</w:t>
            </w:r>
          </w:p>
        </w:tc>
      </w:tr>
      <w:tr w:rsidR="00C0297F" w:rsidRPr="001F5839" w14:paraId="505CFF96" w14:textId="77777777" w:rsidTr="001D2324">
        <w:tc>
          <w:tcPr>
            <w:tcW w:w="1276" w:type="dxa"/>
            <w:vMerge w:val="restart"/>
          </w:tcPr>
          <w:p w14:paraId="67E45649" w14:textId="162974D9"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3DCF2F79" w14:textId="77777777" w:rsidR="00C0297F" w:rsidRPr="001F5839" w:rsidRDefault="00C0297F" w:rsidP="0058710C">
            <w:pPr>
              <w:autoSpaceDE w:val="0"/>
              <w:autoSpaceDN w:val="0"/>
              <w:spacing w:before="0" w:after="0" w:line="240" w:lineRule="auto"/>
              <w:jc w:val="left"/>
            </w:pPr>
            <w:r w:rsidRPr="001F5839">
              <w:rPr>
                <w:sz w:val="22"/>
              </w:rPr>
              <w:t>Код, указывающий на вид заявки</w:t>
            </w:r>
          </w:p>
        </w:tc>
      </w:tr>
      <w:tr w:rsidR="00C0297F" w:rsidRPr="001F5839" w14:paraId="4B36AF57" w14:textId="77777777" w:rsidTr="001D2324">
        <w:tc>
          <w:tcPr>
            <w:tcW w:w="1276" w:type="dxa"/>
            <w:vMerge/>
          </w:tcPr>
          <w:p w14:paraId="1AC5F409"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399" w:type="dxa"/>
            <w:gridSpan w:val="2"/>
            <w:tcBorders>
              <w:right w:val="single" w:sz="4" w:space="0" w:color="auto"/>
            </w:tcBorders>
          </w:tcPr>
          <w:p w14:paraId="372FCF3E" w14:textId="77777777" w:rsidR="00C0297F" w:rsidRPr="001F5839" w:rsidRDefault="00C0297F" w:rsidP="0058710C">
            <w:pPr>
              <w:autoSpaceDE w:val="0"/>
              <w:autoSpaceDN w:val="0"/>
              <w:spacing w:before="0" w:after="0" w:line="240" w:lineRule="auto"/>
              <w:jc w:val="left"/>
              <w:rPr>
                <w:color w:val="000000"/>
              </w:rPr>
            </w:pPr>
            <w:r w:rsidRPr="001F5839">
              <w:rPr>
                <w:sz w:val="22"/>
              </w:rPr>
              <w:t>Код</w:t>
            </w:r>
          </w:p>
        </w:tc>
        <w:tc>
          <w:tcPr>
            <w:tcW w:w="6539" w:type="dxa"/>
            <w:gridSpan w:val="3"/>
            <w:tcBorders>
              <w:left w:val="single" w:sz="4" w:space="0" w:color="auto"/>
            </w:tcBorders>
          </w:tcPr>
          <w:p w14:paraId="402E4C6C" w14:textId="77777777" w:rsidR="00C0297F" w:rsidRPr="001F5839" w:rsidRDefault="00C0297F" w:rsidP="0058710C">
            <w:pPr>
              <w:autoSpaceDE w:val="0"/>
              <w:autoSpaceDN w:val="0"/>
              <w:spacing w:before="0" w:after="0" w:line="240" w:lineRule="auto"/>
              <w:jc w:val="left"/>
              <w:rPr>
                <w:color w:val="000000"/>
              </w:rPr>
            </w:pPr>
            <w:r w:rsidRPr="001F5839">
              <w:rPr>
                <w:sz w:val="22"/>
              </w:rPr>
              <w:t>Значение</w:t>
            </w:r>
          </w:p>
        </w:tc>
      </w:tr>
      <w:tr w:rsidR="00C0297F" w:rsidRPr="001F5839" w14:paraId="044EF9C4" w14:textId="77777777" w:rsidTr="001D2324">
        <w:tc>
          <w:tcPr>
            <w:tcW w:w="1276" w:type="dxa"/>
            <w:vMerge/>
          </w:tcPr>
          <w:p w14:paraId="0BF169DC"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399" w:type="dxa"/>
            <w:gridSpan w:val="2"/>
            <w:tcBorders>
              <w:right w:val="single" w:sz="4" w:space="0" w:color="auto"/>
            </w:tcBorders>
          </w:tcPr>
          <w:p w14:paraId="4776DAD0" w14:textId="77777777" w:rsidR="00C0297F" w:rsidRPr="001F5839" w:rsidRDefault="00C0297F" w:rsidP="0058710C">
            <w:pPr>
              <w:autoSpaceDE w:val="0"/>
              <w:autoSpaceDN w:val="0"/>
              <w:spacing w:before="0" w:after="0" w:line="240" w:lineRule="auto"/>
              <w:jc w:val="left"/>
            </w:pPr>
            <w:r w:rsidRPr="001F5839">
              <w:rPr>
                <w:color w:val="000000"/>
                <w:sz w:val="22"/>
              </w:rPr>
              <w:t>«</w:t>
            </w:r>
            <w:r w:rsidRPr="001F5839">
              <w:rPr>
                <w:color w:val="000000"/>
                <w:sz w:val="22"/>
                <w:lang w:val="en-US"/>
              </w:rPr>
              <w:t>V</w:t>
            </w:r>
            <w:r w:rsidRPr="001F5839">
              <w:rPr>
                <w:color w:val="000000"/>
                <w:sz w:val="22"/>
              </w:rPr>
              <w:t>»</w:t>
            </w:r>
          </w:p>
        </w:tc>
        <w:tc>
          <w:tcPr>
            <w:tcW w:w="6539" w:type="dxa"/>
            <w:gridSpan w:val="3"/>
            <w:tcBorders>
              <w:left w:val="single" w:sz="4" w:space="0" w:color="auto"/>
            </w:tcBorders>
          </w:tcPr>
          <w:p w14:paraId="35B538C0" w14:textId="77777777" w:rsidR="00C0297F" w:rsidRPr="001F5839" w:rsidRDefault="00C0297F" w:rsidP="0058710C">
            <w:pPr>
              <w:autoSpaceDE w:val="0"/>
              <w:autoSpaceDN w:val="0"/>
              <w:spacing w:before="0" w:after="0" w:line="240" w:lineRule="auto"/>
              <w:jc w:val="left"/>
            </w:pPr>
            <w:r w:rsidRPr="001F5839">
              <w:rPr>
                <w:color w:val="000000"/>
                <w:sz w:val="22"/>
              </w:rPr>
              <w:t>адресная</w:t>
            </w:r>
          </w:p>
        </w:tc>
      </w:tr>
      <w:tr w:rsidR="00C0297F" w:rsidRPr="001F5839" w14:paraId="110297AE" w14:textId="77777777" w:rsidTr="001D2324">
        <w:tc>
          <w:tcPr>
            <w:tcW w:w="1276" w:type="dxa"/>
            <w:vMerge/>
            <w:tcBorders>
              <w:bottom w:val="nil"/>
            </w:tcBorders>
          </w:tcPr>
          <w:p w14:paraId="64D089C6"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399" w:type="dxa"/>
            <w:gridSpan w:val="2"/>
            <w:tcBorders>
              <w:right w:val="single" w:sz="4" w:space="0" w:color="auto"/>
            </w:tcBorders>
          </w:tcPr>
          <w:p w14:paraId="2F426C43" w14:textId="77777777" w:rsidR="00C0297F" w:rsidRPr="001F5839" w:rsidRDefault="00C0297F" w:rsidP="0058710C">
            <w:pPr>
              <w:autoSpaceDE w:val="0"/>
              <w:autoSpaceDN w:val="0"/>
              <w:spacing w:before="0" w:after="0" w:line="240" w:lineRule="auto"/>
              <w:jc w:val="left"/>
            </w:pPr>
            <w:r w:rsidRPr="001F5839">
              <w:rPr>
                <w:color w:val="000000"/>
                <w:sz w:val="22"/>
              </w:rPr>
              <w:t>«</w:t>
            </w:r>
            <w:r w:rsidRPr="001F5839">
              <w:rPr>
                <w:color w:val="000000"/>
                <w:sz w:val="22"/>
                <w:lang w:val="en-US"/>
              </w:rPr>
              <w:t>N</w:t>
            </w:r>
            <w:r w:rsidRPr="001F5839">
              <w:rPr>
                <w:color w:val="000000"/>
                <w:sz w:val="22"/>
              </w:rPr>
              <w:t>»</w:t>
            </w:r>
          </w:p>
        </w:tc>
        <w:tc>
          <w:tcPr>
            <w:tcW w:w="6539" w:type="dxa"/>
            <w:gridSpan w:val="3"/>
            <w:tcBorders>
              <w:left w:val="single" w:sz="4" w:space="0" w:color="auto"/>
            </w:tcBorders>
          </w:tcPr>
          <w:p w14:paraId="22401F6F" w14:textId="77777777" w:rsidR="00C0297F" w:rsidRPr="001F5839" w:rsidRDefault="00C0297F" w:rsidP="0058710C">
            <w:pPr>
              <w:autoSpaceDE w:val="0"/>
              <w:autoSpaceDN w:val="0"/>
              <w:spacing w:before="0" w:after="0" w:line="240" w:lineRule="auto"/>
              <w:jc w:val="left"/>
            </w:pPr>
            <w:r w:rsidRPr="001F5839">
              <w:rPr>
                <w:color w:val="000000"/>
                <w:sz w:val="22"/>
              </w:rPr>
              <w:t>безадресная</w:t>
            </w:r>
          </w:p>
        </w:tc>
      </w:tr>
      <w:tr w:rsidR="00C0297F" w:rsidRPr="001F5839" w14:paraId="0E18AC91" w14:textId="77777777" w:rsidTr="001D2324">
        <w:tc>
          <w:tcPr>
            <w:tcW w:w="1276" w:type="dxa"/>
            <w:vMerge w:val="restart"/>
          </w:tcPr>
          <w:p w14:paraId="2B81A416"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2780AA79" w14:textId="77777777" w:rsidR="00C0297F" w:rsidRPr="001F5839" w:rsidRDefault="00C0297F" w:rsidP="004B6EF2">
            <w:pPr>
              <w:autoSpaceDE w:val="0"/>
              <w:autoSpaceDN w:val="0"/>
              <w:spacing w:before="0" w:after="0" w:line="240" w:lineRule="auto"/>
              <w:jc w:val="left"/>
            </w:pPr>
            <w:r w:rsidRPr="001F5839">
              <w:rPr>
                <w:sz w:val="22"/>
              </w:rPr>
              <w:t>Код, указывающий на тип Заявки</w:t>
            </w:r>
          </w:p>
        </w:tc>
      </w:tr>
      <w:tr w:rsidR="00C0297F" w:rsidRPr="001F5839" w14:paraId="61E2D760" w14:textId="77777777" w:rsidTr="001D2324">
        <w:trPr>
          <w:cantSplit/>
          <w:trHeight w:val="75"/>
        </w:trPr>
        <w:tc>
          <w:tcPr>
            <w:tcW w:w="1276" w:type="dxa"/>
            <w:vMerge/>
          </w:tcPr>
          <w:p w14:paraId="63A0EA86"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429" w:type="dxa"/>
            <w:gridSpan w:val="4"/>
          </w:tcPr>
          <w:p w14:paraId="2F520B32" w14:textId="77777777" w:rsidR="00C0297F" w:rsidRPr="001F5839" w:rsidRDefault="00C0297F" w:rsidP="004B6EF2">
            <w:pPr>
              <w:keepNext/>
              <w:tabs>
                <w:tab w:val="left" w:pos="530"/>
              </w:tabs>
              <w:autoSpaceDE w:val="0"/>
              <w:autoSpaceDN w:val="0"/>
              <w:spacing w:before="0" w:after="0" w:line="240" w:lineRule="auto"/>
              <w:jc w:val="left"/>
            </w:pPr>
            <w:r w:rsidRPr="001F5839">
              <w:rPr>
                <w:sz w:val="22"/>
              </w:rPr>
              <w:t>Код</w:t>
            </w:r>
          </w:p>
        </w:tc>
        <w:tc>
          <w:tcPr>
            <w:tcW w:w="6509" w:type="dxa"/>
          </w:tcPr>
          <w:p w14:paraId="798441F2" w14:textId="77777777" w:rsidR="00C0297F" w:rsidRPr="001F5839" w:rsidRDefault="00C0297F" w:rsidP="004B6EF2">
            <w:pPr>
              <w:keepNext/>
              <w:tabs>
                <w:tab w:val="left" w:pos="530"/>
              </w:tabs>
              <w:autoSpaceDE w:val="0"/>
              <w:autoSpaceDN w:val="0"/>
              <w:spacing w:before="0" w:after="0" w:line="240" w:lineRule="auto"/>
              <w:jc w:val="left"/>
            </w:pPr>
            <w:r w:rsidRPr="001F5839">
              <w:rPr>
                <w:sz w:val="22"/>
              </w:rPr>
              <w:t>Значение</w:t>
            </w:r>
          </w:p>
        </w:tc>
      </w:tr>
      <w:tr w:rsidR="00C0297F" w:rsidRPr="001F5839" w14:paraId="7B801C6C" w14:textId="77777777" w:rsidTr="001D2324">
        <w:trPr>
          <w:cantSplit/>
          <w:trHeight w:val="120"/>
        </w:trPr>
        <w:tc>
          <w:tcPr>
            <w:tcW w:w="1276" w:type="dxa"/>
            <w:vMerge/>
          </w:tcPr>
          <w:p w14:paraId="566D5E75"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429" w:type="dxa"/>
            <w:gridSpan w:val="4"/>
            <w:tcBorders>
              <w:left w:val="nil"/>
            </w:tcBorders>
          </w:tcPr>
          <w:p w14:paraId="3CCD8D83" w14:textId="77777777" w:rsidR="00C0297F" w:rsidRPr="001F5839" w:rsidRDefault="00C0297F" w:rsidP="004B6EF2">
            <w:pPr>
              <w:tabs>
                <w:tab w:val="left" w:pos="530"/>
              </w:tabs>
              <w:autoSpaceDE w:val="0"/>
              <w:autoSpaceDN w:val="0"/>
              <w:spacing w:before="0" w:after="0" w:line="240" w:lineRule="auto"/>
              <w:jc w:val="left"/>
            </w:pPr>
            <w:r w:rsidRPr="001F5839">
              <w:rPr>
                <w:color w:val="000000"/>
                <w:sz w:val="22"/>
              </w:rPr>
              <w:t>« L</w:t>
            </w:r>
            <w:r w:rsidRPr="001F5839">
              <w:rPr>
                <w:sz w:val="22"/>
              </w:rPr>
              <w:t>»</w:t>
            </w:r>
          </w:p>
        </w:tc>
        <w:tc>
          <w:tcPr>
            <w:tcW w:w="6509" w:type="dxa"/>
          </w:tcPr>
          <w:p w14:paraId="34BAC0B8" w14:textId="77777777" w:rsidR="00C0297F" w:rsidRPr="001F5839" w:rsidRDefault="00C0297F" w:rsidP="004B6EF2">
            <w:pPr>
              <w:tabs>
                <w:tab w:val="left" w:pos="530"/>
              </w:tabs>
              <w:autoSpaceDE w:val="0"/>
              <w:autoSpaceDN w:val="0"/>
              <w:spacing w:before="0" w:after="0" w:line="240" w:lineRule="auto"/>
              <w:jc w:val="left"/>
            </w:pPr>
            <w:r w:rsidRPr="001F5839">
              <w:rPr>
                <w:color w:val="000000"/>
                <w:sz w:val="22"/>
              </w:rPr>
              <w:t>лимитированная</w:t>
            </w:r>
          </w:p>
        </w:tc>
      </w:tr>
      <w:tr w:rsidR="00C0297F" w:rsidRPr="001F5839" w14:paraId="2B45ED43" w14:textId="77777777" w:rsidTr="001D2324">
        <w:trPr>
          <w:cantSplit/>
          <w:trHeight w:val="224"/>
        </w:trPr>
        <w:tc>
          <w:tcPr>
            <w:tcW w:w="1276" w:type="dxa"/>
            <w:vMerge/>
          </w:tcPr>
          <w:p w14:paraId="7CCF434E" w14:textId="777777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1417" w:type="dxa"/>
            <w:gridSpan w:val="3"/>
            <w:tcBorders>
              <w:left w:val="nil"/>
              <w:bottom w:val="single" w:sz="4" w:space="0" w:color="auto"/>
            </w:tcBorders>
          </w:tcPr>
          <w:p w14:paraId="36561314" w14:textId="77777777" w:rsidR="00C0297F" w:rsidRPr="001F5839" w:rsidRDefault="00C0297F" w:rsidP="004B6EF2">
            <w:pPr>
              <w:tabs>
                <w:tab w:val="left" w:pos="530"/>
              </w:tabs>
              <w:autoSpaceDE w:val="0"/>
              <w:autoSpaceDN w:val="0"/>
              <w:spacing w:before="0" w:after="0" w:line="240" w:lineRule="auto"/>
              <w:jc w:val="left"/>
              <w:rPr>
                <w:color w:val="000000"/>
              </w:rPr>
            </w:pPr>
            <w:r w:rsidRPr="001F5839">
              <w:rPr>
                <w:color w:val="000000"/>
              </w:rPr>
              <w:t>«</w:t>
            </w:r>
            <w:r w:rsidRPr="001F5839">
              <w:rPr>
                <w:color w:val="000000"/>
                <w:lang w:val="en-US"/>
              </w:rPr>
              <w:t>F</w:t>
            </w:r>
            <w:r w:rsidRPr="001F5839">
              <w:rPr>
                <w:color w:val="000000"/>
              </w:rPr>
              <w:t>»</w:t>
            </w:r>
          </w:p>
        </w:tc>
        <w:tc>
          <w:tcPr>
            <w:tcW w:w="6521" w:type="dxa"/>
            <w:gridSpan w:val="2"/>
            <w:tcBorders>
              <w:bottom w:val="single" w:sz="4" w:space="0" w:color="auto"/>
            </w:tcBorders>
          </w:tcPr>
          <w:p w14:paraId="1F26B6F7" w14:textId="77777777" w:rsidR="00C0297F" w:rsidRPr="001F5839" w:rsidRDefault="00C0297F" w:rsidP="004B6EF2">
            <w:pPr>
              <w:tabs>
                <w:tab w:val="left" w:pos="530"/>
              </w:tabs>
              <w:autoSpaceDE w:val="0"/>
              <w:autoSpaceDN w:val="0"/>
              <w:spacing w:before="0" w:after="0" w:line="240" w:lineRule="auto"/>
              <w:jc w:val="left"/>
              <w:rPr>
                <w:color w:val="000000"/>
              </w:rPr>
            </w:pPr>
            <w:r w:rsidRPr="001F5839">
              <w:rPr>
                <w:color w:val="000000"/>
              </w:rPr>
              <w:t>по фиксированной</w:t>
            </w:r>
          </w:p>
        </w:tc>
      </w:tr>
      <w:tr w:rsidR="001C19E4" w:rsidRPr="001F5839" w14:paraId="167B5EBA" w14:textId="77777777" w:rsidTr="001D2324">
        <w:tc>
          <w:tcPr>
            <w:tcW w:w="1276" w:type="dxa"/>
            <w:vMerge w:val="restart"/>
          </w:tcPr>
          <w:p w14:paraId="34ABDA6A" w14:textId="3EC98B94"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3FE6DB64" w14:textId="77777777" w:rsidR="001C19E4" w:rsidRPr="001F5839" w:rsidRDefault="001C19E4" w:rsidP="004B6EF2">
            <w:pPr>
              <w:autoSpaceDE w:val="0"/>
              <w:autoSpaceDN w:val="0"/>
              <w:spacing w:before="0" w:after="0" w:line="240" w:lineRule="auto"/>
              <w:jc w:val="left"/>
            </w:pPr>
            <w:r w:rsidRPr="001F5839">
              <w:rPr>
                <w:sz w:val="22"/>
              </w:rPr>
              <w:t>Код, указывающий на состояние Заявки</w:t>
            </w:r>
          </w:p>
        </w:tc>
      </w:tr>
      <w:tr w:rsidR="001C19E4" w:rsidRPr="001F5839" w14:paraId="299DDA12" w14:textId="77777777" w:rsidTr="001D2324">
        <w:trPr>
          <w:cantSplit/>
          <w:trHeight w:val="75"/>
        </w:trPr>
        <w:tc>
          <w:tcPr>
            <w:tcW w:w="1276" w:type="dxa"/>
            <w:vMerge/>
          </w:tcPr>
          <w:p w14:paraId="15EDBF6B"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429" w:type="dxa"/>
            <w:gridSpan w:val="4"/>
          </w:tcPr>
          <w:p w14:paraId="5CD52809" w14:textId="77777777" w:rsidR="001C19E4" w:rsidRPr="001F5839" w:rsidRDefault="001C19E4" w:rsidP="004B6EF2">
            <w:pPr>
              <w:keepNext/>
              <w:tabs>
                <w:tab w:val="left" w:pos="530"/>
              </w:tabs>
              <w:autoSpaceDE w:val="0"/>
              <w:autoSpaceDN w:val="0"/>
              <w:spacing w:before="0" w:after="0" w:line="240" w:lineRule="auto"/>
              <w:jc w:val="left"/>
            </w:pPr>
            <w:r w:rsidRPr="001F5839">
              <w:rPr>
                <w:sz w:val="22"/>
              </w:rPr>
              <w:t>Код</w:t>
            </w:r>
          </w:p>
        </w:tc>
        <w:tc>
          <w:tcPr>
            <w:tcW w:w="6509" w:type="dxa"/>
          </w:tcPr>
          <w:p w14:paraId="786DDC00" w14:textId="77777777" w:rsidR="001C19E4" w:rsidRPr="001F5839" w:rsidRDefault="001C19E4" w:rsidP="004B6EF2">
            <w:pPr>
              <w:keepNext/>
              <w:tabs>
                <w:tab w:val="left" w:pos="530"/>
              </w:tabs>
              <w:autoSpaceDE w:val="0"/>
              <w:autoSpaceDN w:val="0"/>
              <w:spacing w:before="0" w:after="0" w:line="240" w:lineRule="auto"/>
              <w:jc w:val="left"/>
            </w:pPr>
            <w:r w:rsidRPr="001F5839">
              <w:rPr>
                <w:sz w:val="22"/>
              </w:rPr>
              <w:t>Значение</w:t>
            </w:r>
          </w:p>
        </w:tc>
      </w:tr>
      <w:tr w:rsidR="001C19E4" w:rsidRPr="001F5839" w14:paraId="640BCA0E" w14:textId="77777777" w:rsidTr="001D2324">
        <w:trPr>
          <w:cantSplit/>
          <w:trHeight w:val="120"/>
        </w:trPr>
        <w:tc>
          <w:tcPr>
            <w:tcW w:w="1276" w:type="dxa"/>
            <w:vMerge/>
          </w:tcPr>
          <w:p w14:paraId="27C3B7F0"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417" w:type="dxa"/>
            <w:gridSpan w:val="3"/>
            <w:tcBorders>
              <w:left w:val="nil"/>
            </w:tcBorders>
          </w:tcPr>
          <w:p w14:paraId="1A742C09" w14:textId="77777777" w:rsidR="001C19E4" w:rsidRPr="001F5839" w:rsidRDefault="001C19E4" w:rsidP="004B6EF2">
            <w:pPr>
              <w:tabs>
                <w:tab w:val="left" w:pos="530"/>
              </w:tabs>
              <w:autoSpaceDE w:val="0"/>
              <w:autoSpaceDN w:val="0"/>
              <w:spacing w:before="0" w:after="0" w:line="240" w:lineRule="auto"/>
              <w:jc w:val="left"/>
            </w:pPr>
            <w:r w:rsidRPr="001F5839">
              <w:rPr>
                <w:color w:val="000000"/>
                <w:sz w:val="22"/>
              </w:rPr>
              <w:t xml:space="preserve">« </w:t>
            </w:r>
            <w:r w:rsidRPr="001F5839">
              <w:rPr>
                <w:color w:val="000000"/>
                <w:sz w:val="22"/>
                <w:lang w:val="en-US"/>
              </w:rPr>
              <w:t>X</w:t>
            </w:r>
            <w:r w:rsidRPr="001F5839">
              <w:rPr>
                <w:sz w:val="22"/>
              </w:rPr>
              <w:t>»</w:t>
            </w:r>
          </w:p>
        </w:tc>
        <w:tc>
          <w:tcPr>
            <w:tcW w:w="6521" w:type="dxa"/>
            <w:gridSpan w:val="2"/>
          </w:tcPr>
          <w:p w14:paraId="75CA116F" w14:textId="7FD1B172" w:rsidR="001C19E4" w:rsidRPr="001F5839" w:rsidRDefault="001C19E4" w:rsidP="004B6EF2">
            <w:pPr>
              <w:tabs>
                <w:tab w:val="left" w:pos="530"/>
              </w:tabs>
              <w:autoSpaceDE w:val="0"/>
              <w:autoSpaceDN w:val="0"/>
              <w:spacing w:before="0" w:after="0" w:line="240" w:lineRule="auto"/>
              <w:jc w:val="left"/>
            </w:pPr>
            <w:r w:rsidRPr="001F5839">
              <w:rPr>
                <w:color w:val="000000"/>
                <w:sz w:val="22"/>
              </w:rPr>
              <w:t>Заявка снята</w:t>
            </w:r>
            <w:r w:rsidRPr="001F5839">
              <w:rPr>
                <w:sz w:val="22"/>
              </w:rPr>
              <w:t>/отклонена</w:t>
            </w:r>
          </w:p>
        </w:tc>
      </w:tr>
      <w:tr w:rsidR="001C19E4" w:rsidRPr="001F5839" w14:paraId="0D934363" w14:textId="77777777" w:rsidTr="001D2324">
        <w:trPr>
          <w:cantSplit/>
          <w:trHeight w:val="224"/>
        </w:trPr>
        <w:tc>
          <w:tcPr>
            <w:tcW w:w="1276" w:type="dxa"/>
            <w:vMerge/>
          </w:tcPr>
          <w:p w14:paraId="3353694E" w14:textId="77777777" w:rsidR="001C19E4" w:rsidRPr="001F5839" w:rsidRDefault="001C19E4" w:rsidP="001D2324">
            <w:pPr>
              <w:pStyle w:val="af0"/>
              <w:numPr>
                <w:ilvl w:val="0"/>
                <w:numId w:val="35"/>
              </w:numPr>
              <w:autoSpaceDE w:val="0"/>
              <w:autoSpaceDN w:val="0"/>
              <w:spacing w:before="0" w:after="0" w:line="240" w:lineRule="auto"/>
              <w:ind w:hanging="897"/>
              <w:jc w:val="left"/>
              <w:rPr>
                <w:sz w:val="22"/>
              </w:rPr>
            </w:pPr>
          </w:p>
        </w:tc>
        <w:tc>
          <w:tcPr>
            <w:tcW w:w="1429" w:type="dxa"/>
            <w:gridSpan w:val="4"/>
            <w:tcBorders>
              <w:left w:val="nil"/>
              <w:bottom w:val="single" w:sz="4" w:space="0" w:color="auto"/>
            </w:tcBorders>
          </w:tcPr>
          <w:p w14:paraId="21FBB698" w14:textId="77777777" w:rsidR="001C19E4" w:rsidRPr="001F5839" w:rsidRDefault="001C19E4" w:rsidP="004B6EF2">
            <w:pPr>
              <w:tabs>
                <w:tab w:val="left" w:pos="530"/>
              </w:tabs>
              <w:autoSpaceDE w:val="0"/>
              <w:autoSpaceDN w:val="0"/>
              <w:spacing w:before="0" w:after="0" w:line="240" w:lineRule="auto"/>
              <w:jc w:val="left"/>
              <w:rPr>
                <w:color w:val="000000"/>
              </w:rPr>
            </w:pPr>
            <w:r w:rsidRPr="001F5839">
              <w:rPr>
                <w:color w:val="000000"/>
                <w:sz w:val="22"/>
              </w:rPr>
              <w:t>« М»</w:t>
            </w:r>
          </w:p>
        </w:tc>
        <w:tc>
          <w:tcPr>
            <w:tcW w:w="6509" w:type="dxa"/>
            <w:tcBorders>
              <w:bottom w:val="single" w:sz="4" w:space="0" w:color="auto"/>
            </w:tcBorders>
          </w:tcPr>
          <w:p w14:paraId="5098B637" w14:textId="77777777" w:rsidR="001C19E4" w:rsidRPr="001F5839" w:rsidRDefault="001C19E4" w:rsidP="007A4554">
            <w:pPr>
              <w:tabs>
                <w:tab w:val="left" w:pos="530"/>
              </w:tabs>
              <w:autoSpaceDE w:val="0"/>
              <w:autoSpaceDN w:val="0"/>
              <w:spacing w:before="0" w:after="0" w:line="240" w:lineRule="auto"/>
              <w:jc w:val="left"/>
              <w:rPr>
                <w:color w:val="000000"/>
              </w:rPr>
            </w:pPr>
            <w:r w:rsidRPr="001F5839">
              <w:rPr>
                <w:color w:val="000000"/>
                <w:sz w:val="22"/>
              </w:rPr>
              <w:t>заключен Договор</w:t>
            </w:r>
          </w:p>
        </w:tc>
      </w:tr>
      <w:tr w:rsidR="00C0297F" w:rsidRPr="001F5839" w14:paraId="25240D68" w14:textId="77777777" w:rsidTr="001D2324">
        <w:trPr>
          <w:cantSplit/>
          <w:trHeight w:val="270"/>
        </w:trPr>
        <w:tc>
          <w:tcPr>
            <w:tcW w:w="1276" w:type="dxa"/>
            <w:tcBorders>
              <w:bottom w:val="nil"/>
            </w:tcBorders>
          </w:tcPr>
          <w:p w14:paraId="658CD38D" w14:textId="54FC7A77"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669CB6F7" w14:textId="20E054A3" w:rsidR="00516AC8" w:rsidRPr="001F5839" w:rsidRDefault="00BF59A8" w:rsidP="00BF59A8">
            <w:pPr>
              <w:autoSpaceDE w:val="0"/>
              <w:autoSpaceDN w:val="0"/>
              <w:spacing w:before="0" w:after="0" w:line="240" w:lineRule="auto"/>
              <w:ind w:left="31"/>
              <w:rPr>
                <w:sz w:val="22"/>
              </w:rPr>
            </w:pPr>
            <w:r w:rsidRPr="001F5839">
              <w:rPr>
                <w:color w:val="000000"/>
                <w:sz w:val="22"/>
              </w:rPr>
              <w:t xml:space="preserve">Номер </w:t>
            </w:r>
            <w:r w:rsidR="00C0297F" w:rsidRPr="001F5839">
              <w:rPr>
                <w:color w:val="000000"/>
                <w:sz w:val="22"/>
              </w:rPr>
              <w:t xml:space="preserve">позиционного регистра </w:t>
            </w:r>
            <w:r w:rsidR="00684FAA" w:rsidRPr="001F5839">
              <w:rPr>
                <w:sz w:val="22"/>
              </w:rPr>
              <w:t xml:space="preserve">Участника торгов или его Клиента в </w:t>
            </w:r>
            <w:r w:rsidRPr="001F5839">
              <w:rPr>
                <w:sz w:val="22"/>
              </w:rPr>
              <w:t>Системе клиринга</w:t>
            </w:r>
            <w:r w:rsidR="00C0297F" w:rsidRPr="001F5839">
              <w:rPr>
                <w:rFonts w:eastAsia="Times New Roman"/>
                <w:color w:val="000000"/>
                <w:sz w:val="22"/>
                <w:lang w:eastAsia="ru-RU"/>
              </w:rPr>
              <w:t>.</w:t>
            </w:r>
            <w:r w:rsidR="00C0297F" w:rsidRPr="001F5839">
              <w:rPr>
                <w:color w:val="000000"/>
                <w:sz w:val="22"/>
              </w:rPr>
              <w:t xml:space="preserve"> При этом, если Заявка выставляется на покупку, то указывается </w:t>
            </w:r>
            <w:r w:rsidRPr="001F5839">
              <w:rPr>
                <w:color w:val="000000"/>
                <w:sz w:val="22"/>
              </w:rPr>
              <w:t xml:space="preserve">номер </w:t>
            </w:r>
            <w:r w:rsidR="00C0297F" w:rsidRPr="001F5839">
              <w:rPr>
                <w:color w:val="000000"/>
                <w:sz w:val="22"/>
              </w:rPr>
              <w:t>денежного позиционного регистра</w:t>
            </w:r>
            <w:r w:rsidR="00C0297F" w:rsidRPr="001F5839">
              <w:rPr>
                <w:rFonts w:eastAsia="Times New Roman"/>
                <w:color w:val="000000"/>
                <w:sz w:val="22"/>
                <w:lang w:eastAsia="ru-RU"/>
              </w:rPr>
              <w:t>,</w:t>
            </w:r>
            <w:r w:rsidR="00C0297F" w:rsidRPr="001F5839">
              <w:rPr>
                <w:color w:val="000000"/>
                <w:sz w:val="22"/>
              </w:rPr>
              <w:t xml:space="preserve"> а если Заявка выставляется на продажу, то указывается </w:t>
            </w:r>
            <w:r w:rsidRPr="001F5839">
              <w:rPr>
                <w:color w:val="000000"/>
                <w:sz w:val="22"/>
              </w:rPr>
              <w:t xml:space="preserve">номер </w:t>
            </w:r>
            <w:r w:rsidR="00C0297F" w:rsidRPr="001F5839">
              <w:rPr>
                <w:color w:val="000000"/>
                <w:sz w:val="22"/>
              </w:rPr>
              <w:t xml:space="preserve">товарного позиционного регистра </w:t>
            </w:r>
          </w:p>
        </w:tc>
      </w:tr>
      <w:tr w:rsidR="00C0297F" w:rsidRPr="001F5839" w14:paraId="6EB3C5C8" w14:textId="77777777" w:rsidTr="001D2324">
        <w:trPr>
          <w:cantSplit/>
          <w:trHeight w:val="306"/>
        </w:trPr>
        <w:tc>
          <w:tcPr>
            <w:tcW w:w="1276" w:type="dxa"/>
            <w:tcBorders>
              <w:bottom w:val="nil"/>
            </w:tcBorders>
          </w:tcPr>
          <w:p w14:paraId="732302EE" w14:textId="73E8798C"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Borders>
              <w:left w:val="nil"/>
            </w:tcBorders>
          </w:tcPr>
          <w:p w14:paraId="21344E7D" w14:textId="77777777" w:rsidR="00C0297F" w:rsidRPr="001F5839" w:rsidRDefault="00C0297F" w:rsidP="007A4554">
            <w:pPr>
              <w:autoSpaceDE w:val="0"/>
              <w:autoSpaceDN w:val="0"/>
              <w:spacing w:before="0" w:after="0" w:line="240" w:lineRule="auto"/>
              <w:ind w:left="31"/>
              <w:jc w:val="left"/>
            </w:pPr>
            <w:r w:rsidRPr="001F5839">
              <w:rPr>
                <w:color w:val="000000"/>
                <w:sz w:val="22"/>
              </w:rPr>
              <w:t>Количество лотов в Заявке, по которым заключены Договоры</w:t>
            </w:r>
          </w:p>
        </w:tc>
      </w:tr>
      <w:tr w:rsidR="00C0297F" w:rsidRPr="001F5839" w14:paraId="0433EE37" w14:textId="77777777" w:rsidTr="001D2324">
        <w:tc>
          <w:tcPr>
            <w:tcW w:w="1276" w:type="dxa"/>
          </w:tcPr>
          <w:p w14:paraId="01B78897" w14:textId="388BD490"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78FFB0F0" w14:textId="77777777" w:rsidR="00C0297F" w:rsidRPr="001F5839" w:rsidRDefault="00C0297F" w:rsidP="007A4554">
            <w:pPr>
              <w:autoSpaceDE w:val="0"/>
              <w:autoSpaceDN w:val="0"/>
              <w:spacing w:before="0" w:after="0" w:line="240" w:lineRule="auto"/>
              <w:jc w:val="left"/>
            </w:pPr>
            <w:r w:rsidRPr="001F5839">
              <w:rPr>
                <w:color w:val="000000"/>
                <w:sz w:val="22"/>
              </w:rPr>
              <w:t>Количество лотов в Заявке, по которым не заключено Договоров</w:t>
            </w:r>
          </w:p>
        </w:tc>
      </w:tr>
      <w:tr w:rsidR="00C0297F" w:rsidRPr="001F5839" w14:paraId="383AC954" w14:textId="77777777" w:rsidTr="001D2324">
        <w:tc>
          <w:tcPr>
            <w:tcW w:w="1276" w:type="dxa"/>
          </w:tcPr>
          <w:p w14:paraId="5746644F" w14:textId="676676F2"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42830A9C" w14:textId="77777777" w:rsidR="00C0297F" w:rsidRPr="001F5839" w:rsidRDefault="00C0297F" w:rsidP="004B6EF2">
            <w:pPr>
              <w:autoSpaceDE w:val="0"/>
              <w:autoSpaceDN w:val="0"/>
              <w:spacing w:before="0" w:after="0" w:line="240" w:lineRule="auto"/>
              <w:jc w:val="left"/>
            </w:pPr>
            <w:r w:rsidRPr="001F5839">
              <w:rPr>
                <w:color w:val="000000"/>
                <w:sz w:val="22"/>
              </w:rPr>
              <w:t>Время снятия Заявки в СЭТ</w:t>
            </w:r>
          </w:p>
        </w:tc>
      </w:tr>
      <w:tr w:rsidR="00C0297F" w:rsidRPr="001F5839" w14:paraId="0342AE41" w14:textId="77777777" w:rsidTr="001D2324">
        <w:tc>
          <w:tcPr>
            <w:tcW w:w="1276" w:type="dxa"/>
          </w:tcPr>
          <w:p w14:paraId="424A805F" w14:textId="60EE0B90"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3F2B82B8" w14:textId="77777777" w:rsidR="00C0297F" w:rsidRPr="001F5839" w:rsidRDefault="00C0297F" w:rsidP="004B6EF2">
            <w:pPr>
              <w:autoSpaceDE w:val="0"/>
              <w:autoSpaceDN w:val="0"/>
              <w:spacing w:before="0" w:after="0" w:line="240" w:lineRule="auto"/>
              <w:jc w:val="left"/>
              <w:rPr>
                <w:color w:val="000000"/>
              </w:rPr>
            </w:pPr>
            <w:r w:rsidRPr="001F5839">
              <w:rPr>
                <w:color w:val="000000"/>
                <w:sz w:val="22"/>
              </w:rPr>
              <w:t>Идентификатор Трейдера (Простая электронная подпись)</w:t>
            </w:r>
          </w:p>
        </w:tc>
      </w:tr>
      <w:tr w:rsidR="00C0297F" w:rsidRPr="001F5839" w14:paraId="5C0BF080" w14:textId="77777777" w:rsidTr="001D2324">
        <w:tc>
          <w:tcPr>
            <w:tcW w:w="1276" w:type="dxa"/>
          </w:tcPr>
          <w:p w14:paraId="3023AC2F" w14:textId="273E7180" w:rsidR="00C0297F" w:rsidRPr="001F5839" w:rsidRDefault="00C0297F" w:rsidP="001D2324">
            <w:pPr>
              <w:pStyle w:val="af0"/>
              <w:numPr>
                <w:ilvl w:val="0"/>
                <w:numId w:val="35"/>
              </w:numPr>
              <w:autoSpaceDE w:val="0"/>
              <w:autoSpaceDN w:val="0"/>
              <w:spacing w:before="0" w:after="0" w:line="240" w:lineRule="auto"/>
              <w:ind w:hanging="897"/>
              <w:jc w:val="left"/>
              <w:rPr>
                <w:sz w:val="22"/>
              </w:rPr>
            </w:pPr>
          </w:p>
        </w:tc>
        <w:tc>
          <w:tcPr>
            <w:tcW w:w="7938" w:type="dxa"/>
            <w:gridSpan w:val="5"/>
          </w:tcPr>
          <w:p w14:paraId="6391663C" w14:textId="2906E817" w:rsidR="00C0297F" w:rsidRPr="001F5839" w:rsidRDefault="00C0297F" w:rsidP="00093D4E">
            <w:pPr>
              <w:autoSpaceDE w:val="0"/>
              <w:autoSpaceDN w:val="0"/>
              <w:spacing w:before="0" w:after="0" w:line="240" w:lineRule="auto"/>
              <w:jc w:val="left"/>
              <w:rPr>
                <w:color w:val="000000"/>
              </w:rPr>
            </w:pPr>
            <w:r w:rsidRPr="001F5839">
              <w:rPr>
                <w:rFonts w:eastAsia="Times New Roman"/>
                <w:color w:val="000000"/>
                <w:sz w:val="22"/>
                <w:lang w:eastAsia="ru-RU"/>
              </w:rPr>
              <w:t>Участник</w:t>
            </w:r>
            <w:r w:rsidRPr="001F5839">
              <w:rPr>
                <w:color w:val="000000"/>
                <w:sz w:val="22"/>
              </w:rPr>
              <w:t xml:space="preserve"> торгов, </w:t>
            </w:r>
            <w:r w:rsidR="00B12B7E" w:rsidRPr="001F5839">
              <w:rPr>
                <w:rFonts w:eastAsia="Times New Roman"/>
                <w:color w:val="000000"/>
                <w:sz w:val="22"/>
                <w:lang w:eastAsia="ru-RU"/>
              </w:rPr>
              <w:t>которому адресована данная Заявка</w:t>
            </w:r>
            <w:r w:rsidRPr="001F5839">
              <w:rPr>
                <w:color w:val="000000"/>
                <w:sz w:val="22"/>
              </w:rPr>
              <w:t xml:space="preserve"> (для адресной заявки)</w:t>
            </w:r>
          </w:p>
        </w:tc>
      </w:tr>
      <w:tr w:rsidR="00842AB5" w:rsidRPr="001F5839" w14:paraId="755C01E0" w14:textId="77777777" w:rsidTr="001D2324">
        <w:tc>
          <w:tcPr>
            <w:tcW w:w="1276" w:type="dxa"/>
          </w:tcPr>
          <w:p w14:paraId="14A7DB04" w14:textId="77777777" w:rsidR="00842AB5" w:rsidRPr="001F5839" w:rsidRDefault="00842AB5" w:rsidP="00842AB5">
            <w:pPr>
              <w:pStyle w:val="af0"/>
              <w:numPr>
                <w:ilvl w:val="0"/>
                <w:numId w:val="35"/>
              </w:numPr>
              <w:autoSpaceDE w:val="0"/>
              <w:autoSpaceDN w:val="0"/>
              <w:spacing w:before="0" w:after="0" w:line="240" w:lineRule="auto"/>
              <w:ind w:hanging="897"/>
              <w:jc w:val="left"/>
              <w:rPr>
                <w:sz w:val="22"/>
              </w:rPr>
            </w:pPr>
          </w:p>
        </w:tc>
        <w:tc>
          <w:tcPr>
            <w:tcW w:w="7938" w:type="dxa"/>
            <w:gridSpan w:val="5"/>
          </w:tcPr>
          <w:p w14:paraId="0689F3D6" w14:textId="07ECAA1B" w:rsidR="00842AB5" w:rsidRPr="001F5839" w:rsidRDefault="00842AB5" w:rsidP="00842AB5">
            <w:pPr>
              <w:autoSpaceDE w:val="0"/>
              <w:autoSpaceDN w:val="0"/>
              <w:spacing w:before="0" w:after="0" w:line="240" w:lineRule="auto"/>
              <w:jc w:val="left"/>
              <w:rPr>
                <w:rFonts w:eastAsia="Times New Roman"/>
                <w:color w:val="000000"/>
                <w:sz w:val="22"/>
                <w:lang w:eastAsia="ru-RU"/>
              </w:rPr>
            </w:pPr>
            <w:r w:rsidRPr="001F5839">
              <w:rPr>
                <w:rFonts w:eastAsia="Times New Roman"/>
                <w:color w:val="000000"/>
                <w:sz w:val="22"/>
                <w:lang w:eastAsia="ru-RU"/>
              </w:rPr>
              <w:t xml:space="preserve">Станция назначения (указывается только для Договоров, заключённых на условиях «франко-вагон станция отправления») </w:t>
            </w:r>
          </w:p>
        </w:tc>
      </w:tr>
    </w:tbl>
    <w:p w14:paraId="51163D22" w14:textId="77777777" w:rsidR="00DA50EE" w:rsidRPr="001F5839" w:rsidRDefault="004B6EF2" w:rsidP="001D2324">
      <w:pPr>
        <w:pStyle w:val="a9"/>
        <w:numPr>
          <w:ilvl w:val="0"/>
          <w:numId w:val="47"/>
        </w:numPr>
        <w:spacing w:after="120"/>
        <w:ind w:left="0" w:right="45" w:firstLine="0"/>
      </w:pPr>
      <w:r w:rsidRPr="001F5839">
        <w:t xml:space="preserve">Образец Выписки из </w:t>
      </w:r>
      <w:r w:rsidR="00F05D90" w:rsidRPr="001F5839">
        <w:t>реестра заявок</w:t>
      </w:r>
      <w:r w:rsidRPr="001F5839">
        <w:t>:</w:t>
      </w:r>
    </w:p>
    <w:p w14:paraId="5D342B00" w14:textId="77777777" w:rsidR="00C0297F" w:rsidRPr="001F5839" w:rsidRDefault="00C0297F" w:rsidP="001D2324">
      <w:pPr>
        <w:pStyle w:val="a9"/>
        <w:numPr>
          <w:ilvl w:val="0"/>
          <w:numId w:val="47"/>
        </w:numPr>
        <w:spacing w:after="120"/>
        <w:ind w:left="0" w:right="45" w:firstLine="0"/>
        <w:sectPr w:rsidR="00C0297F" w:rsidRPr="001F5839" w:rsidSect="00CF4F64">
          <w:pgSz w:w="11906" w:h="16838"/>
          <w:pgMar w:top="1134" w:right="851" w:bottom="1134" w:left="1701" w:header="720" w:footer="720" w:gutter="0"/>
          <w:cols w:space="60"/>
          <w:noEndnote/>
          <w:docGrid w:linePitch="326"/>
        </w:sectPr>
      </w:pPr>
    </w:p>
    <w:p w14:paraId="35627D30" w14:textId="09028E6E" w:rsidR="004B6EF2" w:rsidRPr="001F5839" w:rsidRDefault="004B6EF2" w:rsidP="004B6EF2">
      <w:pPr>
        <w:autoSpaceDE w:val="0"/>
        <w:autoSpaceDN w:val="0"/>
        <w:spacing w:before="0" w:after="0" w:line="240" w:lineRule="auto"/>
        <w:ind w:left="3969"/>
        <w:jc w:val="right"/>
        <w:rPr>
          <w:rFonts w:eastAsia="Times New Roman"/>
          <w:sz w:val="26"/>
          <w:szCs w:val="26"/>
          <w:lang w:eastAsia="ru-RU"/>
        </w:rPr>
      </w:pPr>
      <w:r w:rsidRPr="001F5839">
        <w:rPr>
          <w:rFonts w:eastAsia="Times New Roman"/>
          <w:sz w:val="26"/>
          <w:szCs w:val="26"/>
          <w:lang w:eastAsia="ru-RU"/>
        </w:rPr>
        <w:t>Форма СЭТ-</w:t>
      </w:r>
      <w:r w:rsidR="000F4B86" w:rsidRPr="001F5839">
        <w:rPr>
          <w:rFonts w:eastAsia="Times New Roman"/>
          <w:sz w:val="26"/>
          <w:szCs w:val="26"/>
          <w:lang w:eastAsia="ru-RU"/>
        </w:rPr>
        <w:t>ВРЗ</w:t>
      </w:r>
    </w:p>
    <w:p w14:paraId="1E695A47" w14:textId="77777777" w:rsidR="004B6EF2" w:rsidRPr="001F5839" w:rsidRDefault="004B6EF2" w:rsidP="004B6EF2">
      <w:pPr>
        <w:spacing w:before="0" w:after="0" w:line="240" w:lineRule="auto"/>
        <w:jc w:val="center"/>
        <w:rPr>
          <w:rFonts w:eastAsia="Times New Roman"/>
          <w:b/>
          <w:lang w:eastAsia="ru-RU"/>
        </w:rPr>
      </w:pPr>
      <w:r w:rsidRPr="001F5839">
        <w:rPr>
          <w:rFonts w:eastAsia="Times New Roman"/>
          <w:b/>
          <w:lang w:eastAsia="ru-RU"/>
        </w:rPr>
        <w:t xml:space="preserve">Выписка из </w:t>
      </w:r>
      <w:r w:rsidR="00F05D90" w:rsidRPr="001F5839">
        <w:rPr>
          <w:rFonts w:eastAsia="Times New Roman"/>
          <w:b/>
          <w:lang w:eastAsia="ru-RU"/>
        </w:rPr>
        <w:t>реестра заявок</w:t>
      </w:r>
    </w:p>
    <w:p w14:paraId="4AB92657" w14:textId="77777777" w:rsidR="004B6EF2" w:rsidRPr="001F5839" w:rsidRDefault="004B6EF2" w:rsidP="004B6EF2">
      <w:pPr>
        <w:spacing w:before="0" w:after="0" w:line="240" w:lineRule="auto"/>
        <w:jc w:val="center"/>
        <w:rPr>
          <w:rFonts w:eastAsia="Times New Roman"/>
          <w:sz w:val="20"/>
          <w:szCs w:val="20"/>
          <w:lang w:eastAsia="ru-RU"/>
        </w:rPr>
      </w:pPr>
    </w:p>
    <w:p w14:paraId="3C00BB8F" w14:textId="77777777" w:rsidR="004B6EF2" w:rsidRPr="001F5839" w:rsidRDefault="004B6EF2" w:rsidP="004B6EF2">
      <w:pPr>
        <w:spacing w:before="0" w:after="0" w:line="240" w:lineRule="auto"/>
        <w:jc w:val="center"/>
        <w:rPr>
          <w:rFonts w:eastAsia="Times New Roman"/>
          <w:b/>
          <w:lang w:eastAsia="ru-RU"/>
        </w:rPr>
      </w:pPr>
    </w:p>
    <w:p w14:paraId="032842A2" w14:textId="77777777" w:rsidR="004B6EF2" w:rsidRPr="001F5839" w:rsidRDefault="004B6EF2" w:rsidP="004B6EF2">
      <w:pPr>
        <w:spacing w:before="0" w:after="0" w:line="240" w:lineRule="auto"/>
        <w:jc w:val="center"/>
        <w:rPr>
          <w:rFonts w:eastAsia="Times New Roman"/>
          <w:b/>
          <w:lang w:eastAsia="ru-RU"/>
        </w:rPr>
      </w:pPr>
      <w:r w:rsidRPr="001F5839">
        <w:rPr>
          <w:rFonts w:eastAsia="Times New Roman"/>
          <w:b/>
          <w:lang w:eastAsia="ru-RU"/>
        </w:rPr>
        <w:t xml:space="preserve">Дата торгов: </w:t>
      </w:r>
      <w:r w:rsidRPr="001F5839">
        <w:rPr>
          <w:rFonts w:eastAsia="Times New Roman"/>
          <w:sz w:val="22"/>
          <w:lang w:eastAsia="ru-RU"/>
        </w:rPr>
        <w:t>ДД/ММ/ГГГГ</w:t>
      </w:r>
    </w:p>
    <w:p w14:paraId="3A90E09F" w14:textId="77777777" w:rsidR="004B6EF2" w:rsidRPr="001F5839" w:rsidRDefault="004B6EF2" w:rsidP="004B6EF2">
      <w:pPr>
        <w:spacing w:before="0" w:after="0" w:line="240" w:lineRule="auto"/>
        <w:jc w:val="center"/>
        <w:rPr>
          <w:rFonts w:eastAsia="Times New Roman"/>
          <w:b/>
          <w:sz w:val="22"/>
          <w:szCs w:val="20"/>
          <w:lang w:eastAsia="ru-RU"/>
        </w:rPr>
      </w:pPr>
    </w:p>
    <w:p w14:paraId="63060E33" w14:textId="77777777" w:rsidR="004B6EF2" w:rsidRPr="001F5839" w:rsidRDefault="004B6EF2" w:rsidP="004B6EF2">
      <w:pPr>
        <w:spacing w:before="0" w:after="0" w:line="240" w:lineRule="auto"/>
        <w:rPr>
          <w:rFonts w:eastAsia="Times New Roman"/>
          <w:b/>
          <w:sz w:val="22"/>
          <w:szCs w:val="20"/>
          <w:lang w:eastAsia="ru-RU"/>
        </w:rPr>
      </w:pPr>
    </w:p>
    <w:p w14:paraId="7A5BB495" w14:textId="591BA391" w:rsidR="004B6EF2" w:rsidRPr="001F5839" w:rsidRDefault="004B6EF2" w:rsidP="00FC6A80">
      <w:pPr>
        <w:autoSpaceDE w:val="0"/>
        <w:autoSpaceDN w:val="0"/>
        <w:spacing w:before="80" w:after="80" w:line="240" w:lineRule="auto"/>
        <w:jc w:val="left"/>
        <w:rPr>
          <w:rFonts w:eastAsia="Times New Roman"/>
          <w:b/>
          <w:noProof/>
          <w:sz w:val="22"/>
          <w:u w:val="single"/>
          <w:lang w:eastAsia="ru-RU"/>
        </w:rPr>
      </w:pPr>
      <w:r w:rsidRPr="001F5839">
        <w:rPr>
          <w:rFonts w:eastAsia="Times New Roman"/>
          <w:b/>
          <w:noProof/>
          <w:sz w:val="22"/>
          <w:lang w:eastAsia="ru-RU"/>
        </w:rPr>
        <w:t xml:space="preserve">Секция Биржи: </w:t>
      </w:r>
      <w:r w:rsidRPr="001F5839">
        <w:rPr>
          <w:rFonts w:eastAsia="Times New Roman"/>
          <w:noProof/>
          <w:sz w:val="22"/>
          <w:lang w:eastAsia="ru-RU"/>
        </w:rPr>
        <w:t>Секция «</w:t>
      </w:r>
      <w:r w:rsidR="00825E82" w:rsidRPr="001F5839">
        <w:rPr>
          <w:rFonts w:eastAsia="Times New Roman"/>
          <w:noProof/>
          <w:sz w:val="22"/>
          <w:lang w:eastAsia="ru-RU"/>
        </w:rPr>
        <w:t>Энергоносители</w:t>
      </w:r>
      <w:r w:rsidRPr="001F5839">
        <w:rPr>
          <w:rFonts w:eastAsia="Times New Roman"/>
          <w:noProof/>
          <w:sz w:val="22"/>
          <w:lang w:eastAsia="ru-RU"/>
        </w:rPr>
        <w:t>» АО «СПбМТСБ»</w:t>
      </w:r>
    </w:p>
    <w:p w14:paraId="2B2BB436" w14:textId="3063F88D" w:rsidR="004B6EF2" w:rsidRPr="001F5839" w:rsidRDefault="004B6EF2" w:rsidP="004B6EF2">
      <w:pPr>
        <w:spacing w:before="0" w:after="0" w:line="240" w:lineRule="auto"/>
        <w:jc w:val="left"/>
        <w:rPr>
          <w:rFonts w:eastAsia="Times New Roman"/>
          <w:b/>
          <w:sz w:val="22"/>
          <w:lang w:eastAsia="ru-RU"/>
        </w:rPr>
      </w:pPr>
      <w:r w:rsidRPr="001F5839">
        <w:rPr>
          <w:rFonts w:eastAsia="Times New Roman"/>
          <w:b/>
          <w:sz w:val="22"/>
          <w:szCs w:val="20"/>
          <w:lang w:eastAsia="ru-RU"/>
        </w:rPr>
        <w:t>Участник</w:t>
      </w:r>
      <w:r w:rsidR="005172E7" w:rsidRPr="001F5839">
        <w:rPr>
          <w:rFonts w:eastAsia="Times New Roman"/>
          <w:b/>
          <w:sz w:val="22"/>
          <w:szCs w:val="20"/>
          <w:lang w:eastAsia="ru-RU"/>
        </w:rPr>
        <w:t xml:space="preserve"> </w:t>
      </w:r>
      <w:r w:rsidRPr="001F5839">
        <w:rPr>
          <w:rFonts w:eastAsia="Times New Roman"/>
          <w:b/>
          <w:sz w:val="22"/>
          <w:szCs w:val="20"/>
          <w:lang w:eastAsia="ru-RU"/>
        </w:rPr>
        <w:t>торгов</w:t>
      </w:r>
      <w:r w:rsidRPr="001F5839">
        <w:rPr>
          <w:rFonts w:eastAsia="Times New Roman"/>
          <w:b/>
          <w:sz w:val="22"/>
          <w:lang w:eastAsia="ru-RU"/>
        </w:rPr>
        <w:t>: //</w:t>
      </w:r>
      <w:r w:rsidR="00391097" w:rsidRPr="001F5839">
        <w:rPr>
          <w:rFonts w:eastAsia="Times New Roman"/>
          <w:b/>
          <w:sz w:val="22"/>
          <w:lang w:eastAsia="ru-RU"/>
        </w:rPr>
        <w:t xml:space="preserve"> </w:t>
      </w:r>
      <w:r w:rsidRPr="001F5839">
        <w:rPr>
          <w:rFonts w:eastAsia="Times New Roman"/>
          <w:i/>
          <w:sz w:val="22"/>
          <w:lang w:eastAsia="ru-RU"/>
        </w:rPr>
        <w:t>Полное наименование участника</w:t>
      </w:r>
      <w:r w:rsidR="005172E7" w:rsidRPr="001F5839">
        <w:rPr>
          <w:rFonts w:eastAsia="Times New Roman"/>
          <w:i/>
          <w:sz w:val="22"/>
          <w:lang w:eastAsia="ru-RU"/>
        </w:rPr>
        <w:t xml:space="preserve"> </w:t>
      </w:r>
      <w:r w:rsidRPr="001F5839">
        <w:rPr>
          <w:rFonts w:eastAsia="Times New Roman"/>
          <w:i/>
          <w:sz w:val="22"/>
          <w:lang w:eastAsia="ru-RU"/>
        </w:rPr>
        <w:t>торгов</w:t>
      </w:r>
      <w:r w:rsidRPr="001F5839">
        <w:rPr>
          <w:rFonts w:eastAsia="Times New Roman"/>
          <w:b/>
          <w:sz w:val="22"/>
          <w:lang w:eastAsia="ru-RU"/>
        </w:rPr>
        <w:t xml:space="preserve"> //</w:t>
      </w:r>
    </w:p>
    <w:p w14:paraId="46AD4DAA" w14:textId="7638553B" w:rsidR="00622895" w:rsidRPr="001F5839" w:rsidRDefault="00FE28CB" w:rsidP="004B6EF2">
      <w:pPr>
        <w:spacing w:before="0" w:after="0" w:line="240" w:lineRule="auto"/>
        <w:jc w:val="left"/>
        <w:rPr>
          <w:rFonts w:eastAsia="Times New Roman"/>
          <w:b/>
          <w:sz w:val="22"/>
          <w:lang w:eastAsia="ru-RU"/>
        </w:rPr>
      </w:pPr>
      <w:r w:rsidRPr="001F5839">
        <w:rPr>
          <w:rFonts w:eastAsia="Times New Roman"/>
          <w:b/>
          <w:sz w:val="22"/>
          <w:lang w:eastAsia="ru-RU"/>
        </w:rPr>
        <w:t>Уникальный код</w:t>
      </w:r>
      <w:r w:rsidRPr="001F5839">
        <w:t xml:space="preserve"> </w:t>
      </w:r>
      <w:r w:rsidR="00622895" w:rsidRPr="001F5839">
        <w:rPr>
          <w:rFonts w:eastAsia="Times New Roman"/>
          <w:b/>
          <w:sz w:val="22"/>
          <w:lang w:eastAsia="ru-RU"/>
        </w:rPr>
        <w:t>Участника</w:t>
      </w:r>
      <w:r w:rsidR="00622895" w:rsidRPr="001F5839">
        <w:rPr>
          <w:rFonts w:eastAsia="Times New Roman"/>
          <w:b/>
          <w:sz w:val="22"/>
          <w:szCs w:val="20"/>
          <w:lang w:eastAsia="ru-RU"/>
        </w:rPr>
        <w:t xml:space="preserve"> торгов</w:t>
      </w:r>
      <w:r w:rsidR="00622895" w:rsidRPr="001F5839">
        <w:rPr>
          <w:rFonts w:eastAsia="Times New Roman"/>
          <w:b/>
          <w:sz w:val="22"/>
          <w:lang w:eastAsia="ru-RU"/>
        </w:rPr>
        <w:t xml:space="preserve">: // </w:t>
      </w:r>
      <w:r w:rsidRPr="001F5839">
        <w:rPr>
          <w:rFonts w:eastAsia="Times New Roman"/>
          <w:i/>
          <w:sz w:val="22"/>
          <w:lang w:eastAsia="ru-RU"/>
        </w:rPr>
        <w:t>Уникальный</w:t>
      </w:r>
      <w:r w:rsidRPr="001F5839">
        <w:rPr>
          <w:rFonts w:ascii="Times New Roman CYR" w:hAnsi="Times New Roman CYR"/>
        </w:rPr>
        <w:t xml:space="preserve"> </w:t>
      </w:r>
      <w:r w:rsidRPr="001F5839">
        <w:rPr>
          <w:rFonts w:eastAsia="Times New Roman"/>
          <w:i/>
          <w:sz w:val="22"/>
          <w:lang w:eastAsia="ru-RU"/>
        </w:rPr>
        <w:t>код</w:t>
      </w:r>
      <w:r w:rsidRPr="001F5839">
        <w:t xml:space="preserve"> </w:t>
      </w:r>
      <w:r w:rsidR="00622895" w:rsidRPr="001F5839">
        <w:rPr>
          <w:rFonts w:eastAsia="Times New Roman"/>
          <w:i/>
          <w:sz w:val="22"/>
          <w:lang w:eastAsia="ru-RU"/>
        </w:rPr>
        <w:t xml:space="preserve">Участника торгов, </w:t>
      </w:r>
      <w:r w:rsidR="00DD3967" w:rsidRPr="001F5839">
        <w:rPr>
          <w:rFonts w:eastAsia="Times New Roman"/>
          <w:i/>
          <w:sz w:val="22"/>
          <w:lang w:eastAsia="ru-RU"/>
        </w:rPr>
        <w:t xml:space="preserve">присвоенный </w:t>
      </w:r>
      <w:r w:rsidR="00622895" w:rsidRPr="001F5839">
        <w:rPr>
          <w:rFonts w:eastAsia="Times New Roman"/>
          <w:i/>
          <w:sz w:val="22"/>
          <w:lang w:eastAsia="ru-RU"/>
        </w:rPr>
        <w:t>Биржей в соответствии с Правилами допуска</w:t>
      </w:r>
      <w:r w:rsidR="00622895" w:rsidRPr="001F5839">
        <w:rPr>
          <w:rFonts w:eastAsia="Times New Roman"/>
          <w:b/>
          <w:sz w:val="22"/>
          <w:lang w:eastAsia="ru-RU"/>
        </w:rPr>
        <w:t>//</w:t>
      </w:r>
    </w:p>
    <w:p w14:paraId="018948A1" w14:textId="2BCE32C5" w:rsidR="004B6EF2" w:rsidRPr="001F5839" w:rsidRDefault="00FE28CB" w:rsidP="004B6EF2">
      <w:pPr>
        <w:spacing w:before="0" w:after="0" w:line="240" w:lineRule="auto"/>
        <w:jc w:val="left"/>
        <w:rPr>
          <w:rFonts w:eastAsia="Times New Roman"/>
          <w:b/>
          <w:sz w:val="22"/>
          <w:lang w:eastAsia="ru-RU"/>
        </w:rPr>
      </w:pPr>
      <w:r w:rsidRPr="001F5839">
        <w:rPr>
          <w:rFonts w:eastAsia="Times New Roman"/>
          <w:b/>
          <w:sz w:val="22"/>
          <w:lang w:eastAsia="ru-RU"/>
        </w:rPr>
        <w:t>Код</w:t>
      </w:r>
      <w:r w:rsidRPr="001F5839">
        <w:t xml:space="preserve"> </w:t>
      </w:r>
      <w:r w:rsidR="004B6EF2" w:rsidRPr="001F5839">
        <w:rPr>
          <w:rFonts w:eastAsia="Times New Roman"/>
          <w:b/>
          <w:sz w:val="22"/>
          <w:lang w:eastAsia="ru-RU"/>
        </w:rPr>
        <w:t>Участника</w:t>
      </w:r>
      <w:r w:rsidR="004B6EF2" w:rsidRPr="001F5839">
        <w:rPr>
          <w:rFonts w:eastAsia="Times New Roman"/>
          <w:b/>
          <w:sz w:val="22"/>
          <w:szCs w:val="20"/>
          <w:lang w:eastAsia="ru-RU"/>
        </w:rPr>
        <w:t xml:space="preserve"> торгов</w:t>
      </w:r>
      <w:r w:rsidR="004B6EF2" w:rsidRPr="001F5839">
        <w:rPr>
          <w:rFonts w:eastAsia="Times New Roman"/>
          <w:b/>
          <w:sz w:val="22"/>
          <w:lang w:eastAsia="ru-RU"/>
        </w:rPr>
        <w:t>: //</w:t>
      </w:r>
      <w:r w:rsidR="00391097" w:rsidRPr="001F5839">
        <w:rPr>
          <w:rFonts w:eastAsia="Times New Roman"/>
          <w:b/>
          <w:sz w:val="22"/>
          <w:lang w:eastAsia="ru-RU"/>
        </w:rPr>
        <w:t xml:space="preserve"> </w:t>
      </w:r>
      <w:r w:rsidRPr="001F5839">
        <w:rPr>
          <w:rFonts w:eastAsia="Times New Roman"/>
          <w:i/>
          <w:sz w:val="22"/>
          <w:lang w:eastAsia="ru-RU"/>
        </w:rPr>
        <w:t>Дополнительный</w:t>
      </w:r>
      <w:r w:rsidRPr="001F5839">
        <w:rPr>
          <w:i/>
          <w:sz w:val="22"/>
        </w:rPr>
        <w:t xml:space="preserve"> </w:t>
      </w:r>
      <w:r w:rsidRPr="001F5839">
        <w:rPr>
          <w:rFonts w:eastAsia="Times New Roman"/>
          <w:i/>
          <w:sz w:val="22"/>
          <w:lang w:eastAsia="ru-RU"/>
        </w:rPr>
        <w:t>код</w:t>
      </w:r>
      <w:r w:rsidRPr="001F5839">
        <w:t xml:space="preserve"> </w:t>
      </w:r>
      <w:r w:rsidR="004B6EF2" w:rsidRPr="001F5839">
        <w:rPr>
          <w:rFonts w:eastAsia="Times New Roman"/>
          <w:i/>
          <w:sz w:val="22"/>
          <w:lang w:eastAsia="ru-RU"/>
        </w:rPr>
        <w:t>Участника</w:t>
      </w:r>
      <w:r w:rsidR="005172E7" w:rsidRPr="001F5839">
        <w:rPr>
          <w:rFonts w:eastAsia="Times New Roman"/>
          <w:i/>
          <w:sz w:val="22"/>
          <w:lang w:eastAsia="ru-RU"/>
        </w:rPr>
        <w:t xml:space="preserve"> </w:t>
      </w:r>
      <w:r w:rsidR="004B6EF2" w:rsidRPr="001F5839">
        <w:rPr>
          <w:rFonts w:eastAsia="Times New Roman"/>
          <w:i/>
          <w:sz w:val="22"/>
          <w:lang w:eastAsia="ru-RU"/>
        </w:rPr>
        <w:t xml:space="preserve">торгов, </w:t>
      </w:r>
      <w:r w:rsidR="00DD3967" w:rsidRPr="001F5839">
        <w:rPr>
          <w:rFonts w:eastAsia="Times New Roman"/>
          <w:i/>
          <w:sz w:val="22"/>
          <w:lang w:eastAsia="ru-RU"/>
        </w:rPr>
        <w:t xml:space="preserve">присвоенный </w:t>
      </w:r>
      <w:r w:rsidR="004B6EF2" w:rsidRPr="001F5839">
        <w:rPr>
          <w:rFonts w:eastAsia="Times New Roman"/>
          <w:i/>
          <w:sz w:val="22"/>
          <w:lang w:eastAsia="ru-RU"/>
        </w:rPr>
        <w:t xml:space="preserve">Биржей </w:t>
      </w:r>
      <w:r w:rsidR="00622895" w:rsidRPr="001F5839">
        <w:rPr>
          <w:rFonts w:eastAsia="Times New Roman"/>
          <w:i/>
          <w:sz w:val="22"/>
          <w:lang w:eastAsia="ru-RU"/>
        </w:rPr>
        <w:t>в соответствии с Правилами допуска</w:t>
      </w:r>
      <w:r w:rsidR="00622895" w:rsidRPr="001F5839" w:rsidDel="00622895">
        <w:rPr>
          <w:i/>
          <w:sz w:val="22"/>
        </w:rPr>
        <w:t xml:space="preserve"> </w:t>
      </w:r>
      <w:r w:rsidR="004B6EF2" w:rsidRPr="001F5839">
        <w:rPr>
          <w:rFonts w:eastAsia="Times New Roman"/>
          <w:b/>
          <w:sz w:val="22"/>
          <w:lang w:eastAsia="ru-RU"/>
        </w:rPr>
        <w:t xml:space="preserve">// </w:t>
      </w:r>
    </w:p>
    <w:p w14:paraId="0AB4021D" w14:textId="77777777" w:rsidR="004B6EF2" w:rsidRPr="001F5839" w:rsidRDefault="004B6EF2" w:rsidP="004B6EF2">
      <w:pPr>
        <w:spacing w:before="0" w:after="0" w:line="240" w:lineRule="auto"/>
        <w:rPr>
          <w:rFonts w:eastAsia="Times New Roman"/>
          <w:b/>
          <w:sz w:val="22"/>
          <w:lang w:eastAsia="ru-RU"/>
        </w:rPr>
      </w:pPr>
    </w:p>
    <w:p w14:paraId="36C1B9CD" w14:textId="77777777" w:rsidR="004B6EF2" w:rsidRPr="001F5839" w:rsidRDefault="004B6EF2" w:rsidP="004B6EF2">
      <w:pPr>
        <w:spacing w:before="0" w:after="0" w:line="240" w:lineRule="auto"/>
        <w:jc w:val="left"/>
        <w:rPr>
          <w:rFonts w:eastAsia="Times New Roman"/>
          <w:b/>
          <w:sz w:val="22"/>
          <w:lang w:eastAsia="ru-RU"/>
        </w:rPr>
      </w:pPr>
      <w:r w:rsidRPr="001F5839">
        <w:rPr>
          <w:rFonts w:eastAsia="Times New Roman"/>
          <w:b/>
          <w:sz w:val="22"/>
          <w:szCs w:val="20"/>
          <w:lang w:eastAsia="ru-RU"/>
        </w:rPr>
        <w:t>Клиент</w:t>
      </w:r>
      <w:r w:rsidRPr="001F5839">
        <w:rPr>
          <w:rFonts w:eastAsia="Times New Roman"/>
          <w:b/>
          <w:sz w:val="22"/>
          <w:lang w:eastAsia="ru-RU"/>
        </w:rPr>
        <w:t xml:space="preserve">: // </w:t>
      </w:r>
      <w:r w:rsidRPr="001F5839">
        <w:rPr>
          <w:rFonts w:eastAsia="Times New Roman"/>
          <w:i/>
          <w:sz w:val="22"/>
          <w:lang w:eastAsia="ru-RU"/>
        </w:rPr>
        <w:t>Полное наименование клиента</w:t>
      </w:r>
      <w:r w:rsidRPr="001F5839">
        <w:rPr>
          <w:rFonts w:eastAsia="Times New Roman"/>
          <w:b/>
          <w:sz w:val="22"/>
          <w:lang w:eastAsia="ru-RU"/>
        </w:rPr>
        <w:t xml:space="preserve"> //</w:t>
      </w:r>
    </w:p>
    <w:p w14:paraId="4101B358" w14:textId="77777777" w:rsidR="00FE28CB" w:rsidRPr="001F5839" w:rsidRDefault="00FE28CB" w:rsidP="00FE28CB">
      <w:pPr>
        <w:spacing w:before="0" w:after="0" w:line="240" w:lineRule="auto"/>
        <w:rPr>
          <w:rFonts w:eastAsia="Times New Roman"/>
          <w:sz w:val="20"/>
          <w:szCs w:val="20"/>
          <w:lang w:eastAsia="ru-RU"/>
        </w:rPr>
      </w:pPr>
      <w:r w:rsidRPr="001F5839">
        <w:rPr>
          <w:rFonts w:eastAsia="Times New Roman"/>
          <w:b/>
          <w:sz w:val="22"/>
          <w:lang w:eastAsia="ru-RU"/>
        </w:rPr>
        <w:t>Уникальный код</w:t>
      </w:r>
      <w:r w:rsidRPr="001F5839">
        <w:t xml:space="preserve"> </w:t>
      </w:r>
      <w:r w:rsidRPr="001F5839">
        <w:rPr>
          <w:rFonts w:eastAsia="Times New Roman"/>
          <w:b/>
          <w:sz w:val="22"/>
          <w:lang w:eastAsia="ru-RU"/>
        </w:rPr>
        <w:t xml:space="preserve">клиента: // </w:t>
      </w:r>
      <w:r w:rsidRPr="001F5839">
        <w:rPr>
          <w:rFonts w:eastAsia="Times New Roman"/>
          <w:i/>
          <w:sz w:val="22"/>
          <w:lang w:eastAsia="ru-RU"/>
        </w:rPr>
        <w:t>Уникальный</w:t>
      </w:r>
      <w:r w:rsidRPr="001F5839">
        <w:rPr>
          <w:rFonts w:ascii="Times New Roman CYR" w:hAnsi="Times New Roman CYR"/>
          <w:szCs w:val="20"/>
        </w:rPr>
        <w:t xml:space="preserve"> </w:t>
      </w:r>
      <w:r w:rsidRPr="001F5839">
        <w:rPr>
          <w:rFonts w:eastAsia="Times New Roman"/>
          <w:i/>
          <w:sz w:val="22"/>
          <w:lang w:eastAsia="ru-RU"/>
        </w:rPr>
        <w:t>код</w:t>
      </w:r>
      <w:r w:rsidRPr="001F5839">
        <w:t xml:space="preserve"> </w:t>
      </w:r>
      <w:r w:rsidRPr="001F5839">
        <w:rPr>
          <w:rFonts w:eastAsia="Times New Roman"/>
          <w:i/>
          <w:sz w:val="22"/>
          <w:lang w:eastAsia="ru-RU"/>
        </w:rPr>
        <w:t>клиента, присвоенный Биржей в соответствии с Правилами допуска</w:t>
      </w:r>
      <w:r w:rsidRPr="001F5839" w:rsidDel="001C19E4">
        <w:rPr>
          <w:rFonts w:eastAsia="Times New Roman"/>
          <w:i/>
          <w:sz w:val="22"/>
          <w:lang w:eastAsia="ru-RU"/>
        </w:rPr>
        <w:t xml:space="preserve"> </w:t>
      </w:r>
      <w:r w:rsidRPr="001F5839">
        <w:rPr>
          <w:rFonts w:eastAsia="Times New Roman"/>
          <w:b/>
          <w:sz w:val="22"/>
          <w:lang w:eastAsia="ru-RU"/>
        </w:rPr>
        <w:t>//</w:t>
      </w:r>
    </w:p>
    <w:p w14:paraId="794A0C3C" w14:textId="77777777" w:rsidR="004B6EF2" w:rsidRPr="001F5839" w:rsidRDefault="004B6EF2" w:rsidP="004B6EF2">
      <w:pPr>
        <w:spacing w:before="0" w:after="0" w:line="240" w:lineRule="auto"/>
        <w:jc w:val="left"/>
        <w:rPr>
          <w:rFonts w:eastAsia="Times New Roman"/>
          <w:b/>
          <w:sz w:val="22"/>
          <w:lang w:eastAsia="ru-RU"/>
        </w:rPr>
      </w:pPr>
      <w:r w:rsidRPr="001F5839">
        <w:rPr>
          <w:rFonts w:eastAsia="Times New Roman"/>
          <w:b/>
          <w:sz w:val="22"/>
          <w:lang w:eastAsia="ru-RU"/>
        </w:rPr>
        <w:t xml:space="preserve">Код </w:t>
      </w:r>
      <w:r w:rsidR="001C19E4" w:rsidRPr="001F5839">
        <w:rPr>
          <w:rFonts w:eastAsia="Times New Roman"/>
          <w:b/>
          <w:sz w:val="22"/>
          <w:lang w:eastAsia="ru-RU"/>
        </w:rPr>
        <w:t>клиента</w:t>
      </w:r>
      <w:r w:rsidRPr="001F5839">
        <w:rPr>
          <w:rFonts w:eastAsia="Times New Roman"/>
          <w:b/>
          <w:sz w:val="22"/>
          <w:lang w:eastAsia="ru-RU"/>
        </w:rPr>
        <w:t xml:space="preserve">: // </w:t>
      </w:r>
      <w:r w:rsidR="00FE28CB" w:rsidRPr="001F5839">
        <w:rPr>
          <w:rFonts w:eastAsia="Times New Roman"/>
          <w:i/>
          <w:sz w:val="22"/>
          <w:lang w:eastAsia="ru-RU"/>
        </w:rPr>
        <w:t xml:space="preserve">Дополнительный </w:t>
      </w:r>
      <w:r w:rsidRPr="001F5839">
        <w:rPr>
          <w:rFonts w:eastAsia="Times New Roman"/>
          <w:i/>
          <w:sz w:val="22"/>
          <w:lang w:eastAsia="ru-RU"/>
        </w:rPr>
        <w:t xml:space="preserve">код Клиента, </w:t>
      </w:r>
      <w:r w:rsidR="00DD3967" w:rsidRPr="001F5839">
        <w:rPr>
          <w:rFonts w:eastAsia="Times New Roman"/>
          <w:i/>
          <w:sz w:val="22"/>
          <w:lang w:eastAsia="ru-RU"/>
        </w:rPr>
        <w:t xml:space="preserve">присвоенный </w:t>
      </w:r>
      <w:r w:rsidR="001C19E4" w:rsidRPr="001F5839">
        <w:rPr>
          <w:rFonts w:eastAsia="Times New Roman"/>
          <w:i/>
          <w:sz w:val="22"/>
          <w:lang w:eastAsia="ru-RU"/>
        </w:rPr>
        <w:t>Биржей в соответствии с Правилами допуска</w:t>
      </w:r>
      <w:r w:rsidR="001C19E4" w:rsidRPr="001F5839" w:rsidDel="001C19E4">
        <w:rPr>
          <w:rFonts w:eastAsia="Times New Roman"/>
          <w:i/>
          <w:sz w:val="22"/>
          <w:lang w:eastAsia="ru-RU"/>
        </w:rPr>
        <w:t xml:space="preserve"> </w:t>
      </w:r>
      <w:r w:rsidRPr="001F5839">
        <w:rPr>
          <w:rFonts w:eastAsia="Times New Roman"/>
          <w:b/>
          <w:sz w:val="22"/>
          <w:lang w:eastAsia="ru-RU"/>
        </w:rPr>
        <w:t>//</w:t>
      </w:r>
    </w:p>
    <w:p w14:paraId="28C44EC3" w14:textId="77777777" w:rsidR="004B6EF2" w:rsidRPr="001F5839" w:rsidRDefault="004B6EF2" w:rsidP="004B6EF2">
      <w:pPr>
        <w:spacing w:before="0" w:after="0" w:line="240" w:lineRule="auto"/>
        <w:rPr>
          <w:rFonts w:eastAsia="Times New Roman"/>
          <w:b/>
          <w:sz w:val="22"/>
          <w:lang w:eastAsia="ru-RU"/>
        </w:rPr>
      </w:pPr>
    </w:p>
    <w:tbl>
      <w:tblPr>
        <w:tblW w:w="151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50"/>
        <w:gridCol w:w="851"/>
        <w:gridCol w:w="850"/>
        <w:gridCol w:w="851"/>
        <w:gridCol w:w="876"/>
        <w:gridCol w:w="993"/>
        <w:gridCol w:w="640"/>
        <w:gridCol w:w="661"/>
        <w:gridCol w:w="720"/>
        <w:gridCol w:w="900"/>
        <w:gridCol w:w="1135"/>
        <w:gridCol w:w="930"/>
        <w:gridCol w:w="777"/>
        <w:gridCol w:w="1134"/>
        <w:gridCol w:w="993"/>
        <w:gridCol w:w="993"/>
      </w:tblGrid>
      <w:tr w:rsidR="00842AB5" w:rsidRPr="001F5839" w14:paraId="76FA9A20" w14:textId="03432DE3" w:rsidTr="00DF4F0E">
        <w:trPr>
          <w:cantSplit/>
          <w:trHeight w:val="893"/>
        </w:trPr>
        <w:tc>
          <w:tcPr>
            <w:tcW w:w="993" w:type="dxa"/>
          </w:tcPr>
          <w:p w14:paraId="0E0E5726" w14:textId="60E22DC3"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Код Инструмента</w:t>
            </w:r>
          </w:p>
        </w:tc>
        <w:tc>
          <w:tcPr>
            <w:tcW w:w="850" w:type="dxa"/>
          </w:tcPr>
          <w:p w14:paraId="57320B25" w14:textId="77777777"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Номер Заявки</w:t>
            </w:r>
          </w:p>
        </w:tc>
        <w:tc>
          <w:tcPr>
            <w:tcW w:w="851" w:type="dxa"/>
          </w:tcPr>
          <w:p w14:paraId="35E26914" w14:textId="77777777"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Время Заявки</w:t>
            </w:r>
          </w:p>
        </w:tc>
        <w:tc>
          <w:tcPr>
            <w:tcW w:w="850" w:type="dxa"/>
          </w:tcPr>
          <w:p w14:paraId="49E5E78D" w14:textId="60026F6C" w:rsidR="00842AB5" w:rsidRPr="001F5839" w:rsidRDefault="00842AB5" w:rsidP="00EF58D3">
            <w:pPr>
              <w:spacing w:before="0" w:after="0" w:line="240" w:lineRule="auto"/>
              <w:jc w:val="center"/>
              <w:rPr>
                <w:rFonts w:eastAsia="Times New Roman"/>
                <w:sz w:val="20"/>
                <w:szCs w:val="20"/>
                <w:lang w:eastAsia="ru-RU"/>
              </w:rPr>
            </w:pPr>
            <w:r w:rsidRPr="001F5839">
              <w:rPr>
                <w:sz w:val="20"/>
              </w:rPr>
              <w:t>Количество</w:t>
            </w:r>
          </w:p>
          <w:p w14:paraId="13F0EA69" w14:textId="77777777" w:rsidR="00842AB5" w:rsidRPr="001F5839" w:rsidRDefault="00842AB5" w:rsidP="00EF58D3">
            <w:pPr>
              <w:spacing w:before="0" w:after="0" w:line="240" w:lineRule="auto"/>
              <w:ind w:left="-74" w:right="-142"/>
              <w:jc w:val="center"/>
              <w:rPr>
                <w:rFonts w:eastAsia="Times New Roman"/>
                <w:sz w:val="20"/>
                <w:szCs w:val="20"/>
                <w:lang w:eastAsia="ru-RU"/>
              </w:rPr>
            </w:pPr>
            <w:r w:rsidRPr="001F5839">
              <w:rPr>
                <w:rFonts w:eastAsia="Times New Roman"/>
                <w:sz w:val="20"/>
                <w:szCs w:val="20"/>
                <w:lang w:eastAsia="ru-RU"/>
              </w:rPr>
              <w:t>лотов</w:t>
            </w:r>
          </w:p>
        </w:tc>
        <w:tc>
          <w:tcPr>
            <w:tcW w:w="851" w:type="dxa"/>
          </w:tcPr>
          <w:p w14:paraId="1C5D7DFC" w14:textId="77777777" w:rsidR="00842AB5" w:rsidRPr="001F5839" w:rsidRDefault="00842AB5" w:rsidP="00DF60BE">
            <w:pPr>
              <w:spacing w:before="0" w:after="0" w:line="240" w:lineRule="auto"/>
              <w:jc w:val="center"/>
              <w:rPr>
                <w:rFonts w:eastAsia="Times New Roman"/>
                <w:sz w:val="20"/>
                <w:szCs w:val="20"/>
                <w:lang w:eastAsia="ru-RU"/>
              </w:rPr>
            </w:pPr>
            <w:r w:rsidRPr="001F5839">
              <w:rPr>
                <w:rFonts w:eastAsia="Times New Roman"/>
                <w:sz w:val="20"/>
                <w:szCs w:val="20"/>
                <w:lang w:eastAsia="ru-RU"/>
              </w:rPr>
              <w:t>Единицы измерения</w:t>
            </w:r>
          </w:p>
        </w:tc>
        <w:tc>
          <w:tcPr>
            <w:tcW w:w="876" w:type="dxa"/>
          </w:tcPr>
          <w:p w14:paraId="49B6FD18" w14:textId="58797D6A" w:rsidR="00842AB5" w:rsidRPr="001F5839" w:rsidRDefault="00842AB5" w:rsidP="00DF60BE">
            <w:pPr>
              <w:spacing w:before="0" w:after="0" w:line="240" w:lineRule="auto"/>
              <w:jc w:val="center"/>
              <w:rPr>
                <w:rFonts w:eastAsia="Times New Roman"/>
                <w:sz w:val="20"/>
                <w:szCs w:val="20"/>
                <w:lang w:eastAsia="ru-RU"/>
              </w:rPr>
            </w:pPr>
            <w:r w:rsidRPr="001F5839">
              <w:rPr>
                <w:rFonts w:eastAsia="Times New Roman"/>
                <w:sz w:val="20"/>
                <w:szCs w:val="20"/>
                <w:lang w:eastAsia="ru-RU"/>
              </w:rPr>
              <w:t>Цена (за ед измерения)</w:t>
            </w:r>
          </w:p>
        </w:tc>
        <w:tc>
          <w:tcPr>
            <w:tcW w:w="993" w:type="dxa"/>
          </w:tcPr>
          <w:p w14:paraId="0C1865AD" w14:textId="47CD3D06"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Покупка/Продажа</w:t>
            </w:r>
          </w:p>
        </w:tc>
        <w:tc>
          <w:tcPr>
            <w:tcW w:w="640" w:type="dxa"/>
          </w:tcPr>
          <w:p w14:paraId="1F015D2A" w14:textId="77777777"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Вид</w:t>
            </w:r>
          </w:p>
        </w:tc>
        <w:tc>
          <w:tcPr>
            <w:tcW w:w="661" w:type="dxa"/>
          </w:tcPr>
          <w:p w14:paraId="125FDA65" w14:textId="77777777"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Тип</w:t>
            </w:r>
          </w:p>
        </w:tc>
        <w:tc>
          <w:tcPr>
            <w:tcW w:w="720" w:type="dxa"/>
          </w:tcPr>
          <w:p w14:paraId="024A08C5" w14:textId="27AAF024"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Состояние</w:t>
            </w:r>
          </w:p>
        </w:tc>
        <w:tc>
          <w:tcPr>
            <w:tcW w:w="900" w:type="dxa"/>
          </w:tcPr>
          <w:p w14:paraId="6D3F2A42" w14:textId="145ECDEA"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Номер позиционного регистра</w:t>
            </w:r>
          </w:p>
        </w:tc>
        <w:tc>
          <w:tcPr>
            <w:tcW w:w="1135" w:type="dxa"/>
          </w:tcPr>
          <w:p w14:paraId="2B4504C4" w14:textId="77777777" w:rsidR="00842AB5" w:rsidRPr="001F5839" w:rsidRDefault="00842AB5" w:rsidP="00EF58D3">
            <w:pPr>
              <w:spacing w:before="0" w:after="0" w:line="240" w:lineRule="auto"/>
              <w:jc w:val="center"/>
              <w:rPr>
                <w:rFonts w:eastAsia="Times New Roman"/>
                <w:sz w:val="20"/>
                <w:szCs w:val="20"/>
                <w:lang w:eastAsia="ru-RU"/>
              </w:rPr>
            </w:pPr>
            <w:r w:rsidRPr="001F5839">
              <w:rPr>
                <w:rFonts w:eastAsia="Times New Roman"/>
                <w:sz w:val="20"/>
                <w:szCs w:val="20"/>
                <w:lang w:eastAsia="ru-RU"/>
              </w:rPr>
              <w:t>Исполнено лотов</w:t>
            </w:r>
          </w:p>
        </w:tc>
        <w:tc>
          <w:tcPr>
            <w:tcW w:w="930" w:type="dxa"/>
          </w:tcPr>
          <w:p w14:paraId="11D49511" w14:textId="77777777" w:rsidR="00842AB5" w:rsidRPr="001F5839" w:rsidRDefault="00842AB5" w:rsidP="00EF58D3">
            <w:pPr>
              <w:spacing w:before="0" w:after="0" w:line="240" w:lineRule="auto"/>
              <w:ind w:left="-74" w:right="-108"/>
              <w:jc w:val="center"/>
              <w:rPr>
                <w:rFonts w:eastAsia="Times New Roman"/>
                <w:sz w:val="20"/>
                <w:szCs w:val="20"/>
                <w:lang w:eastAsia="ru-RU"/>
              </w:rPr>
            </w:pPr>
            <w:r w:rsidRPr="001F5839">
              <w:rPr>
                <w:rFonts w:eastAsia="Times New Roman"/>
                <w:sz w:val="20"/>
                <w:szCs w:val="20"/>
                <w:lang w:eastAsia="ru-RU"/>
              </w:rPr>
              <w:t>Остаток</w:t>
            </w:r>
          </w:p>
        </w:tc>
        <w:tc>
          <w:tcPr>
            <w:tcW w:w="777" w:type="dxa"/>
          </w:tcPr>
          <w:p w14:paraId="23677A0E" w14:textId="77777777" w:rsidR="00842AB5" w:rsidRPr="001F5839" w:rsidRDefault="00842AB5" w:rsidP="00EF58D3">
            <w:pPr>
              <w:spacing w:before="0" w:after="0" w:line="240" w:lineRule="auto"/>
              <w:ind w:left="-74" w:right="-108"/>
              <w:jc w:val="center"/>
              <w:rPr>
                <w:rFonts w:eastAsia="Times New Roman"/>
                <w:sz w:val="20"/>
                <w:szCs w:val="20"/>
                <w:lang w:eastAsia="ru-RU"/>
              </w:rPr>
            </w:pPr>
            <w:r w:rsidRPr="001F5839">
              <w:rPr>
                <w:rFonts w:eastAsia="Times New Roman"/>
                <w:sz w:val="20"/>
                <w:szCs w:val="20"/>
                <w:lang w:eastAsia="ru-RU"/>
              </w:rPr>
              <w:t>Время снятия Заявки</w:t>
            </w:r>
          </w:p>
        </w:tc>
        <w:tc>
          <w:tcPr>
            <w:tcW w:w="1134" w:type="dxa"/>
          </w:tcPr>
          <w:p w14:paraId="53C22C7F" w14:textId="77777777" w:rsidR="00842AB5" w:rsidRPr="001F5839" w:rsidRDefault="00842AB5" w:rsidP="001D2324">
            <w:pPr>
              <w:autoSpaceDE w:val="0"/>
              <w:autoSpaceDN w:val="0"/>
              <w:spacing w:before="0" w:after="0" w:line="240" w:lineRule="auto"/>
              <w:jc w:val="center"/>
              <w:rPr>
                <w:color w:val="000000"/>
                <w:sz w:val="20"/>
              </w:rPr>
            </w:pPr>
            <w:r w:rsidRPr="001F5839">
              <w:rPr>
                <w:color w:val="000000"/>
                <w:sz w:val="20"/>
              </w:rPr>
              <w:t>Идентификатор Трейдера (Простая электронная подпись)</w:t>
            </w:r>
          </w:p>
          <w:p w14:paraId="5B31F3EE" w14:textId="77777777" w:rsidR="00842AB5" w:rsidRPr="001F5839" w:rsidRDefault="00842AB5" w:rsidP="00EF58D3">
            <w:pPr>
              <w:spacing w:before="0" w:after="0" w:line="240" w:lineRule="auto"/>
              <w:ind w:left="-74" w:right="-143"/>
              <w:jc w:val="center"/>
              <w:rPr>
                <w:rFonts w:eastAsia="Times New Roman"/>
                <w:sz w:val="20"/>
                <w:szCs w:val="20"/>
                <w:lang w:eastAsia="ru-RU"/>
              </w:rPr>
            </w:pPr>
          </w:p>
        </w:tc>
        <w:tc>
          <w:tcPr>
            <w:tcW w:w="993" w:type="dxa"/>
          </w:tcPr>
          <w:p w14:paraId="2667CB9A" w14:textId="08EA7E6B" w:rsidR="00842AB5" w:rsidRPr="001F5839" w:rsidRDefault="00842AB5" w:rsidP="001D2324">
            <w:pPr>
              <w:autoSpaceDE w:val="0"/>
              <w:autoSpaceDN w:val="0"/>
              <w:spacing w:before="0" w:after="0" w:line="240" w:lineRule="auto"/>
              <w:jc w:val="center"/>
              <w:rPr>
                <w:rFonts w:eastAsia="Times New Roman"/>
                <w:sz w:val="20"/>
                <w:szCs w:val="20"/>
                <w:lang w:eastAsia="ru-RU"/>
              </w:rPr>
            </w:pPr>
            <w:r w:rsidRPr="001F5839">
              <w:rPr>
                <w:rFonts w:eastAsia="Times New Roman"/>
                <w:color w:val="000000"/>
                <w:sz w:val="20"/>
                <w:szCs w:val="20"/>
                <w:lang w:eastAsia="ru-RU"/>
              </w:rPr>
              <w:t>Участник торгов, которому адресована адресная заявка</w:t>
            </w:r>
            <w:r w:rsidRPr="001F5839">
              <w:rPr>
                <w:rFonts w:eastAsia="Times New Roman"/>
                <w:sz w:val="20"/>
                <w:szCs w:val="20"/>
                <w:lang w:eastAsia="ru-RU"/>
              </w:rPr>
              <w:t xml:space="preserve"> </w:t>
            </w:r>
          </w:p>
        </w:tc>
        <w:tc>
          <w:tcPr>
            <w:tcW w:w="993" w:type="dxa"/>
          </w:tcPr>
          <w:p w14:paraId="434407B9" w14:textId="07A470DC" w:rsidR="00842AB5" w:rsidRPr="001F5839" w:rsidRDefault="00842AB5" w:rsidP="001D2324">
            <w:pPr>
              <w:autoSpaceDE w:val="0"/>
              <w:autoSpaceDN w:val="0"/>
              <w:spacing w:before="0" w:after="0" w:line="240" w:lineRule="auto"/>
              <w:jc w:val="center"/>
              <w:rPr>
                <w:rFonts w:eastAsia="Times New Roman"/>
                <w:color w:val="000000"/>
                <w:sz w:val="20"/>
                <w:szCs w:val="20"/>
                <w:lang w:eastAsia="ru-RU"/>
              </w:rPr>
            </w:pPr>
            <w:r w:rsidRPr="001F5839">
              <w:rPr>
                <w:rFonts w:eastAsia="Times New Roman"/>
                <w:color w:val="000000"/>
                <w:sz w:val="20"/>
                <w:szCs w:val="20"/>
                <w:lang w:eastAsia="ru-RU"/>
              </w:rPr>
              <w:t>Станция назначения</w:t>
            </w:r>
          </w:p>
        </w:tc>
      </w:tr>
      <w:tr w:rsidR="00842AB5" w:rsidRPr="001F5839" w14:paraId="763AEB7B" w14:textId="23E92F22" w:rsidTr="00DF4F0E">
        <w:trPr>
          <w:cantSplit/>
        </w:trPr>
        <w:tc>
          <w:tcPr>
            <w:tcW w:w="993" w:type="dxa"/>
          </w:tcPr>
          <w:p w14:paraId="06F7ACE6" w14:textId="270073F6"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850" w:type="dxa"/>
          </w:tcPr>
          <w:p w14:paraId="66B09CFD" w14:textId="576D7AD5"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851" w:type="dxa"/>
          </w:tcPr>
          <w:p w14:paraId="208380E9" w14:textId="1E0E2EBF"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850" w:type="dxa"/>
          </w:tcPr>
          <w:p w14:paraId="6FF52CCE" w14:textId="21242869"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851" w:type="dxa"/>
          </w:tcPr>
          <w:p w14:paraId="2BC4C396" w14:textId="032F0184"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876" w:type="dxa"/>
          </w:tcPr>
          <w:p w14:paraId="369028EF" w14:textId="3D59CF5D"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993" w:type="dxa"/>
          </w:tcPr>
          <w:p w14:paraId="537F31B0" w14:textId="3974F549"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640" w:type="dxa"/>
          </w:tcPr>
          <w:p w14:paraId="51A2171C" w14:textId="56F2BB79"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661" w:type="dxa"/>
          </w:tcPr>
          <w:p w14:paraId="525D75C5" w14:textId="390EF583"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720" w:type="dxa"/>
          </w:tcPr>
          <w:p w14:paraId="667BF648" w14:textId="0DED734A"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900" w:type="dxa"/>
          </w:tcPr>
          <w:p w14:paraId="3CA421B1" w14:textId="696CA969"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1135" w:type="dxa"/>
          </w:tcPr>
          <w:p w14:paraId="7FAD4E9A" w14:textId="08ABFE95"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930" w:type="dxa"/>
          </w:tcPr>
          <w:p w14:paraId="36AD58D7" w14:textId="49526103" w:rsidR="00842AB5" w:rsidRPr="001F5839" w:rsidRDefault="00842AB5" w:rsidP="001D2324">
            <w:pPr>
              <w:pStyle w:val="af0"/>
              <w:numPr>
                <w:ilvl w:val="0"/>
                <w:numId w:val="37"/>
              </w:numPr>
              <w:spacing w:before="0" w:after="0" w:line="240" w:lineRule="auto"/>
              <w:jc w:val="center"/>
              <w:rPr>
                <w:sz w:val="20"/>
              </w:rPr>
            </w:pPr>
          </w:p>
        </w:tc>
        <w:tc>
          <w:tcPr>
            <w:tcW w:w="777" w:type="dxa"/>
          </w:tcPr>
          <w:p w14:paraId="3336035A" w14:textId="7860837B" w:rsidR="00842AB5" w:rsidRPr="001F5839" w:rsidRDefault="00842AB5" w:rsidP="001D2324">
            <w:pPr>
              <w:pStyle w:val="af0"/>
              <w:numPr>
                <w:ilvl w:val="0"/>
                <w:numId w:val="37"/>
              </w:numPr>
              <w:spacing w:before="0" w:after="0" w:line="240" w:lineRule="auto"/>
              <w:jc w:val="center"/>
              <w:rPr>
                <w:sz w:val="20"/>
              </w:rPr>
            </w:pPr>
          </w:p>
        </w:tc>
        <w:tc>
          <w:tcPr>
            <w:tcW w:w="1134" w:type="dxa"/>
          </w:tcPr>
          <w:p w14:paraId="3A2B65F8" w14:textId="29A10C42" w:rsidR="00842AB5" w:rsidRPr="001F5839" w:rsidRDefault="00842AB5" w:rsidP="001D2324">
            <w:pPr>
              <w:pStyle w:val="af0"/>
              <w:numPr>
                <w:ilvl w:val="0"/>
                <w:numId w:val="37"/>
              </w:numPr>
              <w:spacing w:before="0" w:after="0" w:line="240" w:lineRule="auto"/>
              <w:jc w:val="center"/>
              <w:rPr>
                <w:rFonts w:eastAsia="Times New Roman"/>
                <w:sz w:val="20"/>
                <w:szCs w:val="20"/>
                <w:lang w:eastAsia="ru-RU"/>
              </w:rPr>
            </w:pPr>
          </w:p>
        </w:tc>
        <w:tc>
          <w:tcPr>
            <w:tcW w:w="993" w:type="dxa"/>
          </w:tcPr>
          <w:p w14:paraId="2DF39F81" w14:textId="77777777" w:rsidR="00842AB5" w:rsidRPr="001F5839" w:rsidRDefault="00842AB5" w:rsidP="0061031E">
            <w:pPr>
              <w:pStyle w:val="af0"/>
              <w:numPr>
                <w:ilvl w:val="0"/>
                <w:numId w:val="37"/>
              </w:numPr>
              <w:spacing w:before="0" w:after="0" w:line="240" w:lineRule="auto"/>
              <w:jc w:val="center"/>
              <w:rPr>
                <w:rFonts w:eastAsia="Times New Roman"/>
                <w:sz w:val="20"/>
                <w:szCs w:val="20"/>
                <w:lang w:eastAsia="ru-RU"/>
              </w:rPr>
            </w:pPr>
          </w:p>
        </w:tc>
        <w:tc>
          <w:tcPr>
            <w:tcW w:w="993" w:type="dxa"/>
          </w:tcPr>
          <w:p w14:paraId="43C1FD8C" w14:textId="77777777" w:rsidR="00842AB5" w:rsidRPr="001F5839" w:rsidRDefault="00842AB5" w:rsidP="0061031E">
            <w:pPr>
              <w:pStyle w:val="af0"/>
              <w:numPr>
                <w:ilvl w:val="0"/>
                <w:numId w:val="37"/>
              </w:numPr>
              <w:spacing w:before="0" w:after="0" w:line="240" w:lineRule="auto"/>
              <w:jc w:val="center"/>
              <w:rPr>
                <w:rFonts w:eastAsia="Times New Roman"/>
                <w:sz w:val="20"/>
                <w:szCs w:val="20"/>
                <w:lang w:eastAsia="ru-RU"/>
              </w:rPr>
            </w:pPr>
          </w:p>
        </w:tc>
      </w:tr>
    </w:tbl>
    <w:p w14:paraId="4D68C2CC" w14:textId="77777777" w:rsidR="004B6EF2" w:rsidRPr="001F5839" w:rsidRDefault="004B6EF2" w:rsidP="004B6EF2">
      <w:pPr>
        <w:spacing w:before="0" w:after="0" w:line="240" w:lineRule="auto"/>
        <w:rPr>
          <w:rFonts w:eastAsia="Times New Roman"/>
          <w:sz w:val="20"/>
          <w:szCs w:val="20"/>
          <w:lang w:eastAsia="ru-RU"/>
        </w:rPr>
      </w:pPr>
    </w:p>
    <w:p w14:paraId="4705E25A" w14:textId="77777777" w:rsidR="004B6EF2" w:rsidRPr="001F5839" w:rsidRDefault="004B6EF2" w:rsidP="004B6EF2">
      <w:pPr>
        <w:spacing w:before="0" w:after="0" w:line="240" w:lineRule="auto"/>
        <w:rPr>
          <w:rFonts w:eastAsia="Times New Roman"/>
          <w:sz w:val="20"/>
          <w:szCs w:val="20"/>
          <w:lang w:eastAsia="ru-RU"/>
        </w:rPr>
      </w:pPr>
    </w:p>
    <w:p w14:paraId="47C97328" w14:textId="140E547D" w:rsidR="004B6EF2" w:rsidRPr="001F5839" w:rsidRDefault="004B6EF2" w:rsidP="004B6EF2">
      <w:pPr>
        <w:spacing w:before="0" w:after="0" w:line="240" w:lineRule="auto"/>
        <w:rPr>
          <w:rFonts w:eastAsia="Times New Roman"/>
          <w:sz w:val="22"/>
          <w:lang w:eastAsia="ru-RU"/>
        </w:rPr>
      </w:pPr>
      <w:r w:rsidRPr="001F5839">
        <w:rPr>
          <w:rFonts w:eastAsia="Times New Roman"/>
          <w:sz w:val="22"/>
          <w:lang w:eastAsia="ru-RU"/>
        </w:rPr>
        <w:t xml:space="preserve">Маклер </w:t>
      </w:r>
      <w:r w:rsidR="00F05D90" w:rsidRPr="001F5839">
        <w:rPr>
          <w:rFonts w:eastAsia="Times New Roman"/>
          <w:sz w:val="22"/>
          <w:lang w:eastAsia="ru-RU"/>
        </w:rPr>
        <w:t>АО «</w:t>
      </w:r>
      <w:r w:rsidRPr="001F5839">
        <w:rPr>
          <w:rFonts w:eastAsia="Times New Roman"/>
          <w:sz w:val="22"/>
          <w:lang w:eastAsia="ru-RU"/>
        </w:rPr>
        <w:t>СПбМТСБ</w:t>
      </w:r>
      <w:r w:rsidR="00F05D90" w:rsidRPr="001F5839">
        <w:rPr>
          <w:rFonts w:eastAsia="Times New Roman"/>
          <w:sz w:val="22"/>
          <w:lang w:eastAsia="ru-RU"/>
        </w:rPr>
        <w:t>»</w:t>
      </w:r>
    </w:p>
    <w:p w14:paraId="1653A4EB" w14:textId="77777777" w:rsidR="004B6EF2" w:rsidRPr="001F5839" w:rsidRDefault="004B6EF2" w:rsidP="001D2324">
      <w:pPr>
        <w:spacing w:before="0" w:after="0" w:line="240" w:lineRule="auto"/>
        <w:ind w:left="360"/>
        <w:jc w:val="center"/>
        <w:rPr>
          <w:rFonts w:eastAsia="Times New Roman"/>
          <w:sz w:val="22"/>
          <w:lang w:eastAsia="ru-RU"/>
        </w:rPr>
      </w:pPr>
    </w:p>
    <w:p w14:paraId="21EA879E" w14:textId="77777777" w:rsidR="00AE5DAD" w:rsidRPr="001F5839" w:rsidRDefault="00AE5DAD" w:rsidP="004B6EF2">
      <w:pPr>
        <w:spacing w:before="0" w:after="0" w:line="240" w:lineRule="auto"/>
        <w:rPr>
          <w:sz w:val="22"/>
        </w:rPr>
      </w:pPr>
    </w:p>
    <w:p w14:paraId="3D616D60" w14:textId="77777777" w:rsidR="00AE5DAD" w:rsidRPr="001F5839" w:rsidRDefault="00AC3313" w:rsidP="00AE5DAD">
      <w:pPr>
        <w:spacing w:before="240" w:after="0" w:line="240" w:lineRule="auto"/>
        <w:rPr>
          <w:rFonts w:eastAsia="Times New Roman"/>
          <w:sz w:val="20"/>
          <w:szCs w:val="20"/>
          <w:lang w:eastAsia="ru-RU"/>
        </w:rPr>
      </w:pPr>
      <w:r w:rsidRPr="001F5839">
        <w:rPr>
          <w:rFonts w:eastAsia="Times New Roman"/>
          <w:sz w:val="20"/>
          <w:szCs w:val="20"/>
          <w:lang w:eastAsia="ru-RU"/>
        </w:rPr>
        <w:t xml:space="preserve">Направленность: </w:t>
      </w:r>
      <w:r w:rsidR="00AE5DAD" w:rsidRPr="001F5839">
        <w:rPr>
          <w:rFonts w:eastAsia="Times New Roman"/>
          <w:sz w:val="20"/>
          <w:szCs w:val="20"/>
          <w:lang w:eastAsia="ru-RU"/>
        </w:rPr>
        <w:t>В – покупка, S - продажа</w:t>
      </w:r>
      <w:r w:rsidR="00AE5DAD" w:rsidRPr="001F5839">
        <w:rPr>
          <w:sz w:val="20"/>
          <w:szCs w:val="20"/>
        </w:rPr>
        <w:t xml:space="preserve">   </w:t>
      </w:r>
    </w:p>
    <w:p w14:paraId="5DADBF75" w14:textId="77777777" w:rsidR="004B6EF2" w:rsidRPr="001F5839" w:rsidRDefault="00AC3313" w:rsidP="00AE5DAD">
      <w:pPr>
        <w:spacing w:before="0" w:after="0" w:line="240" w:lineRule="auto"/>
        <w:rPr>
          <w:rFonts w:eastAsia="Times New Roman"/>
          <w:sz w:val="20"/>
          <w:szCs w:val="20"/>
          <w:lang w:eastAsia="ru-RU"/>
        </w:rPr>
      </w:pPr>
      <w:r w:rsidRPr="001F5839">
        <w:rPr>
          <w:rFonts w:eastAsia="Times New Roman"/>
          <w:sz w:val="20"/>
          <w:szCs w:val="20"/>
          <w:lang w:eastAsia="ru-RU"/>
        </w:rPr>
        <w:t xml:space="preserve">Вид: </w:t>
      </w:r>
      <w:r w:rsidR="00AE5DAD" w:rsidRPr="001F5839">
        <w:rPr>
          <w:rFonts w:eastAsia="Times New Roman"/>
          <w:sz w:val="20"/>
          <w:szCs w:val="20"/>
          <w:lang w:eastAsia="ru-RU"/>
        </w:rPr>
        <w:t>V – адресная, N – безадресная</w:t>
      </w:r>
    </w:p>
    <w:p w14:paraId="6D96E58F" w14:textId="77777777" w:rsidR="00AE5DAD" w:rsidRPr="001F5839" w:rsidRDefault="00AC3313" w:rsidP="00AE5DAD">
      <w:pPr>
        <w:spacing w:before="0" w:after="0" w:line="240" w:lineRule="auto"/>
        <w:rPr>
          <w:rFonts w:eastAsia="Times New Roman"/>
          <w:sz w:val="20"/>
          <w:szCs w:val="20"/>
          <w:lang w:eastAsia="ru-RU"/>
        </w:rPr>
      </w:pPr>
      <w:r w:rsidRPr="001F5839">
        <w:rPr>
          <w:rFonts w:eastAsia="Times New Roman"/>
          <w:sz w:val="20"/>
          <w:szCs w:val="20"/>
          <w:lang w:eastAsia="ru-RU"/>
        </w:rPr>
        <w:t xml:space="preserve">Тип: </w:t>
      </w:r>
      <w:r w:rsidR="00AE5DAD" w:rsidRPr="001F5839">
        <w:rPr>
          <w:rFonts w:eastAsia="Times New Roman"/>
          <w:sz w:val="20"/>
          <w:szCs w:val="20"/>
          <w:lang w:eastAsia="ru-RU"/>
        </w:rPr>
        <w:t>L – лимитированная, F - по фиксированной</w:t>
      </w:r>
    </w:p>
    <w:p w14:paraId="50F19B08" w14:textId="77777777" w:rsidR="009260A2" w:rsidRPr="001F5839" w:rsidRDefault="00AC3313" w:rsidP="00AE5DAD">
      <w:pPr>
        <w:spacing w:before="0" w:after="0" w:line="240" w:lineRule="auto"/>
        <w:rPr>
          <w:rFonts w:eastAsia="Times New Roman"/>
          <w:sz w:val="20"/>
          <w:szCs w:val="20"/>
          <w:lang w:eastAsia="ru-RU"/>
        </w:rPr>
      </w:pPr>
      <w:r w:rsidRPr="001F5839">
        <w:rPr>
          <w:rFonts w:eastAsia="Times New Roman"/>
          <w:sz w:val="20"/>
          <w:szCs w:val="20"/>
          <w:lang w:eastAsia="ru-RU"/>
        </w:rPr>
        <w:t xml:space="preserve">Состояние: </w:t>
      </w:r>
      <w:r w:rsidR="00AE5DAD" w:rsidRPr="001F5839">
        <w:rPr>
          <w:rFonts w:eastAsia="Times New Roman"/>
          <w:sz w:val="20"/>
          <w:szCs w:val="20"/>
          <w:lang w:eastAsia="ru-RU"/>
        </w:rPr>
        <w:t>X – Заявка снята/отклонена, М - заключен Договор</w:t>
      </w:r>
    </w:p>
    <w:p w14:paraId="5FD553F3" w14:textId="77777777" w:rsidR="009260A2" w:rsidRPr="001F5839" w:rsidRDefault="009260A2" w:rsidP="00AE5DAD">
      <w:pPr>
        <w:spacing w:before="0" w:after="0" w:line="240" w:lineRule="auto"/>
        <w:rPr>
          <w:rFonts w:eastAsia="Times New Roman"/>
          <w:sz w:val="20"/>
          <w:szCs w:val="20"/>
          <w:lang w:eastAsia="ru-RU"/>
        </w:rPr>
        <w:sectPr w:rsidR="009260A2" w:rsidRPr="001F5839" w:rsidSect="00622895">
          <w:headerReference w:type="even" r:id="rId25"/>
          <w:headerReference w:type="default" r:id="rId26"/>
          <w:pgSz w:w="16838" w:h="11906" w:orient="landscape"/>
          <w:pgMar w:top="1276" w:right="1134" w:bottom="851" w:left="1134" w:header="709" w:footer="709" w:gutter="0"/>
          <w:cols w:space="708"/>
          <w:docGrid w:linePitch="360"/>
        </w:sectPr>
      </w:pPr>
      <w:r w:rsidRPr="001F5839">
        <w:rPr>
          <w:rFonts w:eastAsia="Times New Roman"/>
          <w:sz w:val="20"/>
          <w:szCs w:val="20"/>
          <w:lang w:eastAsia="ru-RU"/>
        </w:rPr>
        <w:t xml:space="preserve"> </w:t>
      </w:r>
    </w:p>
    <w:p w14:paraId="16028D83" w14:textId="4961A02C" w:rsidR="009260A2" w:rsidRPr="001F5839" w:rsidRDefault="009260A2" w:rsidP="00DF33B3">
      <w:pPr>
        <w:pStyle w:val="a1"/>
        <w:ind w:left="4253" w:firstLine="0"/>
        <w:jc w:val="both"/>
      </w:pPr>
      <w:bookmarkStart w:id="434" w:name="_Toc11685865"/>
      <w:bookmarkEnd w:id="434"/>
    </w:p>
    <w:p w14:paraId="7AFB9435" w14:textId="77777777" w:rsidR="009260A2" w:rsidRPr="001F5839" w:rsidRDefault="009260A2" w:rsidP="0058365B">
      <w:pPr>
        <w:autoSpaceDE w:val="0"/>
        <w:autoSpaceDN w:val="0"/>
        <w:spacing w:before="0" w:after="0" w:line="240" w:lineRule="auto"/>
        <w:ind w:left="4253"/>
        <w:rPr>
          <w:rFonts w:eastAsia="Times New Roman"/>
          <w:bCs/>
          <w:lang w:eastAsia="ru-RU"/>
        </w:rPr>
      </w:pPr>
      <w:r w:rsidRPr="001F5839">
        <w:rPr>
          <w:rFonts w:eastAsia="Times New Roman"/>
          <w:lang w:eastAsia="ru-RU"/>
        </w:rPr>
        <w:t>к Правилам проведения организованных торгов</w:t>
      </w:r>
    </w:p>
    <w:p w14:paraId="2071A93F" w14:textId="04CC0805" w:rsidR="009260A2" w:rsidRPr="001F5839" w:rsidRDefault="009260A2" w:rsidP="009260A2">
      <w:pPr>
        <w:autoSpaceDE w:val="0"/>
        <w:autoSpaceDN w:val="0"/>
        <w:spacing w:before="0" w:after="0" w:line="240" w:lineRule="auto"/>
        <w:ind w:left="4253"/>
        <w:rPr>
          <w:rFonts w:eastAsia="Times New Roman"/>
          <w:bCs/>
          <w:lang w:eastAsia="ru-RU"/>
        </w:rPr>
      </w:pPr>
      <w:r w:rsidRPr="001F5839">
        <w:rPr>
          <w:rFonts w:eastAsia="Times New Roman"/>
          <w:lang w:eastAsia="ru-RU"/>
        </w:rPr>
        <w:t>в Секции «</w:t>
      </w:r>
      <w:r w:rsidR="001D2324" w:rsidRPr="001F5839">
        <w:rPr>
          <w:rFonts w:eastAsia="Times New Roman"/>
          <w:bCs/>
          <w:lang w:eastAsia="ru-RU"/>
        </w:rPr>
        <w:t>Энергоносители</w:t>
      </w:r>
      <w:r w:rsidRPr="001F5839">
        <w:rPr>
          <w:rFonts w:eastAsia="Times New Roman"/>
          <w:lang w:eastAsia="ru-RU"/>
        </w:rPr>
        <w:t xml:space="preserve">» </w:t>
      </w:r>
      <w:r w:rsidR="006C1A98" w:rsidRPr="001F5839">
        <w:rPr>
          <w:rFonts w:eastAsia="Times New Roman"/>
          <w:lang w:eastAsia="ru-RU"/>
        </w:rPr>
        <w:t xml:space="preserve">Акционерного </w:t>
      </w:r>
      <w:r w:rsidRPr="001F5839">
        <w:rPr>
          <w:rFonts w:eastAsia="Times New Roman"/>
          <w:lang w:eastAsia="ru-RU"/>
        </w:rPr>
        <w:t>общества «Санкт-Петербургская Международная Товарно-сырьевая Биржа»</w:t>
      </w:r>
    </w:p>
    <w:p w14:paraId="43769042" w14:textId="77777777" w:rsidR="006559D7" w:rsidRPr="001F5839" w:rsidRDefault="006559D7" w:rsidP="009260A2">
      <w:pPr>
        <w:pStyle w:val="affff1"/>
      </w:pPr>
    </w:p>
    <w:p w14:paraId="3688FA8F" w14:textId="1F42474A" w:rsidR="009260A2" w:rsidRPr="001F5839" w:rsidRDefault="009260A2" w:rsidP="009260A2">
      <w:pPr>
        <w:pStyle w:val="affff1"/>
      </w:pPr>
      <w:bookmarkStart w:id="435" w:name="_Toc424739929"/>
      <w:bookmarkStart w:id="436" w:name="_Toc491856332"/>
      <w:bookmarkStart w:id="437" w:name="_Toc11685866"/>
      <w:r w:rsidRPr="001F5839">
        <w:t xml:space="preserve">Форма и описание Выписки из </w:t>
      </w:r>
      <w:r w:rsidR="004655CF" w:rsidRPr="001F5839">
        <w:t>с</w:t>
      </w:r>
      <w:r w:rsidRPr="001F5839">
        <w:t>писка зафиксированных заявок</w:t>
      </w:r>
      <w:bookmarkEnd w:id="435"/>
      <w:bookmarkEnd w:id="436"/>
      <w:bookmarkEnd w:id="437"/>
    </w:p>
    <w:p w14:paraId="40011DD6" w14:textId="70DBB1CD" w:rsidR="009260A2" w:rsidRPr="001F5839" w:rsidRDefault="009260A2" w:rsidP="0061031E">
      <w:pPr>
        <w:pStyle w:val="a9"/>
        <w:numPr>
          <w:ilvl w:val="0"/>
          <w:numId w:val="48"/>
        </w:numPr>
        <w:spacing w:after="120"/>
        <w:ind w:left="0" w:right="45" w:firstLine="0"/>
      </w:pPr>
      <w:r w:rsidRPr="001F5839">
        <w:t xml:space="preserve">Выписка из </w:t>
      </w:r>
      <w:r w:rsidR="004655CF" w:rsidRPr="001F5839">
        <w:t>с</w:t>
      </w:r>
      <w:r w:rsidRPr="001F5839">
        <w:t xml:space="preserve">писка зафиксированных заявок формируется для Участника торгов по заявлению (в произвольной форме) и содержит информацию о </w:t>
      </w:r>
      <w:r w:rsidR="00E07F76" w:rsidRPr="001F5839">
        <w:t xml:space="preserve">Зафиксированных заявках </w:t>
      </w:r>
      <w:r w:rsidRPr="001F5839">
        <w:t>этого Участника торгов, поданных Участником торгов в период, указанный в заявлении, как от собственного имени, так и от имени и по поручению его Клиентов.</w:t>
      </w:r>
    </w:p>
    <w:p w14:paraId="05E26513" w14:textId="225C5BAB" w:rsidR="009260A2" w:rsidRPr="001F5839" w:rsidRDefault="009260A2" w:rsidP="0061031E">
      <w:pPr>
        <w:pStyle w:val="a9"/>
        <w:numPr>
          <w:ilvl w:val="0"/>
          <w:numId w:val="48"/>
        </w:numPr>
        <w:spacing w:after="120"/>
        <w:ind w:left="0" w:right="45" w:firstLine="0"/>
      </w:pPr>
      <w:r w:rsidRPr="001F5839">
        <w:t xml:space="preserve">Информация о </w:t>
      </w:r>
      <w:r w:rsidR="00E07F76" w:rsidRPr="001F5839">
        <w:t>Зафиксированных з</w:t>
      </w:r>
      <w:r w:rsidRPr="001F5839">
        <w:t xml:space="preserve">аявках в Выписке из </w:t>
      </w:r>
      <w:r w:rsidR="004655CF" w:rsidRPr="001F5839">
        <w:t>с</w:t>
      </w:r>
      <w:r w:rsidR="00607B09" w:rsidRPr="001F5839">
        <w:t xml:space="preserve">писка зафиксированных заявок </w:t>
      </w:r>
      <w:r w:rsidRPr="001F5839">
        <w:t xml:space="preserve">сгруппирована по позиционным регистрам (Участника торгов или его Клиента в </w:t>
      </w:r>
      <w:r w:rsidR="00187482" w:rsidRPr="001F5839">
        <w:t>Системе клиринга</w:t>
      </w:r>
      <w:r w:rsidRPr="001F5839">
        <w:t>).</w:t>
      </w:r>
    </w:p>
    <w:tbl>
      <w:tblPr>
        <w:tblW w:w="9214" w:type="dxa"/>
        <w:tblInd w:w="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76"/>
        <w:gridCol w:w="1334"/>
        <w:gridCol w:w="6604"/>
      </w:tblGrid>
      <w:tr w:rsidR="009260A2" w:rsidRPr="001F5839" w14:paraId="46C8108A" w14:textId="77777777" w:rsidTr="002D4C3B">
        <w:tc>
          <w:tcPr>
            <w:tcW w:w="1276" w:type="dxa"/>
          </w:tcPr>
          <w:p w14:paraId="594C4492" w14:textId="77777777" w:rsidR="009260A2" w:rsidRPr="001F5839" w:rsidRDefault="009260A2" w:rsidP="002D4C3B">
            <w:pPr>
              <w:autoSpaceDE w:val="0"/>
              <w:autoSpaceDN w:val="0"/>
              <w:spacing w:before="0" w:after="0" w:line="240" w:lineRule="auto"/>
              <w:ind w:left="31"/>
              <w:jc w:val="left"/>
              <w:rPr>
                <w:rFonts w:eastAsia="Times New Roman"/>
                <w:lang w:eastAsia="ru-RU"/>
              </w:rPr>
            </w:pPr>
            <w:r w:rsidRPr="001F5839">
              <w:rPr>
                <w:rFonts w:eastAsia="Times New Roman"/>
                <w:sz w:val="22"/>
                <w:lang w:eastAsia="ru-RU"/>
              </w:rPr>
              <w:t>Позиция в образце отчета</w:t>
            </w:r>
          </w:p>
        </w:tc>
        <w:tc>
          <w:tcPr>
            <w:tcW w:w="7938" w:type="dxa"/>
            <w:gridSpan w:val="2"/>
          </w:tcPr>
          <w:p w14:paraId="5DEF777E" w14:textId="77777777" w:rsidR="009260A2" w:rsidRPr="001F5839" w:rsidRDefault="009260A2" w:rsidP="002D4C3B">
            <w:pPr>
              <w:autoSpaceDE w:val="0"/>
              <w:autoSpaceDN w:val="0"/>
              <w:spacing w:before="0" w:after="0" w:line="240" w:lineRule="auto"/>
              <w:jc w:val="left"/>
              <w:rPr>
                <w:rFonts w:eastAsia="Times New Roman"/>
                <w:lang w:eastAsia="ru-RU"/>
              </w:rPr>
            </w:pPr>
            <w:r w:rsidRPr="001F5839">
              <w:rPr>
                <w:rFonts w:eastAsia="Times New Roman"/>
                <w:sz w:val="22"/>
                <w:lang w:eastAsia="ru-RU"/>
              </w:rPr>
              <w:t xml:space="preserve">Содержание </w:t>
            </w:r>
          </w:p>
        </w:tc>
      </w:tr>
      <w:tr w:rsidR="00607B09" w:rsidRPr="001F5839" w14:paraId="054B1AD4" w14:textId="77777777" w:rsidTr="002D4C3B">
        <w:tc>
          <w:tcPr>
            <w:tcW w:w="1276" w:type="dxa"/>
            <w:tcBorders>
              <w:bottom w:val="nil"/>
            </w:tcBorders>
          </w:tcPr>
          <w:p w14:paraId="042F49F7" w14:textId="77777777" w:rsidR="00607B09" w:rsidRPr="001F5839" w:rsidRDefault="00607B09"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7938" w:type="dxa"/>
            <w:gridSpan w:val="2"/>
          </w:tcPr>
          <w:p w14:paraId="25353551" w14:textId="77777777" w:rsidR="00607B09" w:rsidRPr="001F5839" w:rsidRDefault="00607B09" w:rsidP="00E51C38">
            <w:pPr>
              <w:autoSpaceDE w:val="0"/>
              <w:autoSpaceDN w:val="0"/>
              <w:spacing w:before="0" w:after="0" w:line="240" w:lineRule="auto"/>
              <w:ind w:left="31"/>
              <w:jc w:val="left"/>
              <w:rPr>
                <w:rFonts w:eastAsia="Times New Roman"/>
                <w:sz w:val="22"/>
                <w:szCs w:val="22"/>
                <w:lang w:eastAsia="ru-RU"/>
              </w:rPr>
            </w:pPr>
            <w:r w:rsidRPr="001F5839">
              <w:rPr>
                <w:sz w:val="22"/>
                <w:szCs w:val="22"/>
              </w:rPr>
              <w:t xml:space="preserve">Уникальный код </w:t>
            </w:r>
            <w:r w:rsidR="00E51C38" w:rsidRPr="001F5839">
              <w:rPr>
                <w:sz w:val="22"/>
                <w:szCs w:val="22"/>
              </w:rPr>
              <w:t>Поданной</w:t>
            </w:r>
            <w:r w:rsidR="00E07F76" w:rsidRPr="001F5839">
              <w:rPr>
                <w:sz w:val="22"/>
                <w:szCs w:val="22"/>
              </w:rPr>
              <w:t xml:space="preserve"> заявки</w:t>
            </w:r>
            <w:r w:rsidRPr="001F5839">
              <w:rPr>
                <w:sz w:val="22"/>
                <w:szCs w:val="22"/>
              </w:rPr>
              <w:t>, присвоенный Биржей в момент ее фиксации</w:t>
            </w:r>
          </w:p>
        </w:tc>
      </w:tr>
      <w:tr w:rsidR="00607B09" w:rsidRPr="001F5839" w14:paraId="23566306" w14:textId="77777777" w:rsidTr="002D4C3B">
        <w:tc>
          <w:tcPr>
            <w:tcW w:w="1276" w:type="dxa"/>
            <w:tcBorders>
              <w:bottom w:val="nil"/>
            </w:tcBorders>
          </w:tcPr>
          <w:p w14:paraId="2D50E58C" w14:textId="77777777" w:rsidR="00607B09" w:rsidRPr="001F5839" w:rsidRDefault="00607B09"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7938" w:type="dxa"/>
            <w:gridSpan w:val="2"/>
          </w:tcPr>
          <w:p w14:paraId="1382FDFC" w14:textId="77777777" w:rsidR="00607B09" w:rsidRPr="001F5839" w:rsidRDefault="00607B09" w:rsidP="002D4C3B">
            <w:pPr>
              <w:autoSpaceDE w:val="0"/>
              <w:autoSpaceDN w:val="0"/>
              <w:spacing w:before="0" w:after="0" w:line="240" w:lineRule="auto"/>
              <w:ind w:left="31"/>
              <w:jc w:val="left"/>
              <w:rPr>
                <w:rFonts w:eastAsia="Times New Roman"/>
                <w:sz w:val="22"/>
                <w:szCs w:val="22"/>
                <w:lang w:eastAsia="ru-RU"/>
              </w:rPr>
            </w:pPr>
            <w:r w:rsidRPr="001F5839">
              <w:rPr>
                <w:rFonts w:eastAsia="Times New Roman"/>
                <w:sz w:val="22"/>
                <w:szCs w:val="22"/>
                <w:lang w:eastAsia="ru-RU"/>
              </w:rPr>
              <w:t xml:space="preserve">Дата фиксации </w:t>
            </w:r>
            <w:r w:rsidR="00E51C38" w:rsidRPr="001F5839">
              <w:rPr>
                <w:sz w:val="22"/>
                <w:szCs w:val="22"/>
              </w:rPr>
              <w:t xml:space="preserve">Поданной </w:t>
            </w:r>
            <w:r w:rsidR="00E07F76" w:rsidRPr="001F5839">
              <w:rPr>
                <w:sz w:val="22"/>
                <w:szCs w:val="22"/>
              </w:rPr>
              <w:t>заявки</w:t>
            </w:r>
            <w:r w:rsidR="00E07F76" w:rsidRPr="001F5839">
              <w:rPr>
                <w:rFonts w:eastAsia="Times New Roman"/>
                <w:sz w:val="22"/>
                <w:szCs w:val="22"/>
                <w:lang w:eastAsia="ru-RU"/>
              </w:rPr>
              <w:t xml:space="preserve"> </w:t>
            </w:r>
            <w:r w:rsidRPr="001F5839">
              <w:rPr>
                <w:rFonts w:eastAsia="Times New Roman"/>
                <w:sz w:val="22"/>
                <w:szCs w:val="22"/>
                <w:lang w:eastAsia="ru-RU"/>
              </w:rPr>
              <w:t xml:space="preserve">в </w:t>
            </w:r>
            <w:r w:rsidRPr="001F5839">
              <w:rPr>
                <w:sz w:val="22"/>
                <w:szCs w:val="22"/>
              </w:rPr>
              <w:t>Списке зафиксированных заявок</w:t>
            </w:r>
          </w:p>
        </w:tc>
      </w:tr>
      <w:tr w:rsidR="00607B09" w:rsidRPr="001F5839" w14:paraId="72C053D3" w14:textId="77777777" w:rsidTr="002D4C3B">
        <w:tc>
          <w:tcPr>
            <w:tcW w:w="1276" w:type="dxa"/>
            <w:tcBorders>
              <w:bottom w:val="nil"/>
            </w:tcBorders>
          </w:tcPr>
          <w:p w14:paraId="442192AE" w14:textId="77777777" w:rsidR="00607B09" w:rsidRPr="001F5839" w:rsidRDefault="00607B09"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7938" w:type="dxa"/>
            <w:gridSpan w:val="2"/>
            <w:tcBorders>
              <w:left w:val="nil"/>
            </w:tcBorders>
          </w:tcPr>
          <w:p w14:paraId="5704EB36" w14:textId="77777777" w:rsidR="00607B09" w:rsidRPr="001F5839" w:rsidRDefault="00607B09" w:rsidP="00607B09">
            <w:pPr>
              <w:autoSpaceDE w:val="0"/>
              <w:autoSpaceDN w:val="0"/>
              <w:spacing w:before="0" w:after="0" w:line="240" w:lineRule="auto"/>
              <w:ind w:left="31"/>
              <w:jc w:val="left"/>
              <w:rPr>
                <w:rFonts w:eastAsia="Times New Roman"/>
                <w:sz w:val="22"/>
                <w:szCs w:val="22"/>
                <w:lang w:eastAsia="ru-RU"/>
              </w:rPr>
            </w:pPr>
            <w:r w:rsidRPr="001F5839">
              <w:rPr>
                <w:rFonts w:eastAsia="Times New Roman"/>
                <w:sz w:val="22"/>
                <w:szCs w:val="22"/>
                <w:lang w:eastAsia="ru-RU"/>
              </w:rPr>
              <w:t xml:space="preserve">Время фиксации </w:t>
            </w:r>
            <w:r w:rsidR="00E51C38" w:rsidRPr="001F5839">
              <w:rPr>
                <w:sz w:val="22"/>
                <w:szCs w:val="22"/>
              </w:rPr>
              <w:t xml:space="preserve">Поданной </w:t>
            </w:r>
            <w:r w:rsidR="00E07F76" w:rsidRPr="001F5839">
              <w:rPr>
                <w:sz w:val="22"/>
                <w:szCs w:val="22"/>
              </w:rPr>
              <w:t>заявки</w:t>
            </w:r>
            <w:r w:rsidR="00E07F76" w:rsidRPr="001F5839">
              <w:rPr>
                <w:rFonts w:eastAsia="Times New Roman"/>
                <w:sz w:val="22"/>
                <w:szCs w:val="22"/>
                <w:lang w:eastAsia="ru-RU"/>
              </w:rPr>
              <w:t xml:space="preserve"> </w:t>
            </w:r>
            <w:r w:rsidRPr="001F5839">
              <w:rPr>
                <w:rFonts w:eastAsia="Times New Roman"/>
                <w:sz w:val="22"/>
                <w:szCs w:val="22"/>
                <w:lang w:eastAsia="ru-RU"/>
              </w:rPr>
              <w:t xml:space="preserve">в </w:t>
            </w:r>
            <w:r w:rsidRPr="001F5839">
              <w:rPr>
                <w:sz w:val="22"/>
                <w:szCs w:val="22"/>
              </w:rPr>
              <w:t>Списке зафиксированных заявок</w:t>
            </w:r>
          </w:p>
        </w:tc>
      </w:tr>
      <w:tr w:rsidR="001C19E4" w:rsidRPr="001F5839" w14:paraId="33A62EE2" w14:textId="77777777" w:rsidTr="002D4C3B">
        <w:trPr>
          <w:cantSplit/>
          <w:trHeight w:val="273"/>
        </w:trPr>
        <w:tc>
          <w:tcPr>
            <w:tcW w:w="1276" w:type="dxa"/>
            <w:vMerge w:val="restart"/>
          </w:tcPr>
          <w:p w14:paraId="575CC45B" w14:textId="77777777" w:rsidR="001C19E4" w:rsidRPr="001F5839" w:rsidRDefault="001C19E4"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7938" w:type="dxa"/>
            <w:gridSpan w:val="2"/>
            <w:tcBorders>
              <w:left w:val="nil"/>
            </w:tcBorders>
          </w:tcPr>
          <w:p w14:paraId="1CE5B6E5" w14:textId="77777777" w:rsidR="001C19E4" w:rsidRPr="001F5839" w:rsidRDefault="001C19E4" w:rsidP="002D4C3B">
            <w:pPr>
              <w:autoSpaceDE w:val="0"/>
              <w:autoSpaceDN w:val="0"/>
              <w:spacing w:before="0" w:after="0" w:line="240" w:lineRule="auto"/>
              <w:ind w:left="28"/>
              <w:jc w:val="left"/>
              <w:rPr>
                <w:rFonts w:eastAsia="Times New Roman"/>
                <w:lang w:eastAsia="ru-RU"/>
              </w:rPr>
            </w:pPr>
            <w:r w:rsidRPr="001F5839">
              <w:rPr>
                <w:rFonts w:eastAsia="Times New Roman"/>
                <w:sz w:val="22"/>
                <w:szCs w:val="22"/>
                <w:lang w:eastAsia="ru-RU"/>
              </w:rPr>
              <w:t xml:space="preserve">Статус </w:t>
            </w:r>
            <w:r w:rsidR="00E51C38" w:rsidRPr="001F5839">
              <w:rPr>
                <w:sz w:val="22"/>
                <w:szCs w:val="22"/>
              </w:rPr>
              <w:t xml:space="preserve">Поданной </w:t>
            </w:r>
            <w:r w:rsidR="00E07F76" w:rsidRPr="001F5839">
              <w:rPr>
                <w:sz w:val="22"/>
                <w:szCs w:val="22"/>
              </w:rPr>
              <w:t>заявки</w:t>
            </w:r>
          </w:p>
        </w:tc>
      </w:tr>
      <w:tr w:rsidR="001C19E4" w:rsidRPr="001F5839" w14:paraId="0E328A87" w14:textId="77777777" w:rsidTr="002D4C3B">
        <w:trPr>
          <w:cantSplit/>
          <w:trHeight w:val="75"/>
        </w:trPr>
        <w:tc>
          <w:tcPr>
            <w:tcW w:w="1276" w:type="dxa"/>
            <w:vMerge/>
          </w:tcPr>
          <w:p w14:paraId="096156B7" w14:textId="77777777" w:rsidR="001C19E4" w:rsidRPr="001F5839" w:rsidRDefault="001C19E4"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1334" w:type="dxa"/>
            <w:tcBorders>
              <w:left w:val="nil"/>
            </w:tcBorders>
          </w:tcPr>
          <w:p w14:paraId="76487050" w14:textId="77777777" w:rsidR="001C19E4" w:rsidRPr="001F5839" w:rsidRDefault="001C19E4" w:rsidP="002D4C3B">
            <w:pPr>
              <w:autoSpaceDE w:val="0"/>
              <w:autoSpaceDN w:val="0"/>
              <w:spacing w:before="0" w:after="0" w:line="240" w:lineRule="auto"/>
              <w:ind w:left="28"/>
              <w:jc w:val="left"/>
              <w:rPr>
                <w:rFonts w:eastAsia="Times New Roman"/>
                <w:sz w:val="22"/>
                <w:szCs w:val="22"/>
                <w:lang w:eastAsia="ru-RU"/>
              </w:rPr>
            </w:pPr>
            <w:r w:rsidRPr="001F5839">
              <w:rPr>
                <w:rFonts w:eastAsia="Times New Roman"/>
                <w:sz w:val="22"/>
                <w:szCs w:val="22"/>
                <w:lang w:eastAsia="ru-RU"/>
              </w:rPr>
              <w:t>Статус</w:t>
            </w:r>
          </w:p>
        </w:tc>
        <w:tc>
          <w:tcPr>
            <w:tcW w:w="6604" w:type="dxa"/>
          </w:tcPr>
          <w:p w14:paraId="540991FD" w14:textId="77777777" w:rsidR="001C19E4" w:rsidRPr="001F5839" w:rsidRDefault="001C19E4" w:rsidP="002D4C3B">
            <w:pPr>
              <w:autoSpaceDE w:val="0"/>
              <w:autoSpaceDN w:val="0"/>
              <w:spacing w:before="0" w:after="0" w:line="240" w:lineRule="auto"/>
              <w:ind w:left="28"/>
              <w:jc w:val="left"/>
              <w:rPr>
                <w:rFonts w:eastAsia="Times New Roman"/>
                <w:sz w:val="22"/>
                <w:szCs w:val="22"/>
                <w:lang w:eastAsia="ru-RU"/>
              </w:rPr>
            </w:pPr>
            <w:r w:rsidRPr="001F5839">
              <w:rPr>
                <w:rFonts w:eastAsia="Times New Roman"/>
                <w:sz w:val="22"/>
                <w:szCs w:val="22"/>
                <w:lang w:eastAsia="ru-RU"/>
              </w:rPr>
              <w:t>Значение</w:t>
            </w:r>
          </w:p>
        </w:tc>
      </w:tr>
      <w:tr w:rsidR="001C19E4" w:rsidRPr="001F5839" w14:paraId="63010261" w14:textId="77777777" w:rsidTr="002D4C3B">
        <w:trPr>
          <w:cantSplit/>
          <w:trHeight w:val="120"/>
        </w:trPr>
        <w:tc>
          <w:tcPr>
            <w:tcW w:w="1276" w:type="dxa"/>
            <w:vMerge/>
          </w:tcPr>
          <w:p w14:paraId="43F91AEF" w14:textId="77777777" w:rsidR="001C19E4" w:rsidRPr="001F5839" w:rsidRDefault="001C19E4"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1334" w:type="dxa"/>
            <w:tcBorders>
              <w:left w:val="nil"/>
            </w:tcBorders>
          </w:tcPr>
          <w:p w14:paraId="468B1E03" w14:textId="77777777" w:rsidR="001C19E4" w:rsidRPr="001F5839" w:rsidRDefault="001C19E4" w:rsidP="002C36F7">
            <w:pPr>
              <w:autoSpaceDE w:val="0"/>
              <w:autoSpaceDN w:val="0"/>
              <w:spacing w:before="0" w:after="0" w:line="240" w:lineRule="auto"/>
              <w:ind w:left="28"/>
              <w:jc w:val="left"/>
              <w:rPr>
                <w:rFonts w:eastAsia="Times New Roman"/>
                <w:sz w:val="22"/>
                <w:szCs w:val="22"/>
                <w:lang w:eastAsia="ru-RU"/>
              </w:rPr>
            </w:pPr>
            <w:r w:rsidRPr="001F5839">
              <w:rPr>
                <w:rFonts w:eastAsia="Times New Roman"/>
                <w:sz w:val="22"/>
                <w:szCs w:val="22"/>
                <w:lang w:eastAsia="ru-RU"/>
              </w:rPr>
              <w:t>«</w:t>
            </w:r>
            <w:r w:rsidR="002C36F7" w:rsidRPr="001F5839">
              <w:rPr>
                <w:rFonts w:eastAsia="Times New Roman"/>
                <w:sz w:val="22"/>
                <w:szCs w:val="22"/>
                <w:lang w:val="en-US" w:eastAsia="ru-RU"/>
              </w:rPr>
              <w:t>R</w:t>
            </w:r>
            <w:r w:rsidRPr="001F5839">
              <w:rPr>
                <w:rFonts w:eastAsia="Times New Roman"/>
                <w:sz w:val="22"/>
                <w:szCs w:val="22"/>
                <w:lang w:eastAsia="ru-RU"/>
              </w:rPr>
              <w:t>»</w:t>
            </w:r>
          </w:p>
        </w:tc>
        <w:tc>
          <w:tcPr>
            <w:tcW w:w="6604" w:type="dxa"/>
          </w:tcPr>
          <w:p w14:paraId="620B351A" w14:textId="681A1668" w:rsidR="001C19E4" w:rsidRPr="001F5839" w:rsidRDefault="001C19E4" w:rsidP="002D4C3B">
            <w:pPr>
              <w:autoSpaceDE w:val="0"/>
              <w:autoSpaceDN w:val="0"/>
              <w:spacing w:before="0" w:after="0" w:line="240" w:lineRule="auto"/>
              <w:ind w:left="28"/>
              <w:jc w:val="left"/>
              <w:rPr>
                <w:rFonts w:eastAsia="Times New Roman"/>
                <w:sz w:val="22"/>
                <w:szCs w:val="22"/>
                <w:lang w:eastAsia="ru-RU"/>
              </w:rPr>
            </w:pPr>
            <w:r w:rsidRPr="001F5839">
              <w:rPr>
                <w:sz w:val="22"/>
                <w:szCs w:val="22"/>
              </w:rPr>
              <w:t>зарегистрирована</w:t>
            </w:r>
            <w:r w:rsidR="001D3B72" w:rsidRPr="001F5839">
              <w:rPr>
                <w:sz w:val="22"/>
                <w:szCs w:val="22"/>
              </w:rPr>
              <w:t xml:space="preserve"> в Реестре заявок</w:t>
            </w:r>
          </w:p>
        </w:tc>
      </w:tr>
      <w:tr w:rsidR="001C19E4" w:rsidRPr="001F5839" w14:paraId="1A7A77A2" w14:textId="77777777" w:rsidTr="00E07F76">
        <w:trPr>
          <w:cantSplit/>
          <w:trHeight w:val="165"/>
        </w:trPr>
        <w:tc>
          <w:tcPr>
            <w:tcW w:w="1276" w:type="dxa"/>
            <w:vMerge/>
            <w:tcBorders>
              <w:bottom w:val="single" w:sz="6" w:space="0" w:color="auto"/>
            </w:tcBorders>
          </w:tcPr>
          <w:p w14:paraId="38C53E92" w14:textId="77777777" w:rsidR="001C19E4" w:rsidRPr="001F5839" w:rsidRDefault="001C19E4"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1334" w:type="dxa"/>
            <w:tcBorders>
              <w:left w:val="nil"/>
              <w:bottom w:val="single" w:sz="6" w:space="0" w:color="auto"/>
            </w:tcBorders>
          </w:tcPr>
          <w:p w14:paraId="01FE4022" w14:textId="77777777" w:rsidR="001C19E4" w:rsidRPr="001F5839" w:rsidRDefault="001C19E4" w:rsidP="002C36F7">
            <w:pPr>
              <w:autoSpaceDE w:val="0"/>
              <w:autoSpaceDN w:val="0"/>
              <w:spacing w:before="0" w:after="0" w:line="240" w:lineRule="auto"/>
              <w:ind w:left="28"/>
              <w:jc w:val="left"/>
              <w:rPr>
                <w:rFonts w:eastAsia="Times New Roman"/>
                <w:sz w:val="22"/>
                <w:szCs w:val="22"/>
                <w:lang w:eastAsia="ru-RU"/>
              </w:rPr>
            </w:pPr>
            <w:r w:rsidRPr="001F5839">
              <w:rPr>
                <w:rFonts w:eastAsia="Times New Roman"/>
                <w:sz w:val="22"/>
                <w:szCs w:val="22"/>
                <w:lang w:eastAsia="ru-RU"/>
              </w:rPr>
              <w:t>«</w:t>
            </w:r>
            <w:r w:rsidR="002C36F7" w:rsidRPr="001F5839">
              <w:rPr>
                <w:rFonts w:eastAsia="Times New Roman"/>
                <w:sz w:val="22"/>
                <w:szCs w:val="22"/>
                <w:lang w:val="en-US" w:eastAsia="ru-RU"/>
              </w:rPr>
              <w:t>D</w:t>
            </w:r>
            <w:r w:rsidRPr="001F5839">
              <w:rPr>
                <w:rFonts w:eastAsia="Times New Roman"/>
                <w:sz w:val="22"/>
                <w:szCs w:val="22"/>
                <w:lang w:eastAsia="ru-RU"/>
              </w:rPr>
              <w:t>»</w:t>
            </w:r>
          </w:p>
        </w:tc>
        <w:tc>
          <w:tcPr>
            <w:tcW w:w="6604" w:type="dxa"/>
            <w:tcBorders>
              <w:bottom w:val="single" w:sz="6" w:space="0" w:color="auto"/>
            </w:tcBorders>
          </w:tcPr>
          <w:p w14:paraId="11EF0AB5" w14:textId="5A09C906" w:rsidR="001C19E4" w:rsidRPr="001F5839" w:rsidRDefault="001C19E4" w:rsidP="002D4C3B">
            <w:pPr>
              <w:autoSpaceDE w:val="0"/>
              <w:autoSpaceDN w:val="0"/>
              <w:spacing w:before="0" w:after="0" w:line="240" w:lineRule="auto"/>
              <w:ind w:left="28"/>
              <w:jc w:val="left"/>
              <w:rPr>
                <w:rFonts w:eastAsia="Times New Roman"/>
                <w:sz w:val="22"/>
                <w:szCs w:val="22"/>
                <w:lang w:eastAsia="ru-RU"/>
              </w:rPr>
            </w:pPr>
            <w:r w:rsidRPr="001F5839">
              <w:rPr>
                <w:sz w:val="22"/>
                <w:szCs w:val="22"/>
              </w:rPr>
              <w:t>не зарегистрирована</w:t>
            </w:r>
            <w:r w:rsidR="001D3B72" w:rsidRPr="001F5839">
              <w:rPr>
                <w:sz w:val="22"/>
                <w:szCs w:val="22"/>
              </w:rPr>
              <w:t xml:space="preserve"> в Реестре заявок</w:t>
            </w:r>
          </w:p>
        </w:tc>
      </w:tr>
      <w:tr w:rsidR="009260A2" w:rsidRPr="001F5839" w14:paraId="11C3A0AE" w14:textId="77777777" w:rsidTr="00E07F76">
        <w:trPr>
          <w:cantSplit/>
          <w:trHeight w:val="270"/>
        </w:trPr>
        <w:tc>
          <w:tcPr>
            <w:tcW w:w="1276" w:type="dxa"/>
            <w:tcBorders>
              <w:bottom w:val="single" w:sz="4" w:space="0" w:color="auto"/>
            </w:tcBorders>
          </w:tcPr>
          <w:p w14:paraId="674C3CF8" w14:textId="77777777" w:rsidR="009260A2" w:rsidRPr="001F5839" w:rsidRDefault="009260A2" w:rsidP="0061031E">
            <w:pPr>
              <w:pStyle w:val="af0"/>
              <w:numPr>
                <w:ilvl w:val="0"/>
                <w:numId w:val="36"/>
              </w:numPr>
              <w:autoSpaceDE w:val="0"/>
              <w:autoSpaceDN w:val="0"/>
              <w:spacing w:before="0" w:after="0" w:line="240" w:lineRule="auto"/>
              <w:ind w:hanging="897"/>
              <w:jc w:val="left"/>
              <w:rPr>
                <w:rFonts w:eastAsia="Times New Roman"/>
                <w:sz w:val="22"/>
                <w:lang w:eastAsia="ru-RU"/>
              </w:rPr>
            </w:pPr>
          </w:p>
        </w:tc>
        <w:tc>
          <w:tcPr>
            <w:tcW w:w="7938" w:type="dxa"/>
            <w:gridSpan w:val="2"/>
            <w:tcBorders>
              <w:left w:val="nil"/>
              <w:bottom w:val="single" w:sz="4" w:space="0" w:color="auto"/>
            </w:tcBorders>
          </w:tcPr>
          <w:p w14:paraId="72CBDBFE" w14:textId="77777777" w:rsidR="009260A2" w:rsidRPr="001F5839" w:rsidRDefault="00607B09" w:rsidP="002D4C3B">
            <w:pPr>
              <w:autoSpaceDE w:val="0"/>
              <w:autoSpaceDN w:val="0"/>
              <w:spacing w:before="0" w:after="0" w:line="240" w:lineRule="auto"/>
              <w:ind w:left="31"/>
              <w:rPr>
                <w:rFonts w:eastAsia="Times New Roman"/>
                <w:sz w:val="22"/>
                <w:szCs w:val="22"/>
                <w:lang w:eastAsia="ru-RU"/>
              </w:rPr>
            </w:pPr>
            <w:r w:rsidRPr="001F5839">
              <w:rPr>
                <w:sz w:val="22"/>
                <w:szCs w:val="22"/>
              </w:rPr>
              <w:t xml:space="preserve">Причина отказа в регистрации </w:t>
            </w:r>
            <w:r w:rsidR="00E51C38" w:rsidRPr="001F5839">
              <w:rPr>
                <w:sz w:val="22"/>
                <w:szCs w:val="22"/>
              </w:rPr>
              <w:t xml:space="preserve">Поданной </w:t>
            </w:r>
            <w:r w:rsidR="00E07F76" w:rsidRPr="001F5839">
              <w:rPr>
                <w:sz w:val="22"/>
                <w:szCs w:val="22"/>
              </w:rPr>
              <w:t xml:space="preserve">заявки </w:t>
            </w:r>
            <w:r w:rsidRPr="001F5839">
              <w:rPr>
                <w:sz w:val="22"/>
                <w:szCs w:val="22"/>
              </w:rPr>
              <w:t>в Реестре заявок</w:t>
            </w:r>
          </w:p>
        </w:tc>
      </w:tr>
    </w:tbl>
    <w:p w14:paraId="18F7DB00" w14:textId="164E4196" w:rsidR="009260A2" w:rsidRPr="001F5839" w:rsidRDefault="009260A2" w:rsidP="0061031E">
      <w:pPr>
        <w:pStyle w:val="a9"/>
        <w:numPr>
          <w:ilvl w:val="0"/>
          <w:numId w:val="48"/>
        </w:numPr>
        <w:spacing w:after="120"/>
        <w:ind w:left="0" w:right="45" w:firstLine="0"/>
      </w:pPr>
      <w:r w:rsidRPr="001F5839">
        <w:t xml:space="preserve">Образец Выписки из </w:t>
      </w:r>
      <w:r w:rsidR="004655CF" w:rsidRPr="001F5839">
        <w:t>с</w:t>
      </w:r>
      <w:r w:rsidR="001C19E4" w:rsidRPr="001F5839">
        <w:t>писка зафиксированных заявок</w:t>
      </w:r>
      <w:r w:rsidRPr="001F5839">
        <w:t>:</w:t>
      </w:r>
    </w:p>
    <w:p w14:paraId="779953C8" w14:textId="77777777" w:rsidR="009260A2" w:rsidRPr="001F5839" w:rsidRDefault="009260A2" w:rsidP="0061031E">
      <w:pPr>
        <w:pStyle w:val="a9"/>
        <w:numPr>
          <w:ilvl w:val="0"/>
          <w:numId w:val="48"/>
        </w:numPr>
        <w:spacing w:after="120"/>
        <w:ind w:left="0" w:right="45" w:firstLine="0"/>
        <w:sectPr w:rsidR="009260A2" w:rsidRPr="001F5839" w:rsidSect="00CF4F64">
          <w:pgSz w:w="11906" w:h="16838"/>
          <w:pgMar w:top="1134" w:right="851" w:bottom="1134" w:left="1701" w:header="720" w:footer="720" w:gutter="0"/>
          <w:cols w:space="60"/>
          <w:noEndnote/>
          <w:docGrid w:linePitch="326"/>
        </w:sectPr>
      </w:pPr>
    </w:p>
    <w:p w14:paraId="5030161E" w14:textId="77777777" w:rsidR="009260A2" w:rsidRPr="001F5839" w:rsidRDefault="009260A2" w:rsidP="009260A2">
      <w:pPr>
        <w:autoSpaceDE w:val="0"/>
        <w:autoSpaceDN w:val="0"/>
        <w:spacing w:before="0" w:after="0" w:line="240" w:lineRule="auto"/>
        <w:ind w:left="3969"/>
        <w:jc w:val="right"/>
        <w:rPr>
          <w:rFonts w:eastAsia="Times New Roman"/>
          <w:sz w:val="26"/>
          <w:szCs w:val="26"/>
          <w:lang w:eastAsia="ru-RU"/>
        </w:rPr>
      </w:pPr>
      <w:r w:rsidRPr="001F5839">
        <w:rPr>
          <w:rFonts w:eastAsia="Times New Roman"/>
          <w:sz w:val="26"/>
          <w:szCs w:val="26"/>
          <w:lang w:eastAsia="ru-RU"/>
        </w:rPr>
        <w:t>Форма СЭТ-В</w:t>
      </w:r>
      <w:r w:rsidR="001C19E4" w:rsidRPr="001F5839">
        <w:rPr>
          <w:rFonts w:eastAsia="Times New Roman"/>
          <w:sz w:val="26"/>
          <w:szCs w:val="26"/>
          <w:lang w:eastAsia="ru-RU"/>
        </w:rPr>
        <w:t>СЗ</w:t>
      </w:r>
      <w:r w:rsidRPr="001F5839">
        <w:rPr>
          <w:rFonts w:eastAsia="Times New Roman"/>
          <w:sz w:val="26"/>
          <w:szCs w:val="26"/>
          <w:lang w:eastAsia="ru-RU"/>
        </w:rPr>
        <w:t>З</w:t>
      </w:r>
    </w:p>
    <w:p w14:paraId="5FCD5D7B" w14:textId="78F2B3CE" w:rsidR="009260A2" w:rsidRPr="001F5839" w:rsidRDefault="009260A2" w:rsidP="009260A2">
      <w:pPr>
        <w:spacing w:before="0" w:after="0" w:line="240" w:lineRule="auto"/>
        <w:jc w:val="center"/>
        <w:rPr>
          <w:rFonts w:eastAsia="Times New Roman"/>
          <w:b/>
          <w:lang w:eastAsia="ru-RU"/>
        </w:rPr>
      </w:pPr>
      <w:r w:rsidRPr="001F5839">
        <w:rPr>
          <w:rFonts w:eastAsia="Times New Roman"/>
          <w:b/>
          <w:lang w:eastAsia="ru-RU"/>
        </w:rPr>
        <w:t xml:space="preserve">Выписка из </w:t>
      </w:r>
      <w:r w:rsidR="004655CF" w:rsidRPr="001F5839">
        <w:rPr>
          <w:rFonts w:eastAsia="Times New Roman"/>
          <w:b/>
          <w:lang w:eastAsia="ru-RU"/>
        </w:rPr>
        <w:t>с</w:t>
      </w:r>
      <w:r w:rsidR="001C19E4" w:rsidRPr="001F5839">
        <w:rPr>
          <w:rFonts w:eastAsia="Times New Roman"/>
          <w:b/>
          <w:lang w:eastAsia="ru-RU"/>
        </w:rPr>
        <w:t>писка зафиксированных заявок</w:t>
      </w:r>
    </w:p>
    <w:p w14:paraId="648816B1" w14:textId="77777777" w:rsidR="009260A2" w:rsidRPr="001F5839" w:rsidRDefault="009260A2" w:rsidP="009260A2">
      <w:pPr>
        <w:spacing w:before="0" w:after="0" w:line="240" w:lineRule="auto"/>
        <w:jc w:val="center"/>
        <w:rPr>
          <w:rFonts w:eastAsia="Times New Roman"/>
          <w:sz w:val="20"/>
          <w:szCs w:val="20"/>
          <w:lang w:eastAsia="ru-RU"/>
        </w:rPr>
      </w:pPr>
    </w:p>
    <w:p w14:paraId="53DB6A6D" w14:textId="77777777" w:rsidR="009260A2" w:rsidRPr="001F5839" w:rsidRDefault="009260A2" w:rsidP="009260A2">
      <w:pPr>
        <w:spacing w:before="0" w:after="0" w:line="240" w:lineRule="auto"/>
        <w:jc w:val="center"/>
        <w:rPr>
          <w:rFonts w:eastAsia="Times New Roman"/>
          <w:b/>
          <w:lang w:eastAsia="ru-RU"/>
        </w:rPr>
      </w:pPr>
    </w:p>
    <w:p w14:paraId="238EC78B" w14:textId="77777777" w:rsidR="009260A2" w:rsidRPr="001F5839" w:rsidRDefault="001C19E4" w:rsidP="009260A2">
      <w:pPr>
        <w:spacing w:before="0" w:after="0" w:line="240" w:lineRule="auto"/>
        <w:jc w:val="center"/>
        <w:rPr>
          <w:rFonts w:eastAsia="Times New Roman"/>
          <w:b/>
          <w:lang w:eastAsia="ru-RU"/>
        </w:rPr>
      </w:pPr>
      <w:r w:rsidRPr="001F5839">
        <w:rPr>
          <w:rFonts w:eastAsia="Times New Roman"/>
          <w:b/>
          <w:lang w:eastAsia="ru-RU"/>
        </w:rPr>
        <w:t>Период</w:t>
      </w:r>
      <w:r w:rsidR="009260A2" w:rsidRPr="001F5839">
        <w:rPr>
          <w:rFonts w:eastAsia="Times New Roman"/>
          <w:b/>
          <w:lang w:eastAsia="ru-RU"/>
        </w:rPr>
        <w:t xml:space="preserve"> торгов: </w:t>
      </w:r>
      <w:r w:rsidR="009260A2" w:rsidRPr="001F5839">
        <w:rPr>
          <w:rFonts w:eastAsia="Times New Roman"/>
          <w:sz w:val="22"/>
          <w:lang w:eastAsia="ru-RU"/>
        </w:rPr>
        <w:t>ДД/ММ/ГГГГ</w:t>
      </w:r>
      <w:r w:rsidRPr="001F5839">
        <w:rPr>
          <w:rFonts w:eastAsia="Times New Roman"/>
          <w:sz w:val="22"/>
          <w:lang w:eastAsia="ru-RU"/>
        </w:rPr>
        <w:t xml:space="preserve"> - ДД/ММ/ГГГГ</w:t>
      </w:r>
    </w:p>
    <w:p w14:paraId="3789E136" w14:textId="77777777" w:rsidR="009260A2" w:rsidRPr="001F5839" w:rsidRDefault="009260A2" w:rsidP="009260A2">
      <w:pPr>
        <w:spacing w:before="0" w:after="0" w:line="240" w:lineRule="auto"/>
        <w:jc w:val="center"/>
        <w:rPr>
          <w:rFonts w:eastAsia="Times New Roman"/>
          <w:b/>
          <w:sz w:val="22"/>
          <w:szCs w:val="20"/>
          <w:lang w:eastAsia="ru-RU"/>
        </w:rPr>
      </w:pPr>
    </w:p>
    <w:p w14:paraId="3F91938F" w14:textId="77777777" w:rsidR="009260A2" w:rsidRPr="001F5839" w:rsidRDefault="009260A2" w:rsidP="009260A2">
      <w:pPr>
        <w:spacing w:before="0" w:after="0" w:line="240" w:lineRule="auto"/>
        <w:rPr>
          <w:rFonts w:eastAsia="Times New Roman"/>
          <w:b/>
          <w:sz w:val="22"/>
          <w:szCs w:val="20"/>
          <w:lang w:eastAsia="ru-RU"/>
        </w:rPr>
      </w:pPr>
    </w:p>
    <w:p w14:paraId="4ED69E9A" w14:textId="4C357D45" w:rsidR="009260A2" w:rsidRPr="001F5839" w:rsidRDefault="009260A2" w:rsidP="009260A2">
      <w:pPr>
        <w:autoSpaceDE w:val="0"/>
        <w:autoSpaceDN w:val="0"/>
        <w:spacing w:before="80" w:after="80" w:line="240" w:lineRule="auto"/>
        <w:jc w:val="left"/>
        <w:rPr>
          <w:rFonts w:eastAsia="Times New Roman"/>
          <w:b/>
          <w:noProof/>
          <w:sz w:val="22"/>
          <w:u w:val="single"/>
          <w:lang w:eastAsia="ru-RU"/>
        </w:rPr>
      </w:pPr>
      <w:r w:rsidRPr="001F5839">
        <w:rPr>
          <w:rFonts w:eastAsia="Times New Roman"/>
          <w:b/>
          <w:noProof/>
          <w:sz w:val="22"/>
          <w:lang w:eastAsia="ru-RU"/>
        </w:rPr>
        <w:t xml:space="preserve">Секция Биржи: </w:t>
      </w:r>
      <w:r w:rsidRPr="001F5839">
        <w:rPr>
          <w:rFonts w:eastAsia="Times New Roman"/>
          <w:noProof/>
          <w:sz w:val="22"/>
          <w:lang w:eastAsia="ru-RU"/>
        </w:rPr>
        <w:t>Секция «</w:t>
      </w:r>
      <w:r w:rsidR="001D2324" w:rsidRPr="001F5839">
        <w:rPr>
          <w:rFonts w:eastAsia="Times New Roman"/>
          <w:noProof/>
          <w:sz w:val="22"/>
          <w:lang w:eastAsia="ru-RU"/>
        </w:rPr>
        <w:t>Энергоносители</w:t>
      </w:r>
      <w:r w:rsidRPr="001F5839">
        <w:rPr>
          <w:rFonts w:eastAsia="Times New Roman"/>
          <w:noProof/>
          <w:sz w:val="22"/>
          <w:lang w:eastAsia="ru-RU"/>
        </w:rPr>
        <w:t>» АО «СПбМТСБ»</w:t>
      </w:r>
    </w:p>
    <w:p w14:paraId="1A8F68FE" w14:textId="77777777" w:rsidR="009260A2" w:rsidRPr="001F5839" w:rsidRDefault="009260A2" w:rsidP="009260A2">
      <w:pPr>
        <w:spacing w:before="0" w:after="0" w:line="240" w:lineRule="auto"/>
        <w:jc w:val="left"/>
        <w:rPr>
          <w:rFonts w:eastAsia="Times New Roman"/>
          <w:b/>
          <w:sz w:val="22"/>
          <w:lang w:eastAsia="ru-RU"/>
        </w:rPr>
      </w:pPr>
      <w:r w:rsidRPr="001F5839">
        <w:rPr>
          <w:rFonts w:eastAsia="Times New Roman"/>
          <w:b/>
          <w:sz w:val="22"/>
          <w:szCs w:val="20"/>
          <w:lang w:eastAsia="ru-RU"/>
        </w:rPr>
        <w:t>Участник торгов</w:t>
      </w:r>
      <w:r w:rsidRPr="001F5839">
        <w:rPr>
          <w:rFonts w:eastAsia="Times New Roman"/>
          <w:b/>
          <w:sz w:val="22"/>
          <w:lang w:eastAsia="ru-RU"/>
        </w:rPr>
        <w:t xml:space="preserve">: // </w:t>
      </w:r>
      <w:r w:rsidRPr="001F5839">
        <w:rPr>
          <w:rFonts w:eastAsia="Times New Roman"/>
          <w:i/>
          <w:sz w:val="22"/>
          <w:lang w:eastAsia="ru-RU"/>
        </w:rPr>
        <w:t>Полное наименование участника торгов</w:t>
      </w:r>
      <w:r w:rsidRPr="001F5839">
        <w:rPr>
          <w:rFonts w:eastAsia="Times New Roman"/>
          <w:b/>
          <w:sz w:val="22"/>
          <w:lang w:eastAsia="ru-RU"/>
        </w:rPr>
        <w:t xml:space="preserve"> //</w:t>
      </w:r>
    </w:p>
    <w:p w14:paraId="0ABB9319" w14:textId="77777777" w:rsidR="009260A2" w:rsidRPr="001F5839" w:rsidRDefault="00B6048E" w:rsidP="009260A2">
      <w:pPr>
        <w:spacing w:before="0" w:after="0" w:line="240" w:lineRule="auto"/>
        <w:jc w:val="left"/>
        <w:rPr>
          <w:rFonts w:eastAsia="Times New Roman"/>
          <w:b/>
          <w:sz w:val="22"/>
          <w:lang w:eastAsia="ru-RU"/>
        </w:rPr>
      </w:pPr>
      <w:r w:rsidRPr="001F5839">
        <w:rPr>
          <w:rFonts w:eastAsia="Times New Roman"/>
          <w:b/>
          <w:sz w:val="22"/>
          <w:lang w:eastAsia="ru-RU"/>
        </w:rPr>
        <w:t>Уникальный код</w:t>
      </w:r>
      <w:r w:rsidRPr="001F5839">
        <w:t xml:space="preserve"> </w:t>
      </w:r>
      <w:r w:rsidR="009260A2" w:rsidRPr="001F5839">
        <w:rPr>
          <w:rFonts w:eastAsia="Times New Roman"/>
          <w:b/>
          <w:sz w:val="22"/>
          <w:lang w:eastAsia="ru-RU"/>
        </w:rPr>
        <w:t>Участника</w:t>
      </w:r>
      <w:r w:rsidR="009260A2" w:rsidRPr="001F5839">
        <w:rPr>
          <w:rFonts w:eastAsia="Times New Roman"/>
          <w:b/>
          <w:sz w:val="22"/>
          <w:szCs w:val="20"/>
          <w:lang w:eastAsia="ru-RU"/>
        </w:rPr>
        <w:t xml:space="preserve"> торгов</w:t>
      </w:r>
      <w:r w:rsidR="009260A2" w:rsidRPr="001F5839">
        <w:rPr>
          <w:rFonts w:eastAsia="Times New Roman"/>
          <w:b/>
          <w:sz w:val="22"/>
          <w:lang w:eastAsia="ru-RU"/>
        </w:rPr>
        <w:t xml:space="preserve">: // </w:t>
      </w:r>
      <w:r w:rsidRPr="001F5839">
        <w:rPr>
          <w:rFonts w:eastAsia="Times New Roman"/>
          <w:i/>
          <w:sz w:val="22"/>
          <w:lang w:eastAsia="ru-RU"/>
        </w:rPr>
        <w:t>Уникальный</w:t>
      </w:r>
      <w:r w:rsidRPr="001F5839">
        <w:rPr>
          <w:rFonts w:ascii="Times New Roman CYR" w:hAnsi="Times New Roman CYR"/>
          <w:szCs w:val="20"/>
        </w:rPr>
        <w:t xml:space="preserve"> </w:t>
      </w:r>
      <w:r w:rsidRPr="001F5839">
        <w:rPr>
          <w:rFonts w:eastAsia="Times New Roman"/>
          <w:i/>
          <w:sz w:val="22"/>
          <w:lang w:eastAsia="ru-RU"/>
        </w:rPr>
        <w:t>код</w:t>
      </w:r>
      <w:r w:rsidRPr="001F5839">
        <w:t xml:space="preserve"> </w:t>
      </w:r>
      <w:r w:rsidR="009260A2" w:rsidRPr="001F5839">
        <w:rPr>
          <w:rFonts w:eastAsia="Times New Roman"/>
          <w:i/>
          <w:sz w:val="22"/>
          <w:lang w:eastAsia="ru-RU"/>
        </w:rPr>
        <w:t xml:space="preserve">Участника торгов, </w:t>
      </w:r>
      <w:r w:rsidR="00A3281B" w:rsidRPr="001F5839">
        <w:rPr>
          <w:rFonts w:eastAsia="Times New Roman"/>
          <w:i/>
          <w:sz w:val="22"/>
          <w:lang w:eastAsia="ru-RU"/>
        </w:rPr>
        <w:t xml:space="preserve">присвоенный </w:t>
      </w:r>
      <w:r w:rsidR="009260A2" w:rsidRPr="001F5839">
        <w:rPr>
          <w:rFonts w:eastAsia="Times New Roman"/>
          <w:i/>
          <w:sz w:val="22"/>
          <w:lang w:eastAsia="ru-RU"/>
        </w:rPr>
        <w:t>Биржей в соответствии с Правилами допуска</w:t>
      </w:r>
      <w:r w:rsidR="009260A2" w:rsidRPr="001F5839">
        <w:rPr>
          <w:rFonts w:eastAsia="Times New Roman"/>
          <w:b/>
          <w:sz w:val="22"/>
          <w:lang w:eastAsia="ru-RU"/>
        </w:rPr>
        <w:t>//</w:t>
      </w:r>
    </w:p>
    <w:p w14:paraId="5906C9BF" w14:textId="77777777" w:rsidR="009260A2" w:rsidRPr="001F5839" w:rsidRDefault="00B6048E" w:rsidP="009260A2">
      <w:pPr>
        <w:spacing w:before="0" w:after="0" w:line="240" w:lineRule="auto"/>
        <w:jc w:val="left"/>
        <w:rPr>
          <w:rFonts w:eastAsia="Times New Roman"/>
          <w:b/>
          <w:sz w:val="22"/>
          <w:lang w:eastAsia="ru-RU"/>
        </w:rPr>
      </w:pPr>
      <w:r w:rsidRPr="001F5839">
        <w:rPr>
          <w:rFonts w:eastAsia="Times New Roman"/>
          <w:b/>
          <w:sz w:val="22"/>
          <w:lang w:eastAsia="ru-RU"/>
        </w:rPr>
        <w:t>Код</w:t>
      </w:r>
      <w:r w:rsidRPr="001F5839">
        <w:t xml:space="preserve"> </w:t>
      </w:r>
      <w:r w:rsidR="009260A2" w:rsidRPr="001F5839">
        <w:rPr>
          <w:rFonts w:eastAsia="Times New Roman"/>
          <w:b/>
          <w:sz w:val="22"/>
          <w:lang w:eastAsia="ru-RU"/>
        </w:rPr>
        <w:t>Участника</w:t>
      </w:r>
      <w:r w:rsidR="009260A2" w:rsidRPr="001F5839">
        <w:rPr>
          <w:rFonts w:eastAsia="Times New Roman"/>
          <w:b/>
          <w:sz w:val="22"/>
          <w:szCs w:val="20"/>
          <w:lang w:eastAsia="ru-RU"/>
        </w:rPr>
        <w:t xml:space="preserve"> торгов</w:t>
      </w:r>
      <w:r w:rsidR="009260A2" w:rsidRPr="001F5839">
        <w:rPr>
          <w:rFonts w:eastAsia="Times New Roman"/>
          <w:b/>
          <w:sz w:val="22"/>
          <w:lang w:eastAsia="ru-RU"/>
        </w:rPr>
        <w:t xml:space="preserve">: // </w:t>
      </w:r>
      <w:r w:rsidRPr="001F5839">
        <w:rPr>
          <w:rFonts w:eastAsia="Times New Roman"/>
          <w:i/>
          <w:sz w:val="22"/>
          <w:lang w:eastAsia="ru-RU"/>
        </w:rPr>
        <w:t>Дополнительный код</w:t>
      </w:r>
      <w:r w:rsidRPr="001F5839">
        <w:t xml:space="preserve"> </w:t>
      </w:r>
      <w:r w:rsidR="009260A2" w:rsidRPr="001F5839">
        <w:rPr>
          <w:rFonts w:eastAsia="Times New Roman"/>
          <w:i/>
          <w:sz w:val="22"/>
          <w:lang w:eastAsia="ru-RU"/>
        </w:rPr>
        <w:t xml:space="preserve">Участника торгов, </w:t>
      </w:r>
      <w:r w:rsidR="00A3281B" w:rsidRPr="001F5839">
        <w:rPr>
          <w:rFonts w:eastAsia="Times New Roman"/>
          <w:i/>
          <w:sz w:val="22"/>
          <w:lang w:eastAsia="ru-RU"/>
        </w:rPr>
        <w:t xml:space="preserve">присвоенный </w:t>
      </w:r>
      <w:r w:rsidR="009260A2" w:rsidRPr="001F5839">
        <w:rPr>
          <w:rFonts w:eastAsia="Times New Roman"/>
          <w:i/>
          <w:sz w:val="22"/>
          <w:lang w:eastAsia="ru-RU"/>
        </w:rPr>
        <w:t>Биржей в соответствии с Правилами допуска</w:t>
      </w:r>
      <w:r w:rsidR="009260A2" w:rsidRPr="001F5839" w:rsidDel="00622895">
        <w:rPr>
          <w:rFonts w:eastAsia="Times New Roman"/>
          <w:i/>
          <w:sz w:val="22"/>
          <w:lang w:eastAsia="ru-RU"/>
        </w:rPr>
        <w:t xml:space="preserve"> </w:t>
      </w:r>
      <w:r w:rsidR="009260A2" w:rsidRPr="001F5839">
        <w:rPr>
          <w:rFonts w:eastAsia="Times New Roman"/>
          <w:b/>
          <w:sz w:val="22"/>
          <w:lang w:eastAsia="ru-RU"/>
        </w:rPr>
        <w:t xml:space="preserve">// </w:t>
      </w:r>
    </w:p>
    <w:p w14:paraId="74768FE8" w14:textId="77777777" w:rsidR="009260A2" w:rsidRPr="001F5839" w:rsidRDefault="009260A2" w:rsidP="009260A2">
      <w:pPr>
        <w:spacing w:before="0" w:after="0" w:line="240" w:lineRule="auto"/>
        <w:rPr>
          <w:rFonts w:eastAsia="Times New Roman"/>
          <w:b/>
          <w:sz w:val="22"/>
          <w:lang w:eastAsia="ru-RU"/>
        </w:rPr>
      </w:pPr>
    </w:p>
    <w:p w14:paraId="037BAA3A" w14:textId="77777777" w:rsidR="009260A2" w:rsidRPr="001F5839" w:rsidRDefault="009260A2" w:rsidP="009260A2">
      <w:pPr>
        <w:spacing w:before="0" w:after="0" w:line="240" w:lineRule="auto"/>
        <w:jc w:val="left"/>
        <w:rPr>
          <w:rFonts w:eastAsia="Times New Roman"/>
          <w:b/>
          <w:sz w:val="22"/>
          <w:lang w:eastAsia="ru-RU"/>
        </w:rPr>
      </w:pPr>
      <w:r w:rsidRPr="001F5839">
        <w:rPr>
          <w:rFonts w:eastAsia="Times New Roman"/>
          <w:b/>
          <w:sz w:val="22"/>
          <w:szCs w:val="20"/>
          <w:lang w:eastAsia="ru-RU"/>
        </w:rPr>
        <w:t>Клиент</w:t>
      </w:r>
      <w:r w:rsidRPr="001F5839">
        <w:rPr>
          <w:rFonts w:eastAsia="Times New Roman"/>
          <w:b/>
          <w:sz w:val="22"/>
          <w:lang w:eastAsia="ru-RU"/>
        </w:rPr>
        <w:t xml:space="preserve">: // </w:t>
      </w:r>
      <w:r w:rsidRPr="001F5839">
        <w:rPr>
          <w:rFonts w:eastAsia="Times New Roman"/>
          <w:i/>
          <w:sz w:val="22"/>
          <w:lang w:eastAsia="ru-RU"/>
        </w:rPr>
        <w:t>Полное наименование клиента</w:t>
      </w:r>
      <w:r w:rsidRPr="001F5839">
        <w:rPr>
          <w:rFonts w:eastAsia="Times New Roman"/>
          <w:b/>
          <w:sz w:val="22"/>
          <w:lang w:eastAsia="ru-RU"/>
        </w:rPr>
        <w:t xml:space="preserve"> //</w:t>
      </w:r>
    </w:p>
    <w:p w14:paraId="3A3E18C3" w14:textId="77777777" w:rsidR="009260A2" w:rsidRPr="001F5839" w:rsidRDefault="00B6048E" w:rsidP="009260A2">
      <w:pPr>
        <w:spacing w:before="0" w:after="0" w:line="240" w:lineRule="auto"/>
        <w:jc w:val="left"/>
        <w:rPr>
          <w:rFonts w:eastAsia="Times New Roman"/>
          <w:b/>
          <w:sz w:val="22"/>
          <w:lang w:eastAsia="ru-RU"/>
        </w:rPr>
      </w:pPr>
      <w:r w:rsidRPr="001F5839">
        <w:rPr>
          <w:rFonts w:eastAsia="Times New Roman"/>
          <w:b/>
          <w:sz w:val="22"/>
          <w:lang w:eastAsia="ru-RU"/>
        </w:rPr>
        <w:t>Уникальный код</w:t>
      </w:r>
      <w:r w:rsidRPr="001F5839">
        <w:t xml:space="preserve"> </w:t>
      </w:r>
      <w:r w:rsidR="009260A2" w:rsidRPr="001F5839">
        <w:rPr>
          <w:rFonts w:eastAsia="Times New Roman"/>
          <w:b/>
          <w:sz w:val="22"/>
          <w:lang w:eastAsia="ru-RU"/>
        </w:rPr>
        <w:t xml:space="preserve">Клиента: // </w:t>
      </w:r>
      <w:r w:rsidRPr="001F5839">
        <w:rPr>
          <w:rFonts w:eastAsia="Times New Roman"/>
          <w:i/>
          <w:sz w:val="22"/>
          <w:lang w:eastAsia="ru-RU"/>
        </w:rPr>
        <w:t>Уникальный</w:t>
      </w:r>
      <w:r w:rsidRPr="001F5839">
        <w:rPr>
          <w:rFonts w:ascii="Times New Roman CYR" w:hAnsi="Times New Roman CYR"/>
          <w:szCs w:val="20"/>
        </w:rPr>
        <w:t xml:space="preserve"> </w:t>
      </w:r>
      <w:r w:rsidRPr="001F5839">
        <w:rPr>
          <w:rFonts w:eastAsia="Times New Roman"/>
          <w:i/>
          <w:sz w:val="22"/>
          <w:lang w:eastAsia="ru-RU"/>
        </w:rPr>
        <w:t>код</w:t>
      </w:r>
      <w:r w:rsidRPr="001F5839">
        <w:t xml:space="preserve"> </w:t>
      </w:r>
      <w:r w:rsidR="009260A2" w:rsidRPr="001F5839">
        <w:rPr>
          <w:rFonts w:eastAsia="Times New Roman"/>
          <w:i/>
          <w:sz w:val="22"/>
          <w:lang w:eastAsia="ru-RU"/>
        </w:rPr>
        <w:t xml:space="preserve">Клиента, </w:t>
      </w:r>
      <w:r w:rsidR="00A3281B" w:rsidRPr="001F5839">
        <w:rPr>
          <w:rFonts w:eastAsia="Times New Roman"/>
          <w:i/>
          <w:sz w:val="22"/>
          <w:lang w:eastAsia="ru-RU"/>
        </w:rPr>
        <w:t>присвоенный Биржей в соответствии с Правилами допуска</w:t>
      </w:r>
      <w:r w:rsidR="00A3281B" w:rsidRPr="001F5839">
        <w:rPr>
          <w:rFonts w:eastAsia="Times New Roman"/>
          <w:b/>
          <w:sz w:val="22"/>
          <w:lang w:eastAsia="ru-RU"/>
        </w:rPr>
        <w:t xml:space="preserve"> </w:t>
      </w:r>
      <w:r w:rsidR="009260A2" w:rsidRPr="001F5839">
        <w:rPr>
          <w:rFonts w:eastAsia="Times New Roman"/>
          <w:b/>
          <w:sz w:val="22"/>
          <w:lang w:eastAsia="ru-RU"/>
        </w:rPr>
        <w:t>//</w:t>
      </w:r>
    </w:p>
    <w:p w14:paraId="7B48B253" w14:textId="77777777" w:rsidR="00A3281B" w:rsidRPr="001F5839" w:rsidRDefault="00B6048E" w:rsidP="00A3281B">
      <w:pPr>
        <w:spacing w:before="0" w:after="0" w:line="240" w:lineRule="auto"/>
        <w:rPr>
          <w:rFonts w:eastAsia="Times New Roman"/>
          <w:sz w:val="20"/>
          <w:szCs w:val="20"/>
          <w:lang w:eastAsia="ru-RU"/>
        </w:rPr>
      </w:pPr>
      <w:r w:rsidRPr="001F5839">
        <w:rPr>
          <w:rFonts w:eastAsia="Times New Roman"/>
          <w:b/>
          <w:sz w:val="22"/>
          <w:lang w:eastAsia="ru-RU"/>
        </w:rPr>
        <w:t xml:space="preserve">Код </w:t>
      </w:r>
      <w:r w:rsidR="00A3281B" w:rsidRPr="001F5839">
        <w:rPr>
          <w:rFonts w:eastAsia="Times New Roman"/>
          <w:b/>
          <w:sz w:val="22"/>
          <w:lang w:eastAsia="ru-RU"/>
        </w:rPr>
        <w:t xml:space="preserve">клиента: // </w:t>
      </w:r>
      <w:r w:rsidRPr="001F5839">
        <w:rPr>
          <w:rFonts w:eastAsia="Times New Roman"/>
          <w:i/>
          <w:sz w:val="22"/>
          <w:lang w:eastAsia="ru-RU"/>
        </w:rPr>
        <w:t>Дополнительный код</w:t>
      </w:r>
      <w:r w:rsidRPr="001F5839">
        <w:t xml:space="preserve"> </w:t>
      </w:r>
      <w:r w:rsidR="00A3281B" w:rsidRPr="001F5839">
        <w:rPr>
          <w:rFonts w:eastAsia="Times New Roman"/>
          <w:i/>
          <w:sz w:val="22"/>
          <w:lang w:eastAsia="ru-RU"/>
        </w:rPr>
        <w:t>клиента, присвоенный Биржей в соответствии с Правилами допуска</w:t>
      </w:r>
      <w:r w:rsidR="00A3281B" w:rsidRPr="001F5839" w:rsidDel="001C19E4">
        <w:rPr>
          <w:rFonts w:eastAsia="Times New Roman"/>
          <w:i/>
          <w:sz w:val="22"/>
          <w:lang w:eastAsia="ru-RU"/>
        </w:rPr>
        <w:t xml:space="preserve"> </w:t>
      </w:r>
      <w:r w:rsidR="00A3281B" w:rsidRPr="001F5839">
        <w:rPr>
          <w:rFonts w:eastAsia="Times New Roman"/>
          <w:b/>
          <w:sz w:val="22"/>
          <w:lang w:eastAsia="ru-RU"/>
        </w:rPr>
        <w:t>//</w:t>
      </w:r>
    </w:p>
    <w:p w14:paraId="2EEE10EA" w14:textId="77777777" w:rsidR="00A3281B" w:rsidRPr="001F5839" w:rsidRDefault="00A3281B" w:rsidP="00A3281B">
      <w:pPr>
        <w:spacing w:before="0" w:after="0" w:line="240" w:lineRule="auto"/>
        <w:rPr>
          <w:rFonts w:eastAsia="Times New Roman"/>
          <w:b/>
          <w:sz w:val="22"/>
          <w:lang w:eastAsia="ru-RU"/>
        </w:rPr>
      </w:pPr>
    </w:p>
    <w:p w14:paraId="7E0BB719" w14:textId="77777777" w:rsidR="009260A2" w:rsidRPr="001F5839" w:rsidRDefault="009260A2" w:rsidP="009260A2">
      <w:pPr>
        <w:spacing w:before="0" w:after="0" w:line="240" w:lineRule="auto"/>
        <w:rPr>
          <w:rFonts w:eastAsia="Times New Roman"/>
          <w:b/>
          <w:sz w:val="22"/>
          <w:lang w:eastAsia="ru-RU"/>
        </w:rPr>
      </w:pPr>
    </w:p>
    <w:tbl>
      <w:tblPr>
        <w:tblW w:w="7797" w:type="dxa"/>
        <w:tblInd w:w="2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275"/>
        <w:gridCol w:w="1134"/>
        <w:gridCol w:w="993"/>
        <w:gridCol w:w="3402"/>
      </w:tblGrid>
      <w:tr w:rsidR="00E07F76" w:rsidRPr="001F5839" w14:paraId="777AEF95" w14:textId="77777777" w:rsidTr="00E51C38">
        <w:trPr>
          <w:cantSplit/>
          <w:trHeight w:val="893"/>
        </w:trPr>
        <w:tc>
          <w:tcPr>
            <w:tcW w:w="993" w:type="dxa"/>
          </w:tcPr>
          <w:p w14:paraId="227C2EF9" w14:textId="77777777" w:rsidR="00E07F76" w:rsidRPr="001F5839" w:rsidRDefault="00E07F76" w:rsidP="00E07F76">
            <w:pPr>
              <w:spacing w:before="0" w:after="0" w:line="240" w:lineRule="auto"/>
              <w:jc w:val="center"/>
              <w:rPr>
                <w:rFonts w:eastAsia="Times New Roman"/>
                <w:sz w:val="20"/>
                <w:szCs w:val="20"/>
                <w:lang w:eastAsia="ru-RU"/>
              </w:rPr>
            </w:pPr>
            <w:r w:rsidRPr="001F5839">
              <w:rPr>
                <w:rFonts w:eastAsia="Times New Roman"/>
                <w:sz w:val="20"/>
                <w:szCs w:val="20"/>
                <w:lang w:eastAsia="ru-RU"/>
              </w:rPr>
              <w:t xml:space="preserve">Код </w:t>
            </w:r>
            <w:r w:rsidRPr="001F5839">
              <w:rPr>
                <w:sz w:val="20"/>
                <w:szCs w:val="20"/>
              </w:rPr>
              <w:t>заявки</w:t>
            </w:r>
          </w:p>
        </w:tc>
        <w:tc>
          <w:tcPr>
            <w:tcW w:w="1275" w:type="dxa"/>
          </w:tcPr>
          <w:p w14:paraId="1122C7B9" w14:textId="77777777" w:rsidR="00E07F76" w:rsidRPr="001F5839" w:rsidRDefault="00E07F76" w:rsidP="00E07F76">
            <w:pPr>
              <w:spacing w:before="0" w:after="0" w:line="240" w:lineRule="auto"/>
              <w:jc w:val="center"/>
              <w:rPr>
                <w:rFonts w:eastAsia="Times New Roman"/>
                <w:sz w:val="20"/>
                <w:szCs w:val="20"/>
                <w:lang w:eastAsia="ru-RU"/>
              </w:rPr>
            </w:pPr>
            <w:r w:rsidRPr="001F5839">
              <w:rPr>
                <w:rFonts w:eastAsia="Times New Roman"/>
                <w:sz w:val="20"/>
                <w:szCs w:val="20"/>
                <w:lang w:eastAsia="ru-RU"/>
              </w:rPr>
              <w:t>Дата фиксации заявки</w:t>
            </w:r>
          </w:p>
        </w:tc>
        <w:tc>
          <w:tcPr>
            <w:tcW w:w="1134" w:type="dxa"/>
          </w:tcPr>
          <w:p w14:paraId="7E54BFB2" w14:textId="77777777" w:rsidR="00E07F76" w:rsidRPr="001F5839" w:rsidRDefault="00E07F76" w:rsidP="00E07F76">
            <w:pPr>
              <w:spacing w:before="0" w:after="0" w:line="240" w:lineRule="auto"/>
              <w:jc w:val="center"/>
              <w:rPr>
                <w:rFonts w:eastAsia="Times New Roman"/>
                <w:sz w:val="20"/>
                <w:szCs w:val="20"/>
                <w:lang w:eastAsia="ru-RU"/>
              </w:rPr>
            </w:pPr>
            <w:r w:rsidRPr="001F5839">
              <w:rPr>
                <w:rFonts w:eastAsia="Times New Roman"/>
                <w:sz w:val="20"/>
                <w:szCs w:val="20"/>
                <w:lang w:eastAsia="ru-RU"/>
              </w:rPr>
              <w:t>Время  фиксации заявки</w:t>
            </w:r>
          </w:p>
        </w:tc>
        <w:tc>
          <w:tcPr>
            <w:tcW w:w="993" w:type="dxa"/>
          </w:tcPr>
          <w:p w14:paraId="144B1869" w14:textId="77777777" w:rsidR="00E07F76" w:rsidRPr="001F5839" w:rsidRDefault="00E07F76" w:rsidP="00E07F76">
            <w:pPr>
              <w:spacing w:before="0" w:after="0" w:line="240" w:lineRule="auto"/>
              <w:jc w:val="center"/>
              <w:rPr>
                <w:rFonts w:eastAsia="Times New Roman"/>
                <w:sz w:val="20"/>
                <w:szCs w:val="20"/>
                <w:lang w:eastAsia="ru-RU"/>
              </w:rPr>
            </w:pPr>
            <w:r w:rsidRPr="001F5839">
              <w:rPr>
                <w:rFonts w:eastAsia="Times New Roman"/>
                <w:sz w:val="20"/>
                <w:szCs w:val="20"/>
                <w:lang w:eastAsia="ru-RU"/>
              </w:rPr>
              <w:t>Статус заявки</w:t>
            </w:r>
          </w:p>
        </w:tc>
        <w:tc>
          <w:tcPr>
            <w:tcW w:w="3402" w:type="dxa"/>
          </w:tcPr>
          <w:p w14:paraId="1FF43AA8" w14:textId="77777777" w:rsidR="00E07F76" w:rsidRPr="001F5839" w:rsidRDefault="00E07F76" w:rsidP="002D4C3B">
            <w:pPr>
              <w:spacing w:before="0" w:after="0" w:line="240" w:lineRule="auto"/>
              <w:jc w:val="center"/>
              <w:rPr>
                <w:rFonts w:eastAsia="Times New Roman"/>
                <w:sz w:val="20"/>
                <w:szCs w:val="20"/>
                <w:lang w:eastAsia="ru-RU"/>
              </w:rPr>
            </w:pPr>
            <w:r w:rsidRPr="001F5839">
              <w:rPr>
                <w:sz w:val="20"/>
                <w:szCs w:val="20"/>
              </w:rPr>
              <w:t>Причина отказа в регистрации</w:t>
            </w:r>
          </w:p>
        </w:tc>
      </w:tr>
      <w:tr w:rsidR="00E07F76" w:rsidRPr="001F5839" w14:paraId="17DFE84A" w14:textId="77777777" w:rsidTr="00E51C38">
        <w:trPr>
          <w:cantSplit/>
        </w:trPr>
        <w:tc>
          <w:tcPr>
            <w:tcW w:w="993" w:type="dxa"/>
          </w:tcPr>
          <w:p w14:paraId="42461BF1" w14:textId="77777777" w:rsidR="00E07F76" w:rsidRPr="001F5839" w:rsidRDefault="00E07F76" w:rsidP="0061031E">
            <w:pPr>
              <w:pStyle w:val="af0"/>
              <w:numPr>
                <w:ilvl w:val="0"/>
                <w:numId w:val="38"/>
              </w:numPr>
              <w:spacing w:before="0" w:after="0" w:line="240" w:lineRule="auto"/>
              <w:jc w:val="center"/>
              <w:rPr>
                <w:rFonts w:eastAsia="Times New Roman"/>
                <w:sz w:val="20"/>
                <w:szCs w:val="20"/>
                <w:lang w:eastAsia="ru-RU"/>
              </w:rPr>
            </w:pPr>
          </w:p>
        </w:tc>
        <w:tc>
          <w:tcPr>
            <w:tcW w:w="1275" w:type="dxa"/>
          </w:tcPr>
          <w:p w14:paraId="16AACD49" w14:textId="77777777" w:rsidR="00E07F76" w:rsidRPr="001F5839" w:rsidRDefault="00E07F76" w:rsidP="0061031E">
            <w:pPr>
              <w:pStyle w:val="af0"/>
              <w:numPr>
                <w:ilvl w:val="0"/>
                <w:numId w:val="38"/>
              </w:numPr>
              <w:spacing w:before="0" w:after="0" w:line="240" w:lineRule="auto"/>
              <w:jc w:val="center"/>
              <w:rPr>
                <w:rFonts w:eastAsia="Times New Roman"/>
                <w:sz w:val="20"/>
                <w:szCs w:val="20"/>
                <w:lang w:eastAsia="ru-RU"/>
              </w:rPr>
            </w:pPr>
          </w:p>
        </w:tc>
        <w:tc>
          <w:tcPr>
            <w:tcW w:w="1134" w:type="dxa"/>
          </w:tcPr>
          <w:p w14:paraId="3192301A" w14:textId="77777777" w:rsidR="00E07F76" w:rsidRPr="001F5839" w:rsidRDefault="00E07F76" w:rsidP="0061031E">
            <w:pPr>
              <w:pStyle w:val="af0"/>
              <w:numPr>
                <w:ilvl w:val="0"/>
                <w:numId w:val="38"/>
              </w:numPr>
              <w:spacing w:before="0" w:after="0" w:line="240" w:lineRule="auto"/>
              <w:jc w:val="center"/>
              <w:rPr>
                <w:rFonts w:eastAsia="Times New Roman"/>
                <w:sz w:val="20"/>
                <w:szCs w:val="20"/>
                <w:lang w:eastAsia="ru-RU"/>
              </w:rPr>
            </w:pPr>
          </w:p>
        </w:tc>
        <w:tc>
          <w:tcPr>
            <w:tcW w:w="993" w:type="dxa"/>
          </w:tcPr>
          <w:p w14:paraId="504C3354" w14:textId="77777777" w:rsidR="00E07F76" w:rsidRPr="001F5839" w:rsidRDefault="00E07F76" w:rsidP="0061031E">
            <w:pPr>
              <w:pStyle w:val="af0"/>
              <w:numPr>
                <w:ilvl w:val="0"/>
                <w:numId w:val="38"/>
              </w:numPr>
              <w:spacing w:before="0" w:after="0" w:line="240" w:lineRule="auto"/>
              <w:jc w:val="center"/>
              <w:rPr>
                <w:rFonts w:eastAsia="Times New Roman"/>
                <w:sz w:val="20"/>
                <w:szCs w:val="20"/>
                <w:lang w:eastAsia="ru-RU"/>
              </w:rPr>
            </w:pPr>
          </w:p>
        </w:tc>
        <w:tc>
          <w:tcPr>
            <w:tcW w:w="3402" w:type="dxa"/>
          </w:tcPr>
          <w:p w14:paraId="165A0E36" w14:textId="77777777" w:rsidR="00E07F76" w:rsidRPr="001F5839" w:rsidRDefault="00E07F76" w:rsidP="0061031E">
            <w:pPr>
              <w:pStyle w:val="af0"/>
              <w:numPr>
                <w:ilvl w:val="0"/>
                <w:numId w:val="38"/>
              </w:numPr>
              <w:spacing w:before="0" w:after="0" w:line="240" w:lineRule="auto"/>
              <w:jc w:val="center"/>
              <w:rPr>
                <w:rFonts w:eastAsia="Times New Roman"/>
                <w:sz w:val="20"/>
                <w:szCs w:val="20"/>
                <w:lang w:eastAsia="ru-RU"/>
              </w:rPr>
            </w:pPr>
          </w:p>
        </w:tc>
      </w:tr>
    </w:tbl>
    <w:p w14:paraId="03DF1AFB" w14:textId="77777777" w:rsidR="009260A2" w:rsidRPr="001F5839" w:rsidRDefault="009260A2" w:rsidP="009260A2">
      <w:pPr>
        <w:spacing w:before="0" w:after="0" w:line="240" w:lineRule="auto"/>
        <w:rPr>
          <w:rFonts w:eastAsia="Times New Roman"/>
          <w:sz w:val="20"/>
          <w:szCs w:val="20"/>
          <w:lang w:eastAsia="ru-RU"/>
        </w:rPr>
      </w:pPr>
    </w:p>
    <w:p w14:paraId="211AB639" w14:textId="77777777" w:rsidR="009260A2" w:rsidRPr="001F5839" w:rsidRDefault="009260A2" w:rsidP="009260A2">
      <w:pPr>
        <w:spacing w:before="0" w:after="0" w:line="240" w:lineRule="auto"/>
        <w:rPr>
          <w:rFonts w:eastAsia="Times New Roman"/>
          <w:sz w:val="20"/>
          <w:szCs w:val="20"/>
          <w:lang w:eastAsia="ru-RU"/>
        </w:rPr>
      </w:pPr>
    </w:p>
    <w:p w14:paraId="18CD748A" w14:textId="3B13AB37" w:rsidR="009260A2" w:rsidRPr="001F5839" w:rsidRDefault="009260A2" w:rsidP="009260A2">
      <w:pPr>
        <w:spacing w:before="0" w:after="0" w:line="240" w:lineRule="auto"/>
        <w:rPr>
          <w:rFonts w:eastAsia="Times New Roman"/>
          <w:sz w:val="22"/>
          <w:lang w:eastAsia="ru-RU"/>
        </w:rPr>
      </w:pPr>
      <w:r w:rsidRPr="001F5839">
        <w:rPr>
          <w:rFonts w:eastAsia="Times New Roman"/>
          <w:sz w:val="22"/>
          <w:lang w:eastAsia="ru-RU"/>
        </w:rPr>
        <w:t>Маклер АО «СПбМТСБ»</w:t>
      </w:r>
    </w:p>
    <w:p w14:paraId="66868C2A" w14:textId="77777777" w:rsidR="00EE202C" w:rsidRPr="001F5839" w:rsidRDefault="00EE202C" w:rsidP="009260A2">
      <w:pPr>
        <w:spacing w:before="0" w:after="0" w:line="240" w:lineRule="auto"/>
        <w:rPr>
          <w:rFonts w:eastAsia="Times New Roman"/>
          <w:sz w:val="20"/>
          <w:szCs w:val="20"/>
          <w:lang w:eastAsia="ru-RU"/>
        </w:rPr>
      </w:pPr>
    </w:p>
    <w:p w14:paraId="0D5F1F3A" w14:textId="77777777" w:rsidR="00E03C26" w:rsidRPr="001F5839" w:rsidRDefault="00E03C26" w:rsidP="009260A2">
      <w:pPr>
        <w:spacing w:before="0" w:after="0" w:line="240" w:lineRule="auto"/>
        <w:rPr>
          <w:rFonts w:eastAsia="Times New Roman"/>
          <w:sz w:val="20"/>
          <w:szCs w:val="20"/>
          <w:lang w:eastAsia="ru-RU"/>
        </w:rPr>
      </w:pPr>
    </w:p>
    <w:p w14:paraId="153DA334" w14:textId="77777777" w:rsidR="00E03C26" w:rsidRPr="001F5839" w:rsidRDefault="00E03C26" w:rsidP="009260A2">
      <w:pPr>
        <w:spacing w:before="0" w:after="0" w:line="240" w:lineRule="auto"/>
        <w:rPr>
          <w:rFonts w:eastAsia="Times New Roman"/>
          <w:sz w:val="20"/>
          <w:szCs w:val="20"/>
          <w:lang w:eastAsia="ru-RU"/>
        </w:rPr>
      </w:pPr>
    </w:p>
    <w:p w14:paraId="78AABF07" w14:textId="77777777" w:rsidR="00E03C26" w:rsidRPr="001F5839" w:rsidRDefault="00E03C26" w:rsidP="009260A2">
      <w:pPr>
        <w:spacing w:before="0" w:after="0" w:line="240" w:lineRule="auto"/>
        <w:rPr>
          <w:rFonts w:eastAsia="Times New Roman"/>
          <w:sz w:val="20"/>
          <w:szCs w:val="20"/>
          <w:lang w:eastAsia="ru-RU"/>
        </w:rPr>
      </w:pPr>
    </w:p>
    <w:p w14:paraId="496F7823" w14:textId="77777777" w:rsidR="00E03C26" w:rsidRPr="001F5839" w:rsidRDefault="00E03C26" w:rsidP="009260A2">
      <w:pPr>
        <w:spacing w:before="0" w:after="0" w:line="240" w:lineRule="auto"/>
        <w:rPr>
          <w:rFonts w:eastAsia="Times New Roman"/>
          <w:sz w:val="20"/>
          <w:szCs w:val="20"/>
          <w:lang w:eastAsia="ru-RU"/>
        </w:rPr>
      </w:pPr>
    </w:p>
    <w:p w14:paraId="5460B5A6" w14:textId="77777777" w:rsidR="00E03C26" w:rsidRPr="001F5839" w:rsidRDefault="00E03C26" w:rsidP="009260A2">
      <w:pPr>
        <w:spacing w:before="0" w:after="0" w:line="240" w:lineRule="auto"/>
        <w:rPr>
          <w:rFonts w:eastAsia="Times New Roman"/>
          <w:sz w:val="20"/>
          <w:szCs w:val="20"/>
          <w:lang w:eastAsia="ru-RU"/>
        </w:rPr>
      </w:pPr>
    </w:p>
    <w:p w14:paraId="52BC2656" w14:textId="77777777" w:rsidR="00EE202C" w:rsidRPr="001F5839" w:rsidRDefault="00EE202C" w:rsidP="009260A2">
      <w:pPr>
        <w:spacing w:before="0" w:after="0" w:line="240" w:lineRule="auto"/>
        <w:rPr>
          <w:rFonts w:eastAsia="Times New Roman"/>
          <w:sz w:val="20"/>
          <w:szCs w:val="20"/>
          <w:lang w:eastAsia="ru-RU"/>
        </w:rPr>
      </w:pPr>
    </w:p>
    <w:p w14:paraId="17178D7B" w14:textId="39764F8D" w:rsidR="00F33747" w:rsidRDefault="00F33747" w:rsidP="00F33747">
      <w:pPr>
        <w:spacing w:before="0" w:after="0" w:line="240" w:lineRule="auto"/>
        <w:rPr>
          <w:rFonts w:eastAsia="Times New Roman"/>
          <w:sz w:val="20"/>
          <w:szCs w:val="20"/>
          <w:lang w:eastAsia="ru-RU"/>
        </w:rPr>
      </w:pPr>
      <w:r w:rsidRPr="001F5839">
        <w:rPr>
          <w:rFonts w:eastAsia="Times New Roman"/>
          <w:sz w:val="20"/>
          <w:szCs w:val="20"/>
          <w:lang w:eastAsia="ru-RU"/>
        </w:rPr>
        <w:t xml:space="preserve">Состояние: </w:t>
      </w:r>
      <w:r w:rsidR="002C36F7" w:rsidRPr="001F5839">
        <w:rPr>
          <w:rFonts w:eastAsia="Times New Roman"/>
          <w:sz w:val="20"/>
          <w:szCs w:val="20"/>
          <w:lang w:val="en-US" w:eastAsia="ru-RU"/>
        </w:rPr>
        <w:t>R</w:t>
      </w:r>
      <w:r w:rsidR="002C36F7" w:rsidRPr="001F5839">
        <w:rPr>
          <w:rFonts w:eastAsia="Times New Roman"/>
          <w:sz w:val="20"/>
          <w:szCs w:val="20"/>
          <w:lang w:eastAsia="ru-RU"/>
        </w:rPr>
        <w:t xml:space="preserve"> </w:t>
      </w:r>
      <w:r w:rsidRPr="001F5839">
        <w:rPr>
          <w:rFonts w:eastAsia="Times New Roman"/>
          <w:sz w:val="20"/>
          <w:szCs w:val="20"/>
          <w:lang w:eastAsia="ru-RU"/>
        </w:rPr>
        <w:t xml:space="preserve">– Заявка </w:t>
      </w:r>
      <w:r w:rsidR="00A32982" w:rsidRPr="001F5839">
        <w:rPr>
          <w:rFonts w:eastAsia="Times New Roman"/>
          <w:sz w:val="20"/>
          <w:szCs w:val="20"/>
          <w:lang w:eastAsia="ru-RU"/>
        </w:rPr>
        <w:t>зарегистрирована</w:t>
      </w:r>
      <w:r w:rsidR="001D3B72" w:rsidRPr="001F5839">
        <w:rPr>
          <w:rFonts w:eastAsia="Times New Roman"/>
          <w:sz w:val="20"/>
          <w:szCs w:val="20"/>
          <w:lang w:eastAsia="ru-RU"/>
        </w:rPr>
        <w:t xml:space="preserve"> в Реестре заявок</w:t>
      </w:r>
      <w:r w:rsidRPr="001F5839">
        <w:rPr>
          <w:rFonts w:eastAsia="Times New Roman"/>
          <w:sz w:val="20"/>
          <w:szCs w:val="20"/>
          <w:lang w:eastAsia="ru-RU"/>
        </w:rPr>
        <w:t xml:space="preserve">, </w:t>
      </w:r>
      <w:r w:rsidR="002C36F7" w:rsidRPr="001F5839">
        <w:rPr>
          <w:rFonts w:eastAsia="Times New Roman"/>
          <w:sz w:val="20"/>
          <w:szCs w:val="20"/>
          <w:lang w:val="en-US" w:eastAsia="ru-RU"/>
        </w:rPr>
        <w:t>D</w:t>
      </w:r>
      <w:r w:rsidR="002C36F7" w:rsidRPr="001F5839">
        <w:rPr>
          <w:rFonts w:eastAsia="Times New Roman"/>
          <w:sz w:val="20"/>
          <w:szCs w:val="20"/>
          <w:lang w:eastAsia="ru-RU"/>
        </w:rPr>
        <w:t xml:space="preserve"> </w:t>
      </w:r>
      <w:r w:rsidRPr="001F5839">
        <w:rPr>
          <w:rFonts w:eastAsia="Times New Roman"/>
          <w:sz w:val="20"/>
          <w:szCs w:val="20"/>
          <w:lang w:eastAsia="ru-RU"/>
        </w:rPr>
        <w:t xml:space="preserve">- </w:t>
      </w:r>
      <w:r w:rsidR="00A32982" w:rsidRPr="001F5839">
        <w:rPr>
          <w:rFonts w:eastAsia="Times New Roman"/>
          <w:sz w:val="20"/>
          <w:szCs w:val="20"/>
          <w:lang w:eastAsia="ru-RU"/>
        </w:rPr>
        <w:t>Заявка не зарегистрирована</w:t>
      </w:r>
      <w:r w:rsidR="001D3B72" w:rsidRPr="001F5839">
        <w:rPr>
          <w:rFonts w:eastAsia="Times New Roman"/>
          <w:sz w:val="20"/>
          <w:szCs w:val="20"/>
          <w:lang w:eastAsia="ru-RU"/>
        </w:rPr>
        <w:t xml:space="preserve"> в Реестре заявок</w:t>
      </w:r>
    </w:p>
    <w:p w14:paraId="7D9B7229" w14:textId="77777777" w:rsidR="00EE202C" w:rsidRDefault="00EE202C" w:rsidP="00F33747">
      <w:pPr>
        <w:spacing w:before="0" w:after="0" w:line="240" w:lineRule="auto"/>
        <w:rPr>
          <w:rFonts w:eastAsia="Times New Roman"/>
          <w:sz w:val="20"/>
          <w:szCs w:val="20"/>
          <w:lang w:eastAsia="ru-RU"/>
        </w:rPr>
      </w:pPr>
    </w:p>
    <w:p w14:paraId="4F777DDD" w14:textId="77777777" w:rsidR="00F33747" w:rsidRPr="0058365B" w:rsidRDefault="00F33747" w:rsidP="0058365B">
      <w:pPr>
        <w:spacing w:before="0" w:after="0" w:line="240" w:lineRule="auto"/>
        <w:rPr>
          <w:sz w:val="20"/>
        </w:rPr>
      </w:pPr>
    </w:p>
    <w:p w14:paraId="0F6FF464" w14:textId="77777777" w:rsidR="001D2324" w:rsidRPr="00C551D4" w:rsidRDefault="001D2324">
      <w:pPr>
        <w:spacing w:before="0" w:after="0" w:line="240" w:lineRule="auto"/>
        <w:rPr>
          <w:sz w:val="20"/>
        </w:rPr>
      </w:pPr>
    </w:p>
    <w:sectPr w:rsidR="001D2324" w:rsidRPr="00C551D4" w:rsidSect="0058365B">
      <w:headerReference w:type="even" r:id="rId27"/>
      <w:headerReference w:type="default" r:id="rId28"/>
      <w:footerReference w:type="default" r:id="rId2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3383" w14:textId="77777777" w:rsidR="00571A35" w:rsidRDefault="00571A35" w:rsidP="00E866E5">
      <w:pPr>
        <w:spacing w:before="0" w:after="0" w:line="240" w:lineRule="auto"/>
      </w:pPr>
      <w:r>
        <w:separator/>
      </w:r>
    </w:p>
  </w:endnote>
  <w:endnote w:type="continuationSeparator" w:id="0">
    <w:p w14:paraId="4480B17A" w14:textId="77777777" w:rsidR="00571A35" w:rsidRDefault="00571A35" w:rsidP="00E866E5">
      <w:pPr>
        <w:spacing w:before="0" w:after="0" w:line="240" w:lineRule="auto"/>
      </w:pPr>
      <w:r>
        <w:continuationSeparator/>
      </w:r>
    </w:p>
  </w:endnote>
  <w:endnote w:type="continuationNotice" w:id="1">
    <w:p w14:paraId="710933D6" w14:textId="77777777" w:rsidR="00571A35" w:rsidRDefault="00571A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ヒラギノ角ゴ Pro W3">
    <w:altName w:val="Yu Gothic UI"/>
    <w:charset w:val="80"/>
    <w:family w:val="auto"/>
    <w:pitch w:val="variable"/>
    <w:sig w:usb0="E00002FF" w:usb1="7AC7FFFF" w:usb2="00000012" w:usb3="00000000" w:csb0="0002000D"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088F" w14:textId="77777777" w:rsidR="00FF0BD8" w:rsidRDefault="00FF0BD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72398"/>
      <w:docPartObj>
        <w:docPartGallery w:val="Page Numbers (Bottom of Page)"/>
        <w:docPartUnique/>
      </w:docPartObj>
    </w:sdtPr>
    <w:sdtEndPr/>
    <w:sdtContent>
      <w:p w14:paraId="3A047FC6" w14:textId="06766A13" w:rsidR="00FF0BD8" w:rsidRDefault="00FF0BD8" w:rsidP="0058365B">
        <w:pPr>
          <w:pStyle w:val="af9"/>
          <w:jc w:val="right"/>
        </w:pPr>
        <w:r>
          <w:fldChar w:fldCharType="begin"/>
        </w:r>
        <w:r>
          <w:instrText>PAGE   \* MERGEFORMAT</w:instrText>
        </w:r>
        <w:r>
          <w:fldChar w:fldCharType="separate"/>
        </w:r>
        <w:r w:rsidR="00942511">
          <w:rPr>
            <w:noProof/>
          </w:rPr>
          <w:t>75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91EE" w14:textId="77777777" w:rsidR="00FF0BD8" w:rsidRDefault="00FF0BD8">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40380"/>
      <w:docPartObj>
        <w:docPartGallery w:val="Page Numbers (Bottom of Page)"/>
        <w:docPartUnique/>
      </w:docPartObj>
    </w:sdtPr>
    <w:sdtEndPr/>
    <w:sdtContent>
      <w:p w14:paraId="1EEC86CB" w14:textId="02AB2BF6" w:rsidR="00FF0BD8" w:rsidRDefault="00FF0BD8" w:rsidP="008B6EFA">
        <w:pPr>
          <w:pStyle w:val="af9"/>
          <w:jc w:val="right"/>
        </w:pPr>
        <w:r>
          <w:fldChar w:fldCharType="begin"/>
        </w:r>
        <w:r>
          <w:instrText>PAGE   \* MERGEFORMAT</w:instrText>
        </w:r>
        <w:r>
          <w:fldChar w:fldCharType="separate"/>
        </w:r>
        <w:r w:rsidR="00942511">
          <w:rPr>
            <w:noProof/>
          </w:rPr>
          <w:t>76</w:t>
        </w:r>
        <w:r>
          <w:rPr>
            <w:noProof/>
          </w:rPr>
          <w:fldChar w:fldCharType="end"/>
        </w:r>
      </w:p>
    </w:sdtContent>
  </w:sdt>
  <w:p w14:paraId="72FBD563" w14:textId="77777777" w:rsidR="00FF0BD8" w:rsidRPr="0058365B" w:rsidRDefault="00FF0BD8" w:rsidP="0058365B">
    <w:pPr>
      <w:pStyle w:val="af9"/>
      <w:ind w:left="0" w:right="360"/>
      <w:rPr>
        <w:rFonts w:asciiTheme="minorHAnsi" w:hAnsiTheme="minorHAn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3164"/>
      <w:docPartObj>
        <w:docPartGallery w:val="Page Numbers (Bottom of Page)"/>
        <w:docPartUnique/>
      </w:docPartObj>
    </w:sdtPr>
    <w:sdtEndPr/>
    <w:sdtContent>
      <w:p w14:paraId="2BDAE659" w14:textId="3F1969EC" w:rsidR="00FF0BD8" w:rsidRDefault="00FF0BD8">
        <w:pPr>
          <w:pStyle w:val="af9"/>
          <w:jc w:val="right"/>
        </w:pPr>
        <w:r>
          <w:fldChar w:fldCharType="begin"/>
        </w:r>
        <w:r>
          <w:instrText>PAGE   \* MERGEFORMAT</w:instrText>
        </w:r>
        <w:r>
          <w:fldChar w:fldCharType="separate"/>
        </w:r>
        <w:r w:rsidR="00942511">
          <w:rPr>
            <w:noProof/>
          </w:rPr>
          <w:t>79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04700"/>
      <w:docPartObj>
        <w:docPartGallery w:val="Page Numbers (Bottom of Page)"/>
        <w:docPartUnique/>
      </w:docPartObj>
    </w:sdtPr>
    <w:sdtEndPr/>
    <w:sdtContent>
      <w:p w14:paraId="11412E8F" w14:textId="61EEF772" w:rsidR="00FF0BD8" w:rsidRDefault="00FF0BD8">
        <w:pPr>
          <w:pStyle w:val="af9"/>
          <w:jc w:val="right"/>
        </w:pPr>
        <w:r>
          <w:fldChar w:fldCharType="begin"/>
        </w:r>
        <w:r>
          <w:instrText>PAGE   \* MERGEFORMAT</w:instrText>
        </w:r>
        <w:r>
          <w:fldChar w:fldCharType="separate"/>
        </w:r>
        <w:r w:rsidR="00942511">
          <w:rPr>
            <w:noProof/>
          </w:rPr>
          <w:t>77</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17397"/>
      <w:docPartObj>
        <w:docPartGallery w:val="Page Numbers (Bottom of Page)"/>
        <w:docPartUnique/>
      </w:docPartObj>
    </w:sdtPr>
    <w:sdtEndPr/>
    <w:sdtContent>
      <w:p w14:paraId="582921AD" w14:textId="5C400022" w:rsidR="00FF0BD8" w:rsidRDefault="00FF0BD8" w:rsidP="0058365B">
        <w:pPr>
          <w:pStyle w:val="af9"/>
          <w:jc w:val="right"/>
        </w:pPr>
        <w:r>
          <w:fldChar w:fldCharType="begin"/>
        </w:r>
        <w:r>
          <w:instrText>PAGE   \* MERGEFORMAT</w:instrText>
        </w:r>
        <w:r>
          <w:fldChar w:fldCharType="separate"/>
        </w:r>
        <w:r w:rsidR="003B7E7E">
          <w:rPr>
            <w:noProof/>
          </w:rPr>
          <w:t>86</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1734" w14:textId="77777777" w:rsidR="00FF0BD8" w:rsidRPr="00C551D4" w:rsidRDefault="00FF0BD8" w:rsidP="008D336D">
    <w:pPr>
      <w:pStyle w:val="a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66979"/>
      <w:docPartObj>
        <w:docPartGallery w:val="Page Numbers (Bottom of Page)"/>
        <w:docPartUnique/>
      </w:docPartObj>
    </w:sdtPr>
    <w:sdtEndPr/>
    <w:sdtContent>
      <w:p w14:paraId="456387D4" w14:textId="2BAE56CE" w:rsidR="00FF0BD8" w:rsidRDefault="00FF0BD8">
        <w:pPr>
          <w:pStyle w:val="af9"/>
          <w:jc w:val="right"/>
        </w:pPr>
        <w:r>
          <w:fldChar w:fldCharType="begin"/>
        </w:r>
        <w:r>
          <w:instrText>PAGE   \* MERGEFORMAT</w:instrText>
        </w:r>
        <w:r>
          <w:fldChar w:fldCharType="separate"/>
        </w:r>
        <w:r w:rsidR="003B7E7E">
          <w:rPr>
            <w:noProof/>
          </w:rPr>
          <w:t>88</w:t>
        </w:r>
        <w:r>
          <w:fldChar w:fldCharType="end"/>
        </w:r>
      </w:p>
    </w:sdtContent>
  </w:sdt>
  <w:p w14:paraId="3E949293" w14:textId="77777777" w:rsidR="00FF0BD8" w:rsidRDefault="00FF0BD8" w:rsidP="0058365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A798" w14:textId="77777777" w:rsidR="00571A35" w:rsidRDefault="00571A35" w:rsidP="00E866E5">
      <w:pPr>
        <w:spacing w:before="0" w:after="0" w:line="240" w:lineRule="auto"/>
      </w:pPr>
      <w:r>
        <w:separator/>
      </w:r>
    </w:p>
  </w:footnote>
  <w:footnote w:type="continuationSeparator" w:id="0">
    <w:p w14:paraId="1B51FAB8" w14:textId="77777777" w:rsidR="00571A35" w:rsidRDefault="00571A35" w:rsidP="00E866E5">
      <w:pPr>
        <w:spacing w:before="0" w:after="0" w:line="240" w:lineRule="auto"/>
      </w:pPr>
      <w:r>
        <w:continuationSeparator/>
      </w:r>
    </w:p>
  </w:footnote>
  <w:footnote w:type="continuationNotice" w:id="1">
    <w:p w14:paraId="749D35F9" w14:textId="77777777" w:rsidR="00571A35" w:rsidRDefault="00571A35">
      <w:pPr>
        <w:spacing w:before="0" w:after="0" w:line="240" w:lineRule="auto"/>
      </w:pPr>
    </w:p>
  </w:footnote>
  <w:footnote w:id="2">
    <w:p w14:paraId="52E08609" w14:textId="77777777" w:rsidR="00FF0BD8" w:rsidRPr="00263836" w:rsidRDefault="00FF0BD8">
      <w:pPr>
        <w:pStyle w:val="afff0"/>
        <w:rPr>
          <w:lang w:val="ru-RU"/>
        </w:rPr>
      </w:pPr>
      <w:r>
        <w:rPr>
          <w:rStyle w:val="afff2"/>
        </w:rPr>
        <w:footnoteRef/>
      </w:r>
      <w:r w:rsidRPr="00263836">
        <w:rPr>
          <w:lang w:val="ru-RU"/>
        </w:rPr>
        <w:t xml:space="preserve"> </w:t>
      </w:r>
      <w:r w:rsidRPr="00263836">
        <w:rPr>
          <w:sz w:val="22"/>
          <w:szCs w:val="22"/>
          <w:lang w:val="ru-RU"/>
        </w:rPr>
        <w:t>Уникальный идентификационный номер Заявки совпадает с уникальным кодом, присвоенным ей при фиксации</w:t>
      </w:r>
      <w:r>
        <w:rPr>
          <w:sz w:val="22"/>
          <w:szCs w:val="22"/>
          <w:lang w:val="ru-RU"/>
        </w:rPr>
        <w:t>.</w:t>
      </w:r>
    </w:p>
  </w:footnote>
  <w:footnote w:id="3">
    <w:p w14:paraId="0A82F126" w14:textId="77777777" w:rsidR="00FF0BD8" w:rsidRPr="000512D8" w:rsidRDefault="00FF0BD8" w:rsidP="003D053E">
      <w:pPr>
        <w:pStyle w:val="afff0"/>
        <w:jc w:val="both"/>
        <w:rPr>
          <w:rFonts w:ascii="Calibri" w:hAnsi="Calibri"/>
          <w:lang w:val="ru-RU"/>
        </w:rPr>
      </w:pPr>
      <w:r w:rsidRPr="004F3801">
        <w:rPr>
          <w:rStyle w:val="afff2"/>
        </w:rPr>
        <w:footnoteRef/>
      </w:r>
      <w:r w:rsidRPr="000512D8">
        <w:rPr>
          <w:lang w:val="ru-RU"/>
        </w:rPr>
        <w:t xml:space="preserve"> Сводная ведомость продаваемых/закупаемых Биржевых товаров по желанию Заказчика аукциона может содержать информацию о стартовой цене за единицу Биржевого товара</w:t>
      </w:r>
      <w:r>
        <w:rPr>
          <w:lang w:val="ru-RU"/>
        </w:rPr>
        <w:t>.</w:t>
      </w:r>
    </w:p>
  </w:footnote>
  <w:footnote w:id="4">
    <w:p w14:paraId="2CD831AD" w14:textId="77777777" w:rsidR="00FF0BD8" w:rsidRPr="0058365B" w:rsidRDefault="00FF0BD8" w:rsidP="00C8775E">
      <w:pPr>
        <w:pStyle w:val="afff0"/>
        <w:rPr>
          <w:sz w:val="22"/>
          <w:lang w:val="ru-RU"/>
        </w:rPr>
      </w:pPr>
      <w:r w:rsidRPr="0058365B">
        <w:rPr>
          <w:rStyle w:val="afff2"/>
          <w:sz w:val="22"/>
        </w:rPr>
        <w:footnoteRef/>
      </w:r>
      <w:r w:rsidRPr="0058365B">
        <w:rPr>
          <w:sz w:val="22"/>
          <w:lang w:val="ru-RU"/>
        </w:rPr>
        <w:t xml:space="preserve"> Наряду с вышеуказанными реквизитами электронный документ содержит служебные реквизиты, которые обеспечивают их обработку СЭТ.</w:t>
      </w:r>
    </w:p>
  </w:footnote>
  <w:footnote w:id="5">
    <w:p w14:paraId="7CF672A4" w14:textId="77777777" w:rsidR="00FF0BD8" w:rsidRPr="0058365B" w:rsidRDefault="00FF0BD8" w:rsidP="00C8775E">
      <w:pPr>
        <w:pStyle w:val="afff0"/>
        <w:rPr>
          <w:sz w:val="22"/>
          <w:lang w:val="ru-RU"/>
        </w:rPr>
      </w:pPr>
      <w:r w:rsidRPr="0058365B">
        <w:rPr>
          <w:rStyle w:val="afff2"/>
          <w:sz w:val="22"/>
        </w:rPr>
        <w:footnoteRef/>
      </w:r>
      <w:r w:rsidRPr="0058365B">
        <w:rPr>
          <w:sz w:val="22"/>
          <w:lang w:val="ru-RU"/>
        </w:rPr>
        <w:t>Наряду с вышеуказанными реквизитами, электронный документ содержит служебные реквизиты, которые обеспечивают их обработку СЭТ.</w:t>
      </w:r>
    </w:p>
  </w:footnote>
  <w:footnote w:id="6">
    <w:p w14:paraId="1598F1A5" w14:textId="77777777" w:rsidR="00FF0BD8" w:rsidRPr="0058365B" w:rsidRDefault="00FF0BD8" w:rsidP="00C8775E">
      <w:pPr>
        <w:pStyle w:val="afff0"/>
        <w:rPr>
          <w:sz w:val="22"/>
          <w:lang w:val="ru-RU"/>
        </w:rPr>
      </w:pPr>
      <w:r w:rsidRPr="0058365B">
        <w:rPr>
          <w:rStyle w:val="afff2"/>
          <w:sz w:val="22"/>
        </w:rPr>
        <w:footnoteRef/>
      </w:r>
      <w:r w:rsidRPr="00A51EF3">
        <w:rPr>
          <w:sz w:val="22"/>
          <w:szCs w:val="22"/>
          <w:lang w:val="ru-RU"/>
        </w:rPr>
        <w:t>Если лицо, подписавшее Заявление, действует на основании доверенности, то к настоящему Заявлению должна быть приложена нотариально удостоверенная копия такой доверенности, подтверждающей полномочия лица на подписание Заявления.</w:t>
      </w:r>
    </w:p>
  </w:footnote>
  <w:footnote w:id="7">
    <w:p w14:paraId="277B085B" w14:textId="2B612C59" w:rsidR="00FF0BD8" w:rsidRPr="00A51EF3" w:rsidRDefault="00FF0BD8" w:rsidP="00C8775E">
      <w:pPr>
        <w:pStyle w:val="afff0"/>
        <w:rPr>
          <w:sz w:val="22"/>
          <w:szCs w:val="22"/>
          <w:lang w:val="ru-RU"/>
        </w:rPr>
      </w:pPr>
      <w:r w:rsidRPr="0058365B">
        <w:rPr>
          <w:rStyle w:val="afff2"/>
          <w:sz w:val="22"/>
        </w:rPr>
        <w:footnoteRef/>
      </w:r>
      <w:r w:rsidRPr="00A51EF3">
        <w:rPr>
          <w:sz w:val="22"/>
          <w:szCs w:val="22"/>
          <w:lang w:val="ru-RU"/>
        </w:rPr>
        <w:t>При проведении нескольких Мини-сессий заполняется по каждой Мини-сессии</w:t>
      </w:r>
    </w:p>
  </w:footnote>
  <w:footnote w:id="8">
    <w:p w14:paraId="35FC547D" w14:textId="49EF28E0" w:rsidR="00FF0BD8" w:rsidRPr="00A51EF3" w:rsidRDefault="00FF0BD8" w:rsidP="00C8775E">
      <w:pPr>
        <w:pStyle w:val="afff0"/>
        <w:jc w:val="both"/>
        <w:rPr>
          <w:sz w:val="22"/>
          <w:szCs w:val="22"/>
          <w:lang w:val="ru-RU"/>
        </w:rPr>
      </w:pPr>
      <w:r w:rsidRPr="0058365B">
        <w:rPr>
          <w:rStyle w:val="afff2"/>
          <w:sz w:val="22"/>
        </w:rPr>
        <w:footnoteRef/>
      </w:r>
      <w:r w:rsidRPr="00A51EF3">
        <w:rPr>
          <w:sz w:val="22"/>
          <w:szCs w:val="22"/>
          <w:lang w:val="ru-RU"/>
        </w:rPr>
        <w:t xml:space="preserve">При необходимости некоторые параметры из раздела «Общие сведения об аукционе» могут переноситься в параметры по конкретной Мини-сессии. </w:t>
      </w:r>
    </w:p>
  </w:footnote>
  <w:footnote w:id="9">
    <w:p w14:paraId="2C42198D" w14:textId="77777777" w:rsidR="00FF0BD8" w:rsidRPr="00A51EF3" w:rsidRDefault="00FF0BD8" w:rsidP="00C8775E">
      <w:pPr>
        <w:pStyle w:val="afff0"/>
        <w:jc w:val="both"/>
        <w:rPr>
          <w:rFonts w:ascii="Calibri" w:hAnsi="Calibri"/>
          <w:sz w:val="22"/>
          <w:szCs w:val="22"/>
          <w:lang w:val="ru-RU"/>
        </w:rPr>
      </w:pPr>
      <w:r w:rsidRPr="00A51EF3">
        <w:rPr>
          <w:rStyle w:val="afff2"/>
          <w:sz w:val="22"/>
          <w:szCs w:val="22"/>
        </w:rPr>
        <w:footnoteRef/>
      </w:r>
      <w:r w:rsidRPr="00A51EF3">
        <w:rPr>
          <w:sz w:val="22"/>
          <w:szCs w:val="22"/>
          <w:lang w:val="ru-RU"/>
        </w:rPr>
        <w:t xml:space="preserve"> Если Заказчик аукциона действует в интересах своего клиента, то в названии информационного сообщения указывается наименование клиента.</w:t>
      </w:r>
    </w:p>
  </w:footnote>
  <w:footnote w:id="10">
    <w:p w14:paraId="7EDAFD67" w14:textId="77777777" w:rsidR="00FF0BD8" w:rsidRPr="0058365B" w:rsidRDefault="00FF0BD8" w:rsidP="00C8775E">
      <w:pPr>
        <w:pStyle w:val="afff0"/>
        <w:rPr>
          <w:sz w:val="22"/>
          <w:lang w:val="ru-RU"/>
        </w:rPr>
      </w:pPr>
      <w:r w:rsidRPr="0058365B">
        <w:rPr>
          <w:rStyle w:val="afff2"/>
          <w:sz w:val="22"/>
        </w:rPr>
        <w:footnoteRef/>
      </w:r>
      <w:r w:rsidRPr="00A51EF3">
        <w:rPr>
          <w:sz w:val="22"/>
          <w:szCs w:val="22"/>
          <w:lang w:val="ru-RU"/>
        </w:rPr>
        <w:t>Если лицо, подписавшее Уведомление, действует на основании доверенности, то к настоящему Уведомлению должна быть приложена нотариально удостоверенная копия такой доверенности, подтверждающей полномочия лица на подписание Уведомления.</w:t>
      </w:r>
    </w:p>
  </w:footnote>
  <w:footnote w:id="11">
    <w:p w14:paraId="323847B0" w14:textId="2A80265F" w:rsidR="00FF0BD8" w:rsidRPr="00E141A1" w:rsidRDefault="00FF0BD8" w:rsidP="007937AD">
      <w:pPr>
        <w:pStyle w:val="afff0"/>
        <w:rPr>
          <w:sz w:val="20"/>
          <w:szCs w:val="20"/>
          <w:lang w:val="ru-RU"/>
        </w:rPr>
      </w:pPr>
      <w:r w:rsidRPr="004F3801">
        <w:rPr>
          <w:rStyle w:val="afff2"/>
        </w:rPr>
        <w:footnoteRef/>
      </w:r>
      <w:r w:rsidRPr="0058365B">
        <w:rPr>
          <w:sz w:val="20"/>
          <w:lang w:val="ru-RU"/>
        </w:rPr>
        <w:t xml:space="preserve"> </w:t>
      </w:r>
      <w:r>
        <w:rPr>
          <w:sz w:val="20"/>
          <w:szCs w:val="20"/>
          <w:lang w:val="ru-RU"/>
        </w:rPr>
        <w:t>Идентификационный н</w:t>
      </w:r>
      <w:r w:rsidRPr="00E141A1">
        <w:rPr>
          <w:sz w:val="20"/>
          <w:szCs w:val="20"/>
          <w:lang w:val="ru-RU"/>
        </w:rPr>
        <w:t>омер зарегистрированного в АО «СПбМТСБ» Договора</w:t>
      </w:r>
    </w:p>
  </w:footnote>
  <w:footnote w:id="12">
    <w:p w14:paraId="3422FABD" w14:textId="4F3AEE41" w:rsidR="00FF0BD8" w:rsidRPr="009C56F7" w:rsidRDefault="00FF0BD8" w:rsidP="007937AD">
      <w:pPr>
        <w:pStyle w:val="afff0"/>
        <w:rPr>
          <w:sz w:val="20"/>
          <w:szCs w:val="20"/>
          <w:lang w:val="ru-RU"/>
        </w:rPr>
      </w:pPr>
      <w:r w:rsidRPr="0058365B">
        <w:rPr>
          <w:rStyle w:val="afff2"/>
        </w:rPr>
        <w:footnoteRef/>
      </w:r>
      <w:r w:rsidRPr="009C56F7">
        <w:rPr>
          <w:sz w:val="20"/>
          <w:szCs w:val="20"/>
          <w:lang w:val="ru-RU"/>
        </w:rPr>
        <w:t xml:space="preserve"> Может быть указан номер </w:t>
      </w:r>
      <w:r>
        <w:rPr>
          <w:sz w:val="20"/>
          <w:szCs w:val="20"/>
          <w:lang w:val="ru-RU"/>
        </w:rPr>
        <w:t>Г</w:t>
      </w:r>
      <w:r w:rsidRPr="00907394">
        <w:rPr>
          <w:sz w:val="20"/>
          <w:szCs w:val="20"/>
          <w:lang w:val="ru-RU"/>
        </w:rPr>
        <w:t>енерального соглашения</w:t>
      </w:r>
      <w:r w:rsidRPr="009C56F7">
        <w:rPr>
          <w:sz w:val="20"/>
          <w:szCs w:val="20"/>
          <w:lang w:val="ru-RU"/>
        </w:rPr>
        <w:t xml:space="preserve">, заключаемого Участниками торгов </w:t>
      </w:r>
    </w:p>
  </w:footnote>
  <w:footnote w:id="13">
    <w:p w14:paraId="3CF9E94C" w14:textId="22D313C0" w:rsidR="00FF0BD8" w:rsidRPr="0058365B" w:rsidRDefault="00FF0BD8" w:rsidP="007937AD">
      <w:pPr>
        <w:pStyle w:val="afff0"/>
        <w:rPr>
          <w:sz w:val="20"/>
          <w:lang w:val="ru-RU"/>
        </w:rPr>
      </w:pPr>
      <w:r w:rsidRPr="00751ACB">
        <w:rPr>
          <w:rStyle w:val="afff2"/>
          <w:sz w:val="20"/>
          <w:szCs w:val="20"/>
        </w:rPr>
        <w:footnoteRef/>
      </w:r>
      <w:r w:rsidRPr="00751ACB">
        <w:rPr>
          <w:sz w:val="20"/>
          <w:szCs w:val="20"/>
          <w:lang w:val="ru-RU"/>
        </w:rPr>
        <w:t xml:space="preserve"> Может быть указан дополнительный регистрационный номер внутреннего учета Участника торгов</w:t>
      </w:r>
    </w:p>
  </w:footnote>
  <w:footnote w:id="14">
    <w:p w14:paraId="0EBC23BF" w14:textId="3AD88DBA" w:rsidR="00FF0BD8" w:rsidRPr="00C425B6" w:rsidRDefault="00FF0BD8">
      <w:pPr>
        <w:pStyle w:val="afff0"/>
        <w:rPr>
          <w:lang w:val="ru-RU"/>
        </w:rPr>
      </w:pPr>
      <w:r>
        <w:rPr>
          <w:rStyle w:val="afff2"/>
        </w:rPr>
        <w:footnoteRef/>
      </w:r>
      <w:r w:rsidRPr="00C425B6">
        <w:rPr>
          <w:lang w:val="ru-RU"/>
        </w:rPr>
        <w:t xml:space="preserve"> </w:t>
      </w:r>
      <w:r>
        <w:rPr>
          <w:sz w:val="20"/>
          <w:lang w:val="ru-RU"/>
        </w:rPr>
        <w:t>И</w:t>
      </w:r>
      <w:r w:rsidRPr="002E3ED8">
        <w:rPr>
          <w:sz w:val="20"/>
          <w:lang w:val="ru-RU"/>
        </w:rPr>
        <w:t>нформация предоставляется справочно по ставке НДС, действующей на дату заключения договора</w:t>
      </w:r>
    </w:p>
  </w:footnote>
  <w:footnote w:id="15">
    <w:p w14:paraId="5A77CAC5" w14:textId="114CC123" w:rsidR="00FF0BD8" w:rsidRPr="001275F5" w:rsidRDefault="00FF0BD8" w:rsidP="004C64CE">
      <w:pPr>
        <w:pStyle w:val="afff0"/>
        <w:rPr>
          <w:sz w:val="20"/>
          <w:szCs w:val="20"/>
          <w:lang w:val="ru-RU"/>
        </w:rPr>
      </w:pPr>
      <w:r w:rsidRPr="0058365B">
        <w:rPr>
          <w:rStyle w:val="afff2"/>
        </w:rPr>
        <w:footnoteRef/>
      </w:r>
      <w:r w:rsidRPr="001275F5">
        <w:rPr>
          <w:sz w:val="20"/>
          <w:szCs w:val="20"/>
          <w:lang w:val="ru-RU"/>
        </w:rPr>
        <w:t xml:space="preserve"> </w:t>
      </w:r>
      <w:r>
        <w:rPr>
          <w:sz w:val="20"/>
          <w:szCs w:val="20"/>
          <w:lang w:val="ru-RU"/>
        </w:rPr>
        <w:t>Идентификационный н</w:t>
      </w:r>
      <w:r w:rsidRPr="001275F5">
        <w:rPr>
          <w:sz w:val="20"/>
          <w:szCs w:val="20"/>
          <w:lang w:val="ru-RU"/>
        </w:rPr>
        <w:t>омер зарегистрированного в АО «СПбМТСБ» Договора</w:t>
      </w:r>
    </w:p>
  </w:footnote>
  <w:footnote w:id="16">
    <w:p w14:paraId="11E63B09" w14:textId="24F61017" w:rsidR="00FF0BD8" w:rsidRPr="00C425B6" w:rsidRDefault="00FF0BD8">
      <w:pPr>
        <w:pStyle w:val="afff0"/>
        <w:rPr>
          <w:lang w:val="ru-RU"/>
        </w:rPr>
      </w:pPr>
      <w:r>
        <w:rPr>
          <w:rStyle w:val="afff2"/>
        </w:rPr>
        <w:footnoteRef/>
      </w:r>
      <w:r w:rsidRPr="00C425B6">
        <w:rPr>
          <w:lang w:val="ru-RU"/>
        </w:rPr>
        <w:t xml:space="preserve"> </w:t>
      </w:r>
      <w:r>
        <w:rPr>
          <w:sz w:val="20"/>
          <w:lang w:val="ru-RU"/>
        </w:rPr>
        <w:t>И</w:t>
      </w:r>
      <w:r w:rsidRPr="002E3ED8">
        <w:rPr>
          <w:sz w:val="20"/>
          <w:lang w:val="ru-RU"/>
        </w:rPr>
        <w:t>нформация предоставляется справочно по ставке НДС, действующей на дату заключения договора</w:t>
      </w:r>
    </w:p>
  </w:footnote>
  <w:footnote w:id="17">
    <w:p w14:paraId="40AAD051" w14:textId="73068D89" w:rsidR="00FF0BD8" w:rsidRPr="001275F5" w:rsidRDefault="00FF0BD8" w:rsidP="004C64CE">
      <w:pPr>
        <w:pStyle w:val="afff0"/>
        <w:rPr>
          <w:sz w:val="20"/>
          <w:szCs w:val="20"/>
          <w:lang w:val="ru-RU"/>
        </w:rPr>
      </w:pPr>
      <w:r w:rsidRPr="0058365B">
        <w:rPr>
          <w:rStyle w:val="afff2"/>
        </w:rPr>
        <w:footnoteRef/>
      </w:r>
      <w:r w:rsidRPr="001275F5">
        <w:rPr>
          <w:sz w:val="20"/>
          <w:szCs w:val="20"/>
          <w:lang w:val="ru-RU"/>
        </w:rPr>
        <w:t xml:space="preserve"> Может быть указан номер </w:t>
      </w:r>
      <w:r>
        <w:rPr>
          <w:sz w:val="20"/>
          <w:szCs w:val="20"/>
          <w:lang w:val="ru-RU"/>
        </w:rPr>
        <w:t>Г</w:t>
      </w:r>
      <w:r w:rsidRPr="00907394">
        <w:rPr>
          <w:sz w:val="20"/>
          <w:szCs w:val="20"/>
          <w:lang w:val="ru-RU"/>
        </w:rPr>
        <w:t>енерального соглашения</w:t>
      </w:r>
      <w:r w:rsidRPr="001275F5">
        <w:rPr>
          <w:sz w:val="20"/>
          <w:szCs w:val="20"/>
          <w:lang w:val="ru-RU"/>
        </w:rPr>
        <w:t>, заключаемого Участниками торгов</w:t>
      </w:r>
    </w:p>
  </w:footnote>
  <w:footnote w:id="18">
    <w:p w14:paraId="74068AB7" w14:textId="14B9BDD0" w:rsidR="00FF0BD8" w:rsidRPr="00BF2CC5" w:rsidRDefault="00FF0BD8" w:rsidP="004C64CE">
      <w:pPr>
        <w:pStyle w:val="afff0"/>
        <w:rPr>
          <w:lang w:val="ru-RU"/>
        </w:rPr>
      </w:pPr>
      <w:r w:rsidRPr="00474138">
        <w:rPr>
          <w:rStyle w:val="afff2"/>
        </w:rPr>
        <w:footnoteRef/>
      </w:r>
      <w:r w:rsidRPr="001275F5">
        <w:rPr>
          <w:sz w:val="20"/>
          <w:szCs w:val="20"/>
          <w:lang w:val="ru-RU"/>
        </w:rPr>
        <w:t xml:space="preserve"> Может быть указан дополнительный регистрационный номер внутреннего учета Участника торгов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6193" w14:textId="77777777" w:rsidR="00FF0BD8" w:rsidRDefault="00FF0BD8">
    <w:pPr>
      <w:pStyle w:val="af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752A" w14:textId="77777777" w:rsidR="00FF0BD8" w:rsidRDefault="00FF0BD8">
    <w:pPr>
      <w:pStyle w:val="af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FB3AA11" w14:textId="7997D90F" w:rsidR="00FF0BD8" w:rsidRPr="002945FC" w:rsidRDefault="00FF0BD8" w:rsidP="004B6EF2">
    <w:pPr>
      <w:pStyle w:val="afe"/>
      <w:pBdr>
        <w:bottom w:val="thickThinSmallGap" w:sz="24" w:space="1" w:color="622423"/>
      </w:pBdr>
      <w:rPr>
        <w:rFonts w:ascii="Cambria" w:hAnsi="Cambria"/>
        <w:sz w:val="22"/>
        <w:szCs w:val="22"/>
      </w:rPr>
    </w:pPr>
    <w:r w:rsidRPr="002945FC">
      <w:rPr>
        <w:rFonts w:ascii="Cambria" w:hAnsi="Cambria"/>
        <w:sz w:val="22"/>
        <w:szCs w:val="22"/>
      </w:rPr>
      <w:t>Регламент проведения Специальной сессии в Секции «Нефтепродукты»</w:t>
    </w:r>
    <w:r>
      <w:rPr>
        <w:rFonts w:ascii="Cambria" w:hAnsi="Cambria"/>
        <w:sz w:val="22"/>
        <w:szCs w:val="22"/>
      </w:rPr>
      <w:t>СПбМТСБ</w:t>
    </w:r>
  </w:p>
  <w:p w14:paraId="2A9037E7" w14:textId="77777777" w:rsidR="00FF0BD8" w:rsidRPr="0058365B" w:rsidRDefault="00FF0BD8" w:rsidP="0058365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7CB4" w14:textId="77777777" w:rsidR="00FF0BD8" w:rsidRDefault="00FF0BD8">
    <w:pPr>
      <w:pStyle w:val="afe"/>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D5B5" w14:textId="77777777" w:rsidR="00FF0BD8" w:rsidRDefault="00FF0BD8">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644C" w14:textId="77777777" w:rsidR="00FF0BD8" w:rsidRDefault="00FF0BD8">
    <w:pPr>
      <w:pStyle w:val="af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4AB" w14:textId="77777777" w:rsidR="00FF0BD8" w:rsidRDefault="00FF0BD8">
    <w:pPr>
      <w:pStyle w:val="af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41CDCA24" w14:textId="46F169D6" w:rsidR="00FF0BD8" w:rsidRPr="002945FC" w:rsidRDefault="00FF0BD8" w:rsidP="004B6EF2">
    <w:pPr>
      <w:pStyle w:val="afe"/>
      <w:pBdr>
        <w:bottom w:val="thickThinSmallGap" w:sz="24" w:space="1" w:color="622423"/>
      </w:pBdr>
      <w:rPr>
        <w:rFonts w:ascii="Cambria" w:hAnsi="Cambria"/>
        <w:sz w:val="22"/>
        <w:szCs w:val="22"/>
      </w:rPr>
    </w:pPr>
    <w:r w:rsidRPr="002945FC">
      <w:rPr>
        <w:rFonts w:ascii="Cambria" w:hAnsi="Cambria"/>
        <w:sz w:val="22"/>
        <w:szCs w:val="22"/>
      </w:rPr>
      <w:t>Регламент проведения Специальной сессии в Секции «Нефтепродукты»</w:t>
    </w:r>
    <w:r>
      <w:rPr>
        <w:rFonts w:ascii="Cambria" w:hAnsi="Cambria"/>
        <w:sz w:val="22"/>
        <w:szCs w:val="22"/>
      </w:rPr>
      <w:t>СПбМТСБ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C899" w14:textId="77777777" w:rsidR="00FF0BD8" w:rsidRDefault="00FF0BD8">
    <w:pPr>
      <w:pStyle w:val="afe"/>
      <w:rPr>
        <w:sz w:val="16"/>
        <w:szCs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D9C9" w14:textId="77777777" w:rsidR="00FF0BD8" w:rsidRPr="009A77AB" w:rsidRDefault="00FF0BD8" w:rsidP="009A77AB">
    <w:pPr>
      <w:pStyle w:val="af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0DEA" w14:textId="77777777" w:rsidR="00FF0BD8" w:rsidRPr="009A77AB" w:rsidRDefault="00FF0BD8" w:rsidP="009A77AB">
    <w:pPr>
      <w:pStyle w:val="af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858A" w14:textId="77777777" w:rsidR="00FF0BD8" w:rsidRDefault="00FF0BD8">
    <w:pPr>
      <w:pStyle w:val="af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1C9DE11" w14:textId="77777777" w:rsidR="00FF0BD8" w:rsidRPr="002945FC" w:rsidRDefault="00FF0BD8" w:rsidP="004B6EF2">
    <w:pPr>
      <w:pStyle w:val="afe"/>
      <w:pBdr>
        <w:bottom w:val="thickThinSmallGap" w:sz="24" w:space="1" w:color="622423"/>
      </w:pBdr>
      <w:rPr>
        <w:rFonts w:ascii="Cambria" w:hAnsi="Cambria"/>
        <w:sz w:val="22"/>
        <w:szCs w:val="22"/>
      </w:rPr>
    </w:pPr>
    <w:r w:rsidRPr="002945FC">
      <w:rPr>
        <w:rFonts w:ascii="Cambria" w:hAnsi="Cambria"/>
        <w:sz w:val="22"/>
        <w:szCs w:val="22"/>
      </w:rPr>
      <w:t>Регламент проведения Специальной сессии в Секции «Нефтепродукты»</w:t>
    </w:r>
    <w:r>
      <w:rPr>
        <w:rFonts w:ascii="Cambria" w:hAnsi="Cambria"/>
        <w:sz w:val="22"/>
        <w:szCs w:val="22"/>
      </w:rPr>
      <w:t>СПбМТСБ</w:t>
    </w:r>
  </w:p>
  <w:p w14:paraId="48591156" w14:textId="77777777" w:rsidR="00FF0BD8" w:rsidRDefault="00FF0BD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E41" w14:textId="77777777" w:rsidR="00FF0BD8" w:rsidRDefault="00FF0BD8">
    <w:pPr>
      <w:pStyle w:val="af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2C"/>
    <w:multiLevelType w:val="hybridMultilevel"/>
    <w:tmpl w:val="1C3A4112"/>
    <w:lvl w:ilvl="0" w:tplc="0419000F">
      <w:start w:val="1"/>
      <w:numFmt w:val="decimal"/>
      <w:lvlText w:val="%1."/>
      <w:lvlJc w:val="left"/>
      <w:pPr>
        <w:ind w:left="288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43573"/>
    <w:multiLevelType w:val="multilevel"/>
    <w:tmpl w:val="D1E82D72"/>
    <w:styleLink w:val="12"/>
    <w:lvl w:ilvl="0">
      <w:start w:val="1"/>
      <w:numFmt w:val="decimalZero"/>
      <w:lvlText w:val="%1."/>
      <w:lvlJc w:val="left"/>
      <w:pPr>
        <w:ind w:left="1800" w:hanging="720"/>
      </w:pPr>
      <w:rPr>
        <w:rFonts w:hint="default"/>
      </w:rPr>
    </w:lvl>
    <w:lvl w:ilvl="1">
      <w:start w:val="1"/>
      <w:numFmt w:val="decimalZero"/>
      <w:lvlText w:val="%2.0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6C55566"/>
    <w:multiLevelType w:val="hybridMultilevel"/>
    <w:tmpl w:val="FD542C28"/>
    <w:lvl w:ilvl="0" w:tplc="04190001">
      <w:start w:val="1"/>
      <w:numFmt w:val="bullet"/>
      <w:lvlText w:val=""/>
      <w:lvlJc w:val="left"/>
      <w:pPr>
        <w:ind w:left="1146" w:hanging="360"/>
      </w:pPr>
      <w:rPr>
        <w:rFonts w:ascii="Symbol" w:hAnsi="Symbol" w:hint="default"/>
      </w:rPr>
    </w:lvl>
    <w:lvl w:ilvl="1" w:tplc="E5F0EEAC">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654C8A"/>
    <w:multiLevelType w:val="hybridMultilevel"/>
    <w:tmpl w:val="26D2AB9C"/>
    <w:lvl w:ilvl="0" w:tplc="48A0B3B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D226E"/>
    <w:multiLevelType w:val="multilevel"/>
    <w:tmpl w:val="D91A78F8"/>
    <w:styleLink w:val="14"/>
    <w:lvl w:ilvl="0">
      <w:start w:val="1"/>
      <w:numFmt w:val="decimal"/>
      <w:lvlText w:val="%1."/>
      <w:lvlJc w:val="left"/>
      <w:pPr>
        <w:ind w:left="1059" w:firstLine="0"/>
      </w:pPr>
      <w:rPr>
        <w:rFonts w:ascii="Times New Roman" w:hAnsi="Times New Roman" w:hint="default"/>
      </w:rPr>
    </w:lvl>
    <w:lvl w:ilvl="1">
      <w:start w:val="1"/>
      <w:numFmt w:val="decimal"/>
      <w:lvlText w:val="%1.%2."/>
      <w:lvlJc w:val="left"/>
      <w:pPr>
        <w:ind w:left="1059" w:firstLine="340"/>
      </w:pPr>
      <w:rPr>
        <w:rFonts w:ascii="Times New Roman" w:hAnsi="Times New Roman" w:hint="default"/>
      </w:rPr>
    </w:lvl>
    <w:lvl w:ilvl="2">
      <w:start w:val="1"/>
      <w:numFmt w:val="decimal"/>
      <w:lvlText w:val="%1.%2.%3."/>
      <w:lvlJc w:val="left"/>
      <w:pPr>
        <w:ind w:left="1059" w:firstLine="680"/>
      </w:pPr>
      <w:rPr>
        <w:rFonts w:ascii="Times New Roman" w:hAnsi="Times New Roman" w:hint="default"/>
      </w:rPr>
    </w:lvl>
    <w:lvl w:ilvl="3">
      <w:start w:val="1"/>
      <w:numFmt w:val="decimal"/>
      <w:lvlText w:val="%1.%2.%3.%4."/>
      <w:lvlJc w:val="left"/>
      <w:pPr>
        <w:ind w:left="1059" w:firstLine="1020"/>
      </w:pPr>
      <w:rPr>
        <w:rFonts w:ascii="Times New Roman" w:hAnsi="Times New Roman" w:hint="default"/>
      </w:rPr>
    </w:lvl>
    <w:lvl w:ilvl="4">
      <w:start w:val="1"/>
      <w:numFmt w:val="decimal"/>
      <w:lvlText w:val="%1.%2.%3.%4.%5."/>
      <w:lvlJc w:val="left"/>
      <w:pPr>
        <w:ind w:left="1059" w:firstLine="1360"/>
      </w:pPr>
      <w:rPr>
        <w:rFonts w:ascii="Times New Roman" w:hAnsi="Times New Roman" w:hint="default"/>
      </w:rPr>
    </w:lvl>
    <w:lvl w:ilvl="5">
      <w:start w:val="1"/>
      <w:numFmt w:val="decimal"/>
      <w:lvlText w:val="%1.%2.%3.%4.%5.%6."/>
      <w:lvlJc w:val="left"/>
      <w:pPr>
        <w:ind w:left="1059" w:firstLine="1700"/>
      </w:pPr>
      <w:rPr>
        <w:rFonts w:ascii="Times New Roman" w:hAnsi="Times New Roman" w:hint="default"/>
      </w:rPr>
    </w:lvl>
    <w:lvl w:ilvl="6">
      <w:start w:val="1"/>
      <w:numFmt w:val="decimal"/>
      <w:lvlText w:val="%1.%2.%3.%4.%5.%6.%7."/>
      <w:lvlJc w:val="left"/>
      <w:pPr>
        <w:ind w:left="1059" w:firstLine="2040"/>
      </w:pPr>
      <w:rPr>
        <w:rFonts w:ascii="Times New Roman" w:hAnsi="Times New Roman" w:hint="default"/>
      </w:rPr>
    </w:lvl>
    <w:lvl w:ilvl="7">
      <w:start w:val="1"/>
      <w:numFmt w:val="decimal"/>
      <w:lvlText w:val="%1.%2.%3.%4.%5.%6.%7.%8."/>
      <w:lvlJc w:val="left"/>
      <w:pPr>
        <w:ind w:left="1059" w:firstLine="2380"/>
      </w:pPr>
      <w:rPr>
        <w:rFonts w:ascii="Times New Roman" w:hAnsi="Times New Roman" w:hint="default"/>
      </w:rPr>
    </w:lvl>
    <w:lvl w:ilvl="8">
      <w:start w:val="1"/>
      <w:numFmt w:val="decimal"/>
      <w:lvlText w:val="%1.%2.%3.%4.%5.%6.%7.%8.%9."/>
      <w:lvlJc w:val="left"/>
      <w:pPr>
        <w:ind w:left="1059" w:firstLine="2720"/>
      </w:pPr>
      <w:rPr>
        <w:rFonts w:ascii="Times New Roman" w:hAnsi="Times New Roman" w:hint="default"/>
      </w:rPr>
    </w:lvl>
  </w:abstractNum>
  <w:abstractNum w:abstractNumId="5" w15:restartNumberingAfterBreak="0">
    <w:nsid w:val="0C37433D"/>
    <w:multiLevelType w:val="hybridMultilevel"/>
    <w:tmpl w:val="44409D10"/>
    <w:lvl w:ilvl="0" w:tplc="FFBA0C42">
      <w:start w:val="1"/>
      <w:numFmt w:val="bullet"/>
      <w:pStyle w:val="a"/>
      <w:lvlText w:val=""/>
      <w:lvlJc w:val="left"/>
      <w:pPr>
        <w:tabs>
          <w:tab w:val="num" w:pos="1070"/>
        </w:tabs>
        <w:ind w:left="107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F3608"/>
    <w:multiLevelType w:val="multilevel"/>
    <w:tmpl w:val="D91A78F8"/>
    <w:numStyleLink w:val="13"/>
  </w:abstractNum>
  <w:abstractNum w:abstractNumId="8" w15:restartNumberingAfterBreak="0">
    <w:nsid w:val="10DF68AE"/>
    <w:multiLevelType w:val="multilevel"/>
    <w:tmpl w:val="8DAC7B54"/>
    <w:numStyleLink w:val="1"/>
  </w:abstractNum>
  <w:abstractNum w:abstractNumId="9" w15:restartNumberingAfterBreak="0">
    <w:nsid w:val="11285D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395B84"/>
    <w:multiLevelType w:val="multilevel"/>
    <w:tmpl w:val="EBA25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B050DE"/>
    <w:multiLevelType w:val="hybridMultilevel"/>
    <w:tmpl w:val="AD7C0892"/>
    <w:lvl w:ilvl="0" w:tplc="1FCE960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B27330"/>
    <w:multiLevelType w:val="multilevel"/>
    <w:tmpl w:val="38D6EDA8"/>
    <w:lvl w:ilvl="0">
      <w:start w:val="1"/>
      <w:numFmt w:val="decimal"/>
      <w:pStyle w:val="10"/>
      <w:lvlText w:val="Раздел %1."/>
      <w:lvlJc w:val="left"/>
      <w:pPr>
        <w:ind w:left="2496" w:hanging="227"/>
      </w:pPr>
      <w:rPr>
        <w:rFonts w:ascii="Cambria" w:hAnsi="Cambria" w:hint="default"/>
        <w:color w:val="17365D"/>
        <w:sz w:val="52"/>
        <w:szCs w:val="52"/>
      </w:rPr>
    </w:lvl>
    <w:lvl w:ilvl="1">
      <w:start w:val="1"/>
      <w:numFmt w:val="decimal"/>
      <w:pStyle w:val="2"/>
      <w:lvlText w:val="Статья %1.%2"/>
      <w:lvlJc w:val="left"/>
      <w:pPr>
        <w:ind w:left="3687" w:hanging="851"/>
      </w:pPr>
      <w:rPr>
        <w:rFonts w:hint="default"/>
      </w:rPr>
    </w:lvl>
    <w:lvl w:ilvl="2">
      <w:start w:val="1"/>
      <w:numFmt w:val="decimal"/>
      <w:pStyle w:val="a0"/>
      <w:lvlText w:val="%1.%2.%3"/>
      <w:lvlJc w:val="left"/>
      <w:pPr>
        <w:ind w:left="851" w:hanging="851"/>
      </w:pPr>
      <w:rPr>
        <w:rFonts w:hint="default"/>
        <w:b w:val="0"/>
        <w:color w:val="17365D"/>
      </w:rPr>
    </w:lvl>
    <w:lvl w:ilvl="3">
      <w:start w:val="1"/>
      <w:numFmt w:val="decimal"/>
      <w:lvlRestart w:val="1"/>
      <w:lvlText w:val="%1.%4"/>
      <w:lvlJc w:val="left"/>
      <w:pPr>
        <w:ind w:left="0" w:hanging="851"/>
      </w:pPr>
      <w:rPr>
        <w:rFonts w:hint="default"/>
        <w:b w:val="0"/>
        <w:color w:val="17365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3361D9"/>
    <w:multiLevelType w:val="hybridMultilevel"/>
    <w:tmpl w:val="1C3A4112"/>
    <w:lvl w:ilvl="0" w:tplc="0419000F">
      <w:start w:val="1"/>
      <w:numFmt w:val="decimal"/>
      <w:lvlText w:val="%1."/>
      <w:lvlJc w:val="left"/>
      <w:pPr>
        <w:ind w:left="288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976014"/>
    <w:multiLevelType w:val="hybridMultilevel"/>
    <w:tmpl w:val="80FA6DD0"/>
    <w:lvl w:ilvl="0" w:tplc="BC36E206">
      <w:start w:val="1"/>
      <w:numFmt w:val="decimal"/>
      <w:pStyle w:val="a1"/>
      <w:lvlText w:val="Приложение № 0%1"/>
      <w:lvlJc w:val="left"/>
      <w:pPr>
        <w:ind w:left="5889"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24AE954">
      <w:start w:val="1"/>
      <w:numFmt w:val="lowerLetter"/>
      <w:lvlText w:val="Приложение №  04%2"/>
      <w:lvlJc w:val="left"/>
      <w:pPr>
        <w:ind w:left="6543" w:hanging="360"/>
      </w:pPr>
      <w:rPr>
        <w:rFonts w:hint="default"/>
      </w:r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5" w15:restartNumberingAfterBreak="0">
    <w:nsid w:val="1887335D"/>
    <w:multiLevelType w:val="hybridMultilevel"/>
    <w:tmpl w:val="627E09F6"/>
    <w:lvl w:ilvl="0" w:tplc="E5F0EEAC">
      <w:start w:val="1"/>
      <w:numFmt w:val="bullet"/>
      <w:lvlText w:val=""/>
      <w:lvlJc w:val="left"/>
      <w:pPr>
        <w:ind w:left="1600" w:hanging="360"/>
      </w:pPr>
      <w:rPr>
        <w:rFonts w:ascii="Symbol" w:hAnsi="Symbol" w:hint="default"/>
      </w:rPr>
    </w:lvl>
    <w:lvl w:ilvl="1" w:tplc="04190003">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6" w15:restartNumberingAfterBreak="0">
    <w:nsid w:val="18AB1A13"/>
    <w:multiLevelType w:val="hybridMultilevel"/>
    <w:tmpl w:val="FC82C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4D6111"/>
    <w:multiLevelType w:val="hybridMultilevel"/>
    <w:tmpl w:val="0D7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D662AB"/>
    <w:multiLevelType w:val="hybridMultilevel"/>
    <w:tmpl w:val="1BF87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C446C2"/>
    <w:multiLevelType w:val="multilevel"/>
    <w:tmpl w:val="82382DFE"/>
    <w:lvl w:ilvl="0">
      <w:start w:val="1"/>
      <w:numFmt w:val="decimal"/>
      <w:lvlText w:val="Раздел %1."/>
      <w:lvlJc w:val="left"/>
      <w:pPr>
        <w:ind w:left="227" w:hanging="227"/>
      </w:pPr>
      <w:rPr>
        <w:rFonts w:ascii="Cambria" w:hAnsi="Cambria" w:hint="default"/>
        <w:color w:val="17365D"/>
        <w:sz w:val="52"/>
        <w:szCs w:val="52"/>
      </w:rPr>
    </w:lvl>
    <w:lvl w:ilvl="1">
      <w:start w:val="1"/>
      <w:numFmt w:val="decimal"/>
      <w:lvlText w:val="%1.%2"/>
      <w:lvlJc w:val="left"/>
      <w:pPr>
        <w:ind w:left="0" w:hanging="851"/>
      </w:pPr>
      <w:rPr>
        <w:rFonts w:hint="default"/>
      </w:rPr>
    </w:lvl>
    <w:lvl w:ilvl="2">
      <w:start w:val="1"/>
      <w:numFmt w:val="bullet"/>
      <w:pStyle w:val="a2"/>
      <w:lvlText w:val=""/>
      <w:lvlJc w:val="left"/>
      <w:pPr>
        <w:ind w:left="4821" w:hanging="851"/>
      </w:pPr>
      <w:rPr>
        <w:rFonts w:ascii="Wingdings" w:hAnsi="Wingdings" w:hint="default"/>
        <w:b w:val="0"/>
        <w:color w:val="17365D"/>
      </w:rPr>
    </w:lvl>
    <w:lvl w:ilvl="3">
      <w:start w:val="1"/>
      <w:numFmt w:val="bullet"/>
      <w:lvlText w:val="o"/>
      <w:lvlJc w:val="left"/>
      <w:pPr>
        <w:ind w:left="0" w:hanging="851"/>
      </w:pPr>
      <w:rPr>
        <w:rFonts w:ascii="Courier New" w:hAnsi="Courier New" w:cs="Courier New" w:hint="default"/>
        <w:b w:val="0"/>
        <w:color w:val="17365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704B7B"/>
    <w:multiLevelType w:val="hybridMultilevel"/>
    <w:tmpl w:val="4D62347E"/>
    <w:lvl w:ilvl="0" w:tplc="43568B3E">
      <w:start w:val="1"/>
      <w:numFmt w:val="decimal"/>
      <w:pStyle w:val="a3"/>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21" w15:restartNumberingAfterBreak="0">
    <w:nsid w:val="257F27B0"/>
    <w:multiLevelType w:val="hybridMultilevel"/>
    <w:tmpl w:val="990E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523F7F"/>
    <w:multiLevelType w:val="hybridMultilevel"/>
    <w:tmpl w:val="132E20F0"/>
    <w:lvl w:ilvl="0" w:tplc="ADA4E84A">
      <w:start w:val="1"/>
      <w:numFmt w:val="decimal"/>
      <w:lvlText w:val="%1."/>
      <w:lvlJc w:val="left"/>
      <w:pPr>
        <w:ind w:left="701" w:hanging="57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3" w15:restartNumberingAfterBreak="0">
    <w:nsid w:val="27CD30A3"/>
    <w:multiLevelType w:val="hybridMultilevel"/>
    <w:tmpl w:val="2552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DF2FE9"/>
    <w:multiLevelType w:val="hybridMultilevel"/>
    <w:tmpl w:val="2F344AA8"/>
    <w:lvl w:ilvl="0" w:tplc="A6AEDAC2">
      <w:start w:val="1"/>
      <w:numFmt w:val="decimal"/>
      <w:lvlText w:val="%1"/>
      <w:lvlJc w:val="left"/>
      <w:pPr>
        <w:ind w:left="1080" w:hanging="360"/>
      </w:pPr>
      <w:rPr>
        <w:rFonts w:hint="default"/>
        <w:b w:val="0"/>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A5C5742"/>
    <w:multiLevelType w:val="hybridMultilevel"/>
    <w:tmpl w:val="03009A5A"/>
    <w:lvl w:ilvl="0" w:tplc="14FE90BE">
      <w:start w:val="1"/>
      <w:numFmt w:val="decimal"/>
      <w:lvlText w:val="%1"/>
      <w:lvlJc w:val="left"/>
      <w:pPr>
        <w:ind w:left="786" w:hanging="360"/>
      </w:pPr>
      <w:rPr>
        <w:rFonts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AEE2720"/>
    <w:multiLevelType w:val="multilevel"/>
    <w:tmpl w:val="9ACE7CD6"/>
    <w:lvl w:ilvl="0">
      <w:start w:val="7"/>
      <w:numFmt w:val="decimalZero"/>
      <w:lvlText w:val="%1."/>
      <w:lvlJc w:val="left"/>
      <w:pPr>
        <w:ind w:left="780" w:hanging="780"/>
      </w:pPr>
      <w:rPr>
        <w:rFonts w:hint="default"/>
      </w:rPr>
    </w:lvl>
    <w:lvl w:ilvl="1">
      <w:start w:val="1"/>
      <w:numFmt w:val="decimalZero"/>
      <w:lvlText w:val="%1.%2."/>
      <w:lvlJc w:val="left"/>
      <w:pPr>
        <w:ind w:left="1848" w:hanging="780"/>
      </w:pPr>
      <w:rPr>
        <w:rFonts w:hint="default"/>
      </w:rPr>
    </w:lvl>
    <w:lvl w:ilvl="2">
      <w:start w:val="1"/>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7" w15:restartNumberingAfterBreak="0">
    <w:nsid w:val="2C783355"/>
    <w:multiLevelType w:val="multilevel"/>
    <w:tmpl w:val="C81EB38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653003"/>
    <w:multiLevelType w:val="hybridMultilevel"/>
    <w:tmpl w:val="001CAB5E"/>
    <w:lvl w:ilvl="0" w:tplc="AE4AF7C8">
      <w:start w:val="1"/>
      <w:numFmt w:val="bullet"/>
      <w:pStyle w:val="a4"/>
      <w:lvlText w:val=""/>
      <w:lvlJc w:val="left"/>
      <w:pPr>
        <w:ind w:left="1100" w:hanging="360"/>
      </w:pPr>
      <w:rPr>
        <w:rFonts w:ascii="Symbol" w:hAnsi="Symbol"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9" w15:restartNumberingAfterBreak="0">
    <w:nsid w:val="2F8957DD"/>
    <w:multiLevelType w:val="multilevel"/>
    <w:tmpl w:val="BAD62686"/>
    <w:lvl w:ilvl="0">
      <w:start w:val="6"/>
      <w:numFmt w:val="decimalZero"/>
      <w:lvlText w:val="%1."/>
      <w:lvlJc w:val="left"/>
      <w:pPr>
        <w:ind w:left="780" w:hanging="780"/>
      </w:pPr>
      <w:rPr>
        <w:rFonts w:hint="default"/>
      </w:rPr>
    </w:lvl>
    <w:lvl w:ilvl="1">
      <w:start w:val="18"/>
      <w:numFmt w:val="decimalZero"/>
      <w:lvlText w:val="%1.%2."/>
      <w:lvlJc w:val="left"/>
      <w:pPr>
        <w:ind w:left="1848" w:hanging="780"/>
      </w:pPr>
      <w:rPr>
        <w:rFonts w:hint="default"/>
      </w:rPr>
    </w:lvl>
    <w:lvl w:ilvl="2">
      <w:start w:val="1"/>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15:restartNumberingAfterBreak="0">
    <w:nsid w:val="3153079B"/>
    <w:multiLevelType w:val="hybridMultilevel"/>
    <w:tmpl w:val="2F344AA8"/>
    <w:lvl w:ilvl="0" w:tplc="A6AEDAC2">
      <w:start w:val="1"/>
      <w:numFmt w:val="decimal"/>
      <w:lvlText w:val="%1"/>
      <w:lvlJc w:val="left"/>
      <w:pPr>
        <w:ind w:left="1080" w:hanging="360"/>
      </w:pPr>
      <w:rPr>
        <w:rFonts w:hint="default"/>
        <w:b w:val="0"/>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2CC71A1"/>
    <w:multiLevelType w:val="multilevel"/>
    <w:tmpl w:val="EBB89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3EB0D78"/>
    <w:multiLevelType w:val="multilevel"/>
    <w:tmpl w:val="DD6E723A"/>
    <w:lvl w:ilvl="0">
      <w:start w:val="5"/>
      <w:numFmt w:val="decimalZero"/>
      <w:lvlText w:val="%1."/>
      <w:lvlJc w:val="left"/>
      <w:pPr>
        <w:ind w:left="780" w:hanging="780"/>
      </w:pPr>
      <w:rPr>
        <w:rFonts w:hint="default"/>
      </w:rPr>
    </w:lvl>
    <w:lvl w:ilvl="1">
      <w:start w:val="12"/>
      <w:numFmt w:val="decimalZero"/>
      <w:lvlText w:val="%1.%2."/>
      <w:lvlJc w:val="left"/>
      <w:pPr>
        <w:ind w:left="1848" w:hanging="780"/>
      </w:pPr>
      <w:rPr>
        <w:rFonts w:hint="default"/>
      </w:rPr>
    </w:lvl>
    <w:lvl w:ilvl="2">
      <w:start w:val="2"/>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34196C9D"/>
    <w:multiLevelType w:val="multilevel"/>
    <w:tmpl w:val="30CC8694"/>
    <w:lvl w:ilvl="0">
      <w:start w:val="6"/>
      <w:numFmt w:val="decimalZero"/>
      <w:lvlText w:val="%1."/>
      <w:lvlJc w:val="left"/>
      <w:pPr>
        <w:ind w:left="780" w:hanging="780"/>
      </w:pPr>
      <w:rPr>
        <w:rFonts w:hint="default"/>
      </w:rPr>
    </w:lvl>
    <w:lvl w:ilvl="1">
      <w:start w:val="12"/>
      <w:numFmt w:val="decimalZero"/>
      <w:lvlText w:val="%1.%2."/>
      <w:lvlJc w:val="left"/>
      <w:pPr>
        <w:ind w:left="1848" w:hanging="780"/>
      </w:pPr>
      <w:rPr>
        <w:rFonts w:hint="default"/>
      </w:rPr>
    </w:lvl>
    <w:lvl w:ilvl="2">
      <w:start w:val="1"/>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15:restartNumberingAfterBreak="0">
    <w:nsid w:val="344910A3"/>
    <w:multiLevelType w:val="multilevel"/>
    <w:tmpl w:val="19F4F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461353F"/>
    <w:multiLevelType w:val="hybridMultilevel"/>
    <w:tmpl w:val="EF4C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572C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5123C1"/>
    <w:multiLevelType w:val="multilevel"/>
    <w:tmpl w:val="B49AF526"/>
    <w:styleLink w:val="5"/>
    <w:lvl w:ilvl="0">
      <w:start w:val="1"/>
      <w:numFmt w:val="decimalZero"/>
      <w:lvlText w:val="%1."/>
      <w:lvlJc w:val="left"/>
      <w:pPr>
        <w:ind w:left="1080" w:hanging="720"/>
      </w:pPr>
      <w:rPr>
        <w:rFonts w:hint="default"/>
      </w:rPr>
    </w:lvl>
    <w:lvl w:ilvl="1">
      <w:start w:val="1"/>
      <w:numFmt w:val="decimalZero"/>
      <w:lvlText w:val="%1.%2."/>
      <w:lvlJc w:val="left"/>
      <w:pPr>
        <w:ind w:left="1637" w:hanging="360"/>
      </w:pPr>
      <w:rPr>
        <w:rFonts w:hint="default"/>
      </w:rPr>
    </w:lvl>
    <w:lvl w:ilvl="2">
      <w:start w:val="1"/>
      <w:numFmt w:val="decimalZero"/>
      <w:lvlText w:val="%3"/>
      <w:lvlJc w:val="left"/>
      <w:pPr>
        <w:ind w:left="2160" w:hanging="180"/>
      </w:pPr>
      <w:rPr>
        <w:rFonts w:ascii="Times New Roman" w:hAnsi="Times New Roman"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C9B3AD3"/>
    <w:multiLevelType w:val="hybridMultilevel"/>
    <w:tmpl w:val="DC22C4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3D3432EC"/>
    <w:multiLevelType w:val="singleLevel"/>
    <w:tmpl w:val="88D24CA4"/>
    <w:lvl w:ilvl="0">
      <w:start w:val="1"/>
      <w:numFmt w:val="decimal"/>
      <w:pStyle w:val="a5"/>
      <w:lvlText w:val="1.%1."/>
      <w:legacy w:legacy="1" w:legacySpace="0" w:legacyIndent="677"/>
      <w:lvlJc w:val="left"/>
      <w:rPr>
        <w:rFonts w:ascii="Times New Roman" w:hAnsi="Times New Roman" w:cs="Times New Roman" w:hint="default"/>
      </w:rPr>
    </w:lvl>
  </w:abstractNum>
  <w:abstractNum w:abstractNumId="40" w15:restartNumberingAfterBreak="0">
    <w:nsid w:val="410360A9"/>
    <w:multiLevelType w:val="multilevel"/>
    <w:tmpl w:val="EBA25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1370A20"/>
    <w:multiLevelType w:val="hybridMultilevel"/>
    <w:tmpl w:val="1C3A4112"/>
    <w:lvl w:ilvl="0" w:tplc="0419000F">
      <w:start w:val="1"/>
      <w:numFmt w:val="decimal"/>
      <w:lvlText w:val="%1."/>
      <w:lvlJc w:val="left"/>
      <w:pPr>
        <w:ind w:left="288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4EF4AEE"/>
    <w:multiLevelType w:val="hybridMultilevel"/>
    <w:tmpl w:val="A298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08742B"/>
    <w:multiLevelType w:val="hybridMultilevel"/>
    <w:tmpl w:val="ECBE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586B97"/>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A727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327BEA"/>
    <w:multiLevelType w:val="hybridMultilevel"/>
    <w:tmpl w:val="46FCB9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95632EC"/>
    <w:multiLevelType w:val="hybridMultilevel"/>
    <w:tmpl w:val="93860B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4CE93AF8"/>
    <w:multiLevelType w:val="hybridMultilevel"/>
    <w:tmpl w:val="C196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705A31"/>
    <w:multiLevelType w:val="multilevel"/>
    <w:tmpl w:val="1C5ECB36"/>
    <w:lvl w:ilvl="0">
      <w:start w:val="1"/>
      <w:numFmt w:val="decimal"/>
      <w:pStyle w:val="a6"/>
      <w:suff w:val="space"/>
      <w:lvlText w:val="%1."/>
      <w:lvlJc w:val="left"/>
      <w:pPr>
        <w:ind w:left="567" w:firstLine="284"/>
      </w:pPr>
      <w:rPr>
        <w:rFonts w:asciiTheme="majorHAnsi" w:hAnsiTheme="majorHAnsi" w:cs="Times New Roman" w:hint="default"/>
        <w:b w:val="0"/>
        <w:i w:val="0"/>
        <w:color w:val="auto"/>
        <w:sz w:val="32"/>
        <w:szCs w:val="32"/>
      </w:rPr>
    </w:lvl>
    <w:lvl w:ilvl="1">
      <w:start w:val="1"/>
      <w:numFmt w:val="decimal"/>
      <w:pStyle w:val="a7"/>
      <w:suff w:val="space"/>
      <w:lvlText w:val="Статья %1.%2."/>
      <w:lvlJc w:val="left"/>
      <w:pPr>
        <w:ind w:left="1419" w:firstLine="0"/>
      </w:pPr>
      <w:rPr>
        <w:rFonts w:asciiTheme="minorHAnsi" w:hAnsiTheme="minorHAnsi" w:cstheme="minorHAnsi" w:hint="default"/>
        <w:b/>
        <w:bCs w:val="0"/>
        <w:i w:val="0"/>
        <w:iCs w:val="0"/>
        <w:caps w:val="0"/>
        <w:smallCaps w:val="0"/>
        <w:strike w:val="0"/>
        <w:dstrike w:val="0"/>
        <w:noProof w:val="0"/>
        <w:vanish w:val="0"/>
        <w:webHidden w:val="0"/>
        <w:color w:val="17365D"/>
        <w:spacing w:val="0"/>
        <w:w w:val="1"/>
        <w:kern w:val="0"/>
        <w:position w:val="0"/>
        <w:szCs w:val="2"/>
        <w:u w:val="none"/>
        <w:effect w:val="none"/>
        <w:vertAlign w:val="baseline"/>
        <w:em w:val="none"/>
        <w:specVanish w:val="0"/>
      </w:rPr>
    </w:lvl>
    <w:lvl w:ilvl="2">
      <w:start w:val="1"/>
      <w:numFmt w:val="decimal"/>
      <w:pStyle w:val="11"/>
      <w:lvlText w:val="%1.%2.%3."/>
      <w:lvlJc w:val="left"/>
      <w:pPr>
        <w:ind w:left="1701" w:hanging="850"/>
      </w:pPr>
      <w:rPr>
        <w:rFonts w:asciiTheme="minorHAnsi" w:hAnsiTheme="minorHAnsi" w:cs="Times New Roman" w:hint="default"/>
        <w:b w:val="0"/>
        <w:i w:val="0"/>
        <w:color w:val="17365D"/>
        <w:sz w:val="22"/>
      </w:rPr>
    </w:lvl>
    <w:lvl w:ilvl="3">
      <w:start w:val="1"/>
      <w:numFmt w:val="decimal"/>
      <w:pStyle w:val="20"/>
      <w:lvlText w:val="%1.%2.%3.%4."/>
      <w:lvlJc w:val="left"/>
      <w:pPr>
        <w:tabs>
          <w:tab w:val="num" w:pos="1701"/>
        </w:tabs>
        <w:ind w:left="2552" w:hanging="851"/>
      </w:pPr>
      <w:rPr>
        <w:rFonts w:asciiTheme="minorHAnsi" w:hAnsiTheme="minorHAnsi" w:cstheme="minorHAnsi" w:hint="default"/>
        <w:b w:val="0"/>
        <w:bCs w:val="0"/>
        <w:i w:val="0"/>
        <w:iCs w:val="0"/>
        <w:caps w:val="0"/>
        <w:smallCaps w:val="0"/>
        <w:strike w:val="0"/>
        <w:dstrike w:val="0"/>
        <w:noProof w:val="0"/>
        <w:vanish w:val="0"/>
        <w:webHidden w:val="0"/>
        <w:color w:val="4F6228" w:themeColor="accent3" w:themeShade="80"/>
        <w:spacing w:val="0"/>
        <w:w w:val="1"/>
        <w:kern w:val="0"/>
        <w:position w:val="0"/>
        <w:szCs w:val="2"/>
        <w:u w:val="none"/>
        <w:effect w:val="none"/>
        <w:vertAlign w:val="baseline"/>
        <w:em w:val="none"/>
        <w:specVanish w:val="0"/>
      </w:rPr>
    </w:lvl>
    <w:lvl w:ilvl="4">
      <w:start w:val="1"/>
      <w:numFmt w:val="decimal"/>
      <w:pStyle w:val="15"/>
      <w:lvlText w:val="%1.%5"/>
      <w:lvlJc w:val="left"/>
      <w:pPr>
        <w:ind w:left="1701" w:hanging="850"/>
      </w:pPr>
      <w:rPr>
        <w:rFonts w:asciiTheme="minorHAnsi" w:hAnsiTheme="minorHAnsi" w:cs="Times New Roman" w:hint="default"/>
        <w:b w:val="0"/>
        <w:i w:val="0"/>
        <w:color w:val="17365D"/>
        <w:sz w:val="22"/>
      </w:rPr>
    </w:lvl>
    <w:lvl w:ilvl="5">
      <w:start w:val="1"/>
      <w:numFmt w:val="decimal"/>
      <w:pStyle w:val="21"/>
      <w:lvlText w:val="%1.%5.%6"/>
      <w:lvlJc w:val="left"/>
      <w:pPr>
        <w:ind w:left="2552" w:firstLine="0"/>
      </w:pPr>
      <w:rPr>
        <w:rFonts w:hint="default"/>
        <w:color w:val="17365D"/>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508368D8"/>
    <w:multiLevelType w:val="hybridMultilevel"/>
    <w:tmpl w:val="0D66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C442C1"/>
    <w:multiLevelType w:val="multilevel"/>
    <w:tmpl w:val="DC788B94"/>
    <w:styleLink w:val="22"/>
    <w:lvl w:ilvl="0">
      <w:start w:val="1"/>
      <w:numFmt w:val="bullet"/>
      <w:lvlText w:val=""/>
      <w:lvlJc w:val="left"/>
      <w:pPr>
        <w:ind w:left="357" w:hanging="357"/>
      </w:pPr>
      <w:rPr>
        <w:rFonts w:ascii="Symbol" w:hAnsi="Symbol" w:hint="default"/>
      </w:rPr>
    </w:lvl>
    <w:lvl w:ilvl="1">
      <w:start w:val="1"/>
      <w:numFmt w:val="bullet"/>
      <w:lvlText w:val=""/>
      <w:lvlJc w:val="left"/>
      <w:pPr>
        <w:ind w:left="1208" w:hanging="357"/>
      </w:pPr>
      <w:rPr>
        <w:rFonts w:ascii="Symbol" w:hAnsi="Symbol" w:hint="default"/>
      </w:rPr>
    </w:lvl>
    <w:lvl w:ilvl="2">
      <w:start w:val="1"/>
      <w:numFmt w:val="bullet"/>
      <w:lvlText w:val=""/>
      <w:lvlJc w:val="left"/>
      <w:pPr>
        <w:ind w:left="2059" w:hanging="357"/>
      </w:pPr>
      <w:rPr>
        <w:rFonts w:ascii="Symbol" w:hAnsi="Symbol" w:hint="default"/>
      </w:rPr>
    </w:lvl>
    <w:lvl w:ilvl="3">
      <w:start w:val="1"/>
      <w:numFmt w:val="bullet"/>
      <w:lvlText w:val=""/>
      <w:lvlJc w:val="left"/>
      <w:pPr>
        <w:ind w:left="2910" w:hanging="357"/>
      </w:pPr>
      <w:rPr>
        <w:rFonts w:ascii="Symbol" w:hAnsi="Symbol" w:hint="default"/>
        <w:color w:val="auto"/>
      </w:rPr>
    </w:lvl>
    <w:lvl w:ilvl="4">
      <w:start w:val="1"/>
      <w:numFmt w:val="bullet"/>
      <w:lvlText w:val=""/>
      <w:lvlJc w:val="left"/>
      <w:pPr>
        <w:ind w:left="3761" w:hanging="357"/>
      </w:pPr>
      <w:rPr>
        <w:rFonts w:ascii="Symbol" w:hAnsi="Symbol" w:hint="default"/>
        <w:color w:val="auto"/>
      </w:rPr>
    </w:lvl>
    <w:lvl w:ilvl="5">
      <w:start w:val="1"/>
      <w:numFmt w:val="bullet"/>
      <w:lvlText w:val=""/>
      <w:lvlJc w:val="left"/>
      <w:pPr>
        <w:ind w:left="4612" w:hanging="357"/>
      </w:pPr>
      <w:rPr>
        <w:rFonts w:ascii="Symbol" w:hAnsi="Symbol" w:hint="default"/>
        <w:color w:val="auto"/>
      </w:rPr>
    </w:lvl>
    <w:lvl w:ilvl="6">
      <w:start w:val="1"/>
      <w:numFmt w:val="bullet"/>
      <w:lvlText w:val=""/>
      <w:lvlJc w:val="left"/>
      <w:pPr>
        <w:ind w:left="5463" w:hanging="357"/>
      </w:pPr>
      <w:rPr>
        <w:rFonts w:ascii="Symbol" w:hAnsi="Symbol" w:hint="default"/>
        <w:color w:val="auto"/>
      </w:rPr>
    </w:lvl>
    <w:lvl w:ilvl="7">
      <w:start w:val="1"/>
      <w:numFmt w:val="bullet"/>
      <w:lvlText w:val=""/>
      <w:lvlJc w:val="left"/>
      <w:pPr>
        <w:ind w:left="6314" w:hanging="357"/>
      </w:pPr>
      <w:rPr>
        <w:rFonts w:ascii="Symbol" w:hAnsi="Symbol" w:hint="default"/>
        <w:color w:val="auto"/>
      </w:rPr>
    </w:lvl>
    <w:lvl w:ilvl="8">
      <w:start w:val="1"/>
      <w:numFmt w:val="bullet"/>
      <w:lvlText w:val=""/>
      <w:lvlJc w:val="left"/>
      <w:pPr>
        <w:ind w:left="7165" w:hanging="357"/>
      </w:pPr>
      <w:rPr>
        <w:rFonts w:ascii="Symbol" w:hAnsi="Symbol" w:hint="default"/>
        <w:color w:val="auto"/>
      </w:rPr>
    </w:lvl>
  </w:abstractNum>
  <w:abstractNum w:abstractNumId="52" w15:restartNumberingAfterBreak="0">
    <w:nsid w:val="51A31297"/>
    <w:multiLevelType w:val="multilevel"/>
    <w:tmpl w:val="835E34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2B522D6"/>
    <w:multiLevelType w:val="hybridMultilevel"/>
    <w:tmpl w:val="3B603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36757A1"/>
    <w:multiLevelType w:val="multilevel"/>
    <w:tmpl w:val="2AFE959A"/>
    <w:lvl w:ilvl="0">
      <w:start w:val="1"/>
      <w:numFmt w:val="decimal"/>
      <w:pStyle w:val="16"/>
      <w:suff w:val="space"/>
      <w:lvlText w:val="%1."/>
      <w:lvlJc w:val="left"/>
      <w:pPr>
        <w:ind w:left="390" w:hanging="390"/>
      </w:pPr>
      <w:rPr>
        <w:rFonts w:hint="default"/>
      </w:rPr>
    </w:lvl>
    <w:lvl w:ilvl="1">
      <w:start w:val="1"/>
      <w:numFmt w:val="decimal"/>
      <w:pStyle w:val="1-1"/>
      <w:suff w:val="space"/>
      <w:lvlText w:val="%1.%2."/>
      <w:lvlJc w:val="left"/>
      <w:pPr>
        <w:ind w:left="1241" w:hanging="390"/>
      </w:pPr>
      <w:rPr>
        <w:rFonts w:hint="default"/>
      </w:rPr>
    </w:lvl>
    <w:lvl w:ilvl="2">
      <w:start w:val="1"/>
      <w:numFmt w:val="decimal"/>
      <w:pStyle w:val="1-1-1"/>
      <w:suff w:val="space"/>
      <w:lvlText w:val="%1.%2.%3."/>
      <w:lvlJc w:val="left"/>
      <w:pPr>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5" w15:restartNumberingAfterBreak="0">
    <w:nsid w:val="56B24595"/>
    <w:multiLevelType w:val="hybridMultilevel"/>
    <w:tmpl w:val="744C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6E606AD"/>
    <w:multiLevelType w:val="multilevel"/>
    <w:tmpl w:val="753055D0"/>
    <w:styleLink w:val="1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2B4122"/>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8950971"/>
    <w:multiLevelType w:val="multilevel"/>
    <w:tmpl w:val="9ACE7CD6"/>
    <w:lvl w:ilvl="0">
      <w:start w:val="7"/>
      <w:numFmt w:val="decimalZero"/>
      <w:lvlText w:val="%1."/>
      <w:lvlJc w:val="left"/>
      <w:pPr>
        <w:ind w:left="780" w:hanging="780"/>
      </w:pPr>
      <w:rPr>
        <w:rFonts w:hint="default"/>
      </w:rPr>
    </w:lvl>
    <w:lvl w:ilvl="1">
      <w:start w:val="1"/>
      <w:numFmt w:val="decimalZero"/>
      <w:lvlText w:val="%1.%2."/>
      <w:lvlJc w:val="left"/>
      <w:pPr>
        <w:ind w:left="1848" w:hanging="780"/>
      </w:pPr>
      <w:rPr>
        <w:rFonts w:hint="default"/>
      </w:rPr>
    </w:lvl>
    <w:lvl w:ilvl="2">
      <w:start w:val="1"/>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9" w15:restartNumberingAfterBreak="0">
    <w:nsid w:val="59543EF1"/>
    <w:multiLevelType w:val="hybridMultilevel"/>
    <w:tmpl w:val="BDC49110"/>
    <w:lvl w:ilvl="0" w:tplc="A90CC5F6">
      <w:start w:val="1"/>
      <w:numFmt w:val="bullet"/>
      <w:pStyle w:val="23"/>
      <w:lvlText w:val="▪"/>
      <w:lvlJc w:val="left"/>
      <w:pPr>
        <w:ind w:left="5606" w:hanging="360"/>
      </w:pPr>
      <w:rPr>
        <w:rFonts w:ascii="Courier New" w:hAnsi="Courier New" w:cs="Times New Roman" w:hint="default"/>
        <w:color w:val="17365D"/>
      </w:rPr>
    </w:lvl>
    <w:lvl w:ilvl="1" w:tplc="04190003">
      <w:start w:val="1"/>
      <w:numFmt w:val="bullet"/>
      <w:lvlText w:val="o"/>
      <w:lvlJc w:val="left"/>
      <w:pPr>
        <w:ind w:left="6326" w:hanging="360"/>
      </w:pPr>
      <w:rPr>
        <w:rFonts w:ascii="Courier New" w:hAnsi="Courier New" w:cs="Courier New" w:hint="default"/>
      </w:rPr>
    </w:lvl>
    <w:lvl w:ilvl="2" w:tplc="04190005">
      <w:start w:val="1"/>
      <w:numFmt w:val="bullet"/>
      <w:lvlText w:val=""/>
      <w:lvlJc w:val="left"/>
      <w:pPr>
        <w:ind w:left="7046" w:hanging="360"/>
      </w:pPr>
      <w:rPr>
        <w:rFonts w:ascii="Wingdings" w:hAnsi="Wingdings" w:hint="default"/>
      </w:rPr>
    </w:lvl>
    <w:lvl w:ilvl="3" w:tplc="04190001">
      <w:start w:val="1"/>
      <w:numFmt w:val="bullet"/>
      <w:lvlText w:val=""/>
      <w:lvlJc w:val="left"/>
      <w:pPr>
        <w:ind w:left="7766" w:hanging="360"/>
      </w:pPr>
      <w:rPr>
        <w:rFonts w:ascii="Symbol" w:hAnsi="Symbol" w:hint="default"/>
      </w:rPr>
    </w:lvl>
    <w:lvl w:ilvl="4" w:tplc="04190003">
      <w:start w:val="1"/>
      <w:numFmt w:val="bullet"/>
      <w:lvlText w:val="o"/>
      <w:lvlJc w:val="left"/>
      <w:pPr>
        <w:ind w:left="8486" w:hanging="360"/>
      </w:pPr>
      <w:rPr>
        <w:rFonts w:ascii="Courier New" w:hAnsi="Courier New" w:cs="Courier New" w:hint="default"/>
      </w:rPr>
    </w:lvl>
    <w:lvl w:ilvl="5" w:tplc="04190005">
      <w:start w:val="1"/>
      <w:numFmt w:val="bullet"/>
      <w:lvlText w:val=""/>
      <w:lvlJc w:val="left"/>
      <w:pPr>
        <w:ind w:left="9206" w:hanging="360"/>
      </w:pPr>
      <w:rPr>
        <w:rFonts w:ascii="Wingdings" w:hAnsi="Wingdings" w:hint="default"/>
      </w:rPr>
    </w:lvl>
    <w:lvl w:ilvl="6" w:tplc="04190001">
      <w:start w:val="1"/>
      <w:numFmt w:val="bullet"/>
      <w:lvlText w:val=""/>
      <w:lvlJc w:val="left"/>
      <w:pPr>
        <w:ind w:left="9926" w:hanging="360"/>
      </w:pPr>
      <w:rPr>
        <w:rFonts w:ascii="Symbol" w:hAnsi="Symbol" w:hint="default"/>
      </w:rPr>
    </w:lvl>
    <w:lvl w:ilvl="7" w:tplc="04190003">
      <w:start w:val="1"/>
      <w:numFmt w:val="bullet"/>
      <w:lvlText w:val="o"/>
      <w:lvlJc w:val="left"/>
      <w:pPr>
        <w:ind w:left="10646" w:hanging="360"/>
      </w:pPr>
      <w:rPr>
        <w:rFonts w:ascii="Courier New" w:hAnsi="Courier New" w:cs="Courier New" w:hint="default"/>
      </w:rPr>
    </w:lvl>
    <w:lvl w:ilvl="8" w:tplc="04190005">
      <w:start w:val="1"/>
      <w:numFmt w:val="bullet"/>
      <w:lvlText w:val=""/>
      <w:lvlJc w:val="left"/>
      <w:pPr>
        <w:ind w:left="11366" w:hanging="360"/>
      </w:pPr>
      <w:rPr>
        <w:rFonts w:ascii="Wingdings" w:hAnsi="Wingdings" w:hint="default"/>
      </w:rPr>
    </w:lvl>
  </w:abstractNum>
  <w:abstractNum w:abstractNumId="60" w15:restartNumberingAfterBreak="0">
    <w:nsid w:val="595B36E7"/>
    <w:multiLevelType w:val="hybridMultilevel"/>
    <w:tmpl w:val="AD7C0892"/>
    <w:lvl w:ilvl="0" w:tplc="1FCE960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A0B170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A594233"/>
    <w:multiLevelType w:val="multilevel"/>
    <w:tmpl w:val="993E6A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15:restartNumberingAfterBreak="0">
    <w:nsid w:val="5C1D16A3"/>
    <w:multiLevelType w:val="hybridMultilevel"/>
    <w:tmpl w:val="AD7C0892"/>
    <w:lvl w:ilvl="0" w:tplc="1FCE960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E274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1414586"/>
    <w:multiLevelType w:val="hybridMultilevel"/>
    <w:tmpl w:val="BDCCD99C"/>
    <w:lvl w:ilvl="0" w:tplc="14FE90B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178070D"/>
    <w:multiLevelType w:val="hybridMultilevel"/>
    <w:tmpl w:val="0AC0A512"/>
    <w:lvl w:ilvl="0" w:tplc="14FE90BE">
      <w:start w:val="1"/>
      <w:numFmt w:val="decimal"/>
      <w:lvlText w:val="%1"/>
      <w:lvlJc w:val="left"/>
      <w:pPr>
        <w:ind w:left="1080" w:hanging="360"/>
      </w:pPr>
      <w:rPr>
        <w:rFonts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1C63BEB"/>
    <w:multiLevelType w:val="hybridMultilevel"/>
    <w:tmpl w:val="E5BAB0F4"/>
    <w:lvl w:ilvl="0" w:tplc="48A0B3B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635246"/>
    <w:multiLevelType w:val="multilevel"/>
    <w:tmpl w:val="8DAC7B54"/>
    <w:styleLink w:val="1"/>
    <w:lvl w:ilvl="0">
      <w:start w:val="1"/>
      <w:numFmt w:val="decimal"/>
      <w:pStyle w:val="a8"/>
      <w:lvlText w:val="Раздел %1."/>
      <w:lvlJc w:val="left"/>
      <w:pPr>
        <w:ind w:left="1709" w:hanging="432"/>
      </w:pPr>
      <w:rPr>
        <w:rFonts w:ascii="Times New Roman" w:hAnsi="Times New Roman" w:hint="default"/>
        <w:b/>
        <w:i w:val="0"/>
        <w:sz w:val="28"/>
      </w:rPr>
    </w:lvl>
    <w:lvl w:ilvl="1">
      <w:start w:val="1"/>
      <w:numFmt w:val="decimal"/>
      <w:pStyle w:val="a9"/>
      <w:lvlText w:val="%1.%2."/>
      <w:lvlJc w:val="left"/>
      <w:pPr>
        <w:ind w:left="576" w:hanging="576"/>
      </w:pPr>
      <w:rPr>
        <w:rFonts w:ascii="Times New Roman" w:hAnsi="Times New Roman" w:hint="default"/>
        <w:sz w:val="24"/>
      </w:rPr>
    </w:lvl>
    <w:lvl w:ilvl="2">
      <w:start w:val="1"/>
      <w:numFmt w:val="decimal"/>
      <w:pStyle w:val="aa"/>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67EE513A"/>
    <w:multiLevelType w:val="hybridMultilevel"/>
    <w:tmpl w:val="1C3A4112"/>
    <w:lvl w:ilvl="0" w:tplc="0419000F">
      <w:start w:val="1"/>
      <w:numFmt w:val="decimal"/>
      <w:lvlText w:val="%1."/>
      <w:lvlJc w:val="left"/>
      <w:pPr>
        <w:ind w:left="288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88929DB"/>
    <w:multiLevelType w:val="multilevel"/>
    <w:tmpl w:val="696CD2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9120C4"/>
    <w:multiLevelType w:val="hybridMultilevel"/>
    <w:tmpl w:val="AD7C0892"/>
    <w:lvl w:ilvl="0" w:tplc="1FCE960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09754D"/>
    <w:multiLevelType w:val="multilevel"/>
    <w:tmpl w:val="E96448C0"/>
    <w:lvl w:ilvl="0">
      <w:start w:val="1"/>
      <w:numFmt w:val="decimalZero"/>
      <w:pStyle w:val="ab"/>
      <w:lvlText w:val="%1."/>
      <w:lvlJc w:val="left"/>
      <w:pPr>
        <w:ind w:left="1080" w:hanging="720"/>
      </w:pPr>
      <w:rPr>
        <w:rFonts w:hint="default"/>
      </w:rPr>
    </w:lvl>
    <w:lvl w:ilvl="1">
      <w:start w:val="1"/>
      <w:numFmt w:val="decimalZero"/>
      <w:lvlText w:val="%1.%2."/>
      <w:lvlJc w:val="left"/>
      <w:pPr>
        <w:ind w:left="502" w:hanging="360"/>
      </w:pPr>
      <w:rPr>
        <w:rFonts w:hint="default"/>
        <w:color w:val="auto"/>
      </w:rPr>
    </w:lvl>
    <w:lvl w:ilvl="2">
      <w:start w:val="1"/>
      <w:numFmt w:val="decimal"/>
      <w:lvlText w:val="%1.%2.%3."/>
      <w:lvlJc w:val="left"/>
      <w:pPr>
        <w:ind w:left="95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C9858A2"/>
    <w:multiLevelType w:val="multilevel"/>
    <w:tmpl w:val="D41A7948"/>
    <w:styleLink w:val="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3C3077"/>
    <w:multiLevelType w:val="hybridMultilevel"/>
    <w:tmpl w:val="55668EB4"/>
    <w:styleLink w:val="110"/>
    <w:lvl w:ilvl="0" w:tplc="0DF0FE4C">
      <w:start w:val="1"/>
      <w:numFmt w:val="decimal"/>
      <w:lvlText w:val="%1."/>
      <w:lvlJc w:val="left"/>
      <w:pPr>
        <w:ind w:left="1080" w:hanging="9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F8A6222"/>
    <w:multiLevelType w:val="multilevel"/>
    <w:tmpl w:val="6DBE95B2"/>
    <w:styleLink w:val="130"/>
    <w:lvl w:ilvl="0">
      <w:start w:val="1"/>
      <w:numFmt w:val="decimalZero"/>
      <w:lvlText w:val="%1."/>
      <w:lvlJc w:val="left"/>
      <w:pPr>
        <w:ind w:left="1643" w:hanging="653"/>
      </w:pPr>
      <w:rPr>
        <w:rFonts w:hint="default"/>
      </w:rPr>
    </w:lvl>
    <w:lvl w:ilvl="1">
      <w:start w:val="1"/>
      <w:numFmt w:val="decimalZero"/>
      <w:lvlText w:val="%1.%2."/>
      <w:lvlJc w:val="left"/>
      <w:pPr>
        <w:ind w:left="1632" w:hanging="328"/>
      </w:pPr>
      <w:rPr>
        <w:rFonts w:hint="default"/>
        <w:b w:val="0"/>
      </w:rPr>
    </w:lvl>
    <w:lvl w:ilvl="2">
      <w:start w:val="1"/>
      <w:numFmt w:val="decimal"/>
      <w:lvlText w:val="%1.%2.%3."/>
      <w:lvlJc w:val="left"/>
      <w:pPr>
        <w:ind w:left="2394" w:hanging="180"/>
      </w:pPr>
      <w:rPr>
        <w:rFonts w:ascii="Times New Roman" w:hAnsi="Times New Roman" w:hint="default"/>
        <w:color w:val="auto"/>
        <w:sz w:val="24"/>
      </w:rPr>
    </w:lvl>
    <w:lvl w:ilvl="3">
      <w:start w:val="1"/>
      <w:numFmt w:val="decimal"/>
      <w:lvlText w:val="%4."/>
      <w:lvlJc w:val="left"/>
      <w:pPr>
        <w:ind w:left="3444" w:hanging="360"/>
      </w:pPr>
      <w:rPr>
        <w:rFonts w:hint="default"/>
      </w:rPr>
    </w:lvl>
    <w:lvl w:ilvl="4">
      <w:start w:val="1"/>
      <w:numFmt w:val="lowerLetter"/>
      <w:lvlText w:val="%5."/>
      <w:lvlJc w:val="left"/>
      <w:pPr>
        <w:ind w:left="4164" w:hanging="360"/>
      </w:pPr>
      <w:rPr>
        <w:rFonts w:hint="default"/>
      </w:rPr>
    </w:lvl>
    <w:lvl w:ilvl="5">
      <w:start w:val="1"/>
      <w:numFmt w:val="lowerRoman"/>
      <w:lvlText w:val="%6."/>
      <w:lvlJc w:val="right"/>
      <w:pPr>
        <w:ind w:left="4884" w:hanging="180"/>
      </w:pPr>
      <w:rPr>
        <w:rFonts w:hint="default"/>
      </w:rPr>
    </w:lvl>
    <w:lvl w:ilvl="6">
      <w:start w:val="1"/>
      <w:numFmt w:val="decimal"/>
      <w:lvlText w:val="%7."/>
      <w:lvlJc w:val="left"/>
      <w:pPr>
        <w:ind w:left="5604" w:hanging="360"/>
      </w:pPr>
      <w:rPr>
        <w:rFonts w:hint="default"/>
      </w:rPr>
    </w:lvl>
    <w:lvl w:ilvl="7">
      <w:start w:val="1"/>
      <w:numFmt w:val="lowerLetter"/>
      <w:lvlText w:val="%8."/>
      <w:lvlJc w:val="left"/>
      <w:pPr>
        <w:ind w:left="6324" w:hanging="360"/>
      </w:pPr>
      <w:rPr>
        <w:rFonts w:hint="default"/>
      </w:rPr>
    </w:lvl>
    <w:lvl w:ilvl="8">
      <w:start w:val="1"/>
      <w:numFmt w:val="lowerRoman"/>
      <w:lvlText w:val="%9."/>
      <w:lvlJc w:val="right"/>
      <w:pPr>
        <w:ind w:left="7044" w:hanging="180"/>
      </w:pPr>
      <w:rPr>
        <w:rFonts w:hint="default"/>
      </w:rPr>
    </w:lvl>
  </w:abstractNum>
  <w:abstractNum w:abstractNumId="76" w15:restartNumberingAfterBreak="0">
    <w:nsid w:val="715D463C"/>
    <w:multiLevelType w:val="multilevel"/>
    <w:tmpl w:val="6BB69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1F46172"/>
    <w:multiLevelType w:val="multilevel"/>
    <w:tmpl w:val="143EF3AE"/>
    <w:lvl w:ilvl="0">
      <w:start w:val="6"/>
      <w:numFmt w:val="decimalZero"/>
      <w:lvlText w:val="%1."/>
      <w:lvlJc w:val="left"/>
      <w:pPr>
        <w:ind w:left="780" w:hanging="780"/>
      </w:pPr>
      <w:rPr>
        <w:rFonts w:hint="default"/>
      </w:rPr>
    </w:lvl>
    <w:lvl w:ilvl="1">
      <w:start w:val="1"/>
      <w:numFmt w:val="decimalZero"/>
      <w:lvlText w:val="%1.%2."/>
      <w:lvlJc w:val="left"/>
      <w:pPr>
        <w:ind w:left="1848" w:hanging="780"/>
      </w:pPr>
      <w:rPr>
        <w:rFonts w:hint="default"/>
      </w:rPr>
    </w:lvl>
    <w:lvl w:ilvl="2">
      <w:start w:val="2"/>
      <w:numFmt w:val="decimal"/>
      <w:lvlText w:val="%1.%2.%3."/>
      <w:lvlJc w:val="left"/>
      <w:pPr>
        <w:ind w:left="2916" w:hanging="780"/>
      </w:pPr>
      <w:rPr>
        <w:rFonts w:hint="default"/>
      </w:rPr>
    </w:lvl>
    <w:lvl w:ilvl="3">
      <w:start w:val="1"/>
      <w:numFmt w:val="decimal"/>
      <w:lvlText w:val="%1.%2.%3.%4."/>
      <w:lvlJc w:val="left"/>
      <w:pPr>
        <w:ind w:left="3984" w:hanging="7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8" w15:restartNumberingAfterBreak="0">
    <w:nsid w:val="72463B1C"/>
    <w:multiLevelType w:val="hybridMultilevel"/>
    <w:tmpl w:val="97D8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2CE2C2E"/>
    <w:multiLevelType w:val="hybridMultilevel"/>
    <w:tmpl w:val="3820A972"/>
    <w:lvl w:ilvl="0" w:tplc="04190001">
      <w:start w:val="1"/>
      <w:numFmt w:val="bullet"/>
      <w:lvlText w:val=""/>
      <w:lvlJc w:val="left"/>
      <w:pPr>
        <w:ind w:left="1146" w:hanging="360"/>
      </w:pPr>
      <w:rPr>
        <w:rFonts w:ascii="Symbol" w:hAnsi="Symbol" w:hint="default"/>
      </w:rPr>
    </w:lvl>
    <w:lvl w:ilvl="1" w:tplc="E5F0EEAC">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754D6841"/>
    <w:multiLevelType w:val="hybridMultilevel"/>
    <w:tmpl w:val="A1721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5B20D94"/>
    <w:multiLevelType w:val="hybridMultilevel"/>
    <w:tmpl w:val="24EA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6805737"/>
    <w:multiLevelType w:val="hybridMultilevel"/>
    <w:tmpl w:val="44503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77640EEC"/>
    <w:multiLevelType w:val="hybridMultilevel"/>
    <w:tmpl w:val="2F344AA8"/>
    <w:lvl w:ilvl="0" w:tplc="A6AEDAC2">
      <w:start w:val="1"/>
      <w:numFmt w:val="decimal"/>
      <w:lvlText w:val="%1"/>
      <w:lvlJc w:val="left"/>
      <w:pPr>
        <w:ind w:left="1080" w:hanging="360"/>
      </w:pPr>
      <w:rPr>
        <w:rFonts w:hint="default"/>
        <w:b w:val="0"/>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79587323"/>
    <w:multiLevelType w:val="multilevel"/>
    <w:tmpl w:val="D91A78F8"/>
    <w:styleLink w:val="13"/>
    <w:lvl w:ilvl="0">
      <w:start w:val="1"/>
      <w:numFmt w:val="decimal"/>
      <w:lvlText w:val="%1."/>
      <w:lvlJc w:val="left"/>
      <w:pPr>
        <w:ind w:left="0" w:firstLine="0"/>
      </w:pPr>
      <w:rPr>
        <w:rFonts w:ascii="Times New Roman" w:hAnsi="Times New Roman" w:hint="default"/>
      </w:rPr>
    </w:lvl>
    <w:lvl w:ilvl="1">
      <w:start w:val="1"/>
      <w:numFmt w:val="decimal"/>
      <w:lvlText w:val="%1.%2."/>
      <w:lvlJc w:val="left"/>
      <w:pPr>
        <w:ind w:left="0" w:firstLine="340"/>
      </w:pPr>
      <w:rPr>
        <w:rFonts w:ascii="Times New Roman" w:hAnsi="Times New Roman" w:hint="default"/>
      </w:rPr>
    </w:lvl>
    <w:lvl w:ilvl="2">
      <w:start w:val="1"/>
      <w:numFmt w:val="decimal"/>
      <w:lvlText w:val="%1.%2.%3."/>
      <w:lvlJc w:val="left"/>
      <w:pPr>
        <w:ind w:left="0" w:firstLine="680"/>
      </w:pPr>
      <w:rPr>
        <w:rFonts w:ascii="Times New Roman" w:hAnsi="Times New Roman" w:hint="default"/>
      </w:rPr>
    </w:lvl>
    <w:lvl w:ilvl="3">
      <w:start w:val="1"/>
      <w:numFmt w:val="decimal"/>
      <w:lvlText w:val="%1.%2.%3.%4."/>
      <w:lvlJc w:val="left"/>
      <w:pPr>
        <w:ind w:left="0" w:firstLine="1020"/>
      </w:pPr>
      <w:rPr>
        <w:rFonts w:ascii="Times New Roman" w:hAnsi="Times New Roman" w:hint="default"/>
      </w:rPr>
    </w:lvl>
    <w:lvl w:ilvl="4">
      <w:start w:val="1"/>
      <w:numFmt w:val="decimal"/>
      <w:lvlText w:val="%1.%2.%3.%4.%5."/>
      <w:lvlJc w:val="left"/>
      <w:pPr>
        <w:ind w:left="0" w:firstLine="1360"/>
      </w:pPr>
      <w:rPr>
        <w:rFonts w:ascii="Times New Roman" w:hAnsi="Times New Roman" w:hint="default"/>
      </w:rPr>
    </w:lvl>
    <w:lvl w:ilvl="5">
      <w:start w:val="1"/>
      <w:numFmt w:val="decimal"/>
      <w:lvlText w:val="%1.%2.%3.%4.%5.%6."/>
      <w:lvlJc w:val="left"/>
      <w:pPr>
        <w:ind w:left="0" w:firstLine="1700"/>
      </w:pPr>
      <w:rPr>
        <w:rFonts w:ascii="Times New Roman" w:hAnsi="Times New Roman" w:hint="default"/>
      </w:rPr>
    </w:lvl>
    <w:lvl w:ilvl="6">
      <w:start w:val="1"/>
      <w:numFmt w:val="decimal"/>
      <w:lvlText w:val="%1.%2.%3.%4.%5.%6.%7."/>
      <w:lvlJc w:val="left"/>
      <w:pPr>
        <w:ind w:left="0" w:firstLine="2040"/>
      </w:pPr>
      <w:rPr>
        <w:rFonts w:ascii="Times New Roman" w:hAnsi="Times New Roman" w:hint="default"/>
      </w:rPr>
    </w:lvl>
    <w:lvl w:ilvl="7">
      <w:start w:val="1"/>
      <w:numFmt w:val="decimal"/>
      <w:lvlText w:val="%1.%2.%3.%4.%5.%6.%7.%8."/>
      <w:lvlJc w:val="left"/>
      <w:pPr>
        <w:ind w:left="0" w:firstLine="2380"/>
      </w:pPr>
      <w:rPr>
        <w:rFonts w:ascii="Times New Roman" w:hAnsi="Times New Roman" w:hint="default"/>
      </w:rPr>
    </w:lvl>
    <w:lvl w:ilvl="8">
      <w:start w:val="1"/>
      <w:numFmt w:val="decimal"/>
      <w:lvlText w:val="%1.%2.%3.%4.%5.%6.%7.%8.%9."/>
      <w:lvlJc w:val="left"/>
      <w:pPr>
        <w:ind w:left="0" w:firstLine="2720"/>
      </w:pPr>
      <w:rPr>
        <w:rFonts w:ascii="Times New Roman" w:hAnsi="Times New Roman" w:hint="default"/>
      </w:rPr>
    </w:lvl>
  </w:abstractNum>
  <w:abstractNum w:abstractNumId="85" w15:restartNumberingAfterBreak="0">
    <w:nsid w:val="79B311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BE37E1E"/>
    <w:multiLevelType w:val="multilevel"/>
    <w:tmpl w:val="1AFC84F4"/>
    <w:lvl w:ilvl="0">
      <w:start w:val="1"/>
      <w:numFmt w:val="decimal"/>
      <w:pStyle w:val="-11TimesNewRoman0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7F066D1C"/>
    <w:multiLevelType w:val="hybridMultilevel"/>
    <w:tmpl w:val="AD7C0892"/>
    <w:lvl w:ilvl="0" w:tplc="1FCE9604">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F2909D7"/>
    <w:multiLevelType w:val="hybridMultilevel"/>
    <w:tmpl w:val="66C4D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7FBA5F8A"/>
    <w:multiLevelType w:val="hybridMultilevel"/>
    <w:tmpl w:val="DBF014A6"/>
    <w:lvl w:ilvl="0" w:tplc="C39857F8">
      <w:start w:val="1"/>
      <w:numFmt w:val="decimal"/>
      <w:lvlText w:val="%1"/>
      <w:lvlJc w:val="left"/>
      <w:pPr>
        <w:ind w:left="1080" w:hanging="360"/>
      </w:pPr>
      <w:rPr>
        <w:rFonts w:hint="default"/>
        <w:b w:val="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84"/>
  </w:num>
  <w:num w:numId="3">
    <w:abstractNumId w:val="56"/>
  </w:num>
  <w:num w:numId="4">
    <w:abstractNumId w:val="51"/>
  </w:num>
  <w:num w:numId="5">
    <w:abstractNumId w:val="39"/>
  </w:num>
  <w:num w:numId="6">
    <w:abstractNumId w:val="68"/>
  </w:num>
  <w:num w:numId="7">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25"/>
  </w:num>
  <w:num w:numId="9">
    <w:abstractNumId w:val="20"/>
  </w:num>
  <w:num w:numId="10">
    <w:abstractNumId w:val="75"/>
  </w:num>
  <w:num w:numId="11">
    <w:abstractNumId w:val="28"/>
  </w:num>
  <w:num w:numId="12">
    <w:abstractNumId w:val="81"/>
  </w:num>
  <w:num w:numId="13">
    <w:abstractNumId w:val="14"/>
  </w:num>
  <w:num w:numId="14">
    <w:abstractNumId w:val="12"/>
  </w:num>
  <w:num w:numId="15">
    <w:abstractNumId w:val="1"/>
  </w:num>
  <w:num w:numId="16">
    <w:abstractNumId w:val="74"/>
  </w:num>
  <w:num w:numId="17">
    <w:abstractNumId w:val="75"/>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54"/>
  </w:num>
  <w:num w:numId="19">
    <w:abstractNumId w:val="86"/>
  </w:num>
  <w:num w:numId="20">
    <w:abstractNumId w:val="73"/>
  </w:num>
  <w:num w:numId="21">
    <w:abstractNumId w:val="37"/>
  </w:num>
  <w:num w:numId="22">
    <w:abstractNumId w:val="61"/>
  </w:num>
  <w:num w:numId="23">
    <w:abstractNumId w:val="5"/>
  </w:num>
  <w:num w:numId="24">
    <w:abstractNumId w:val="62"/>
  </w:num>
  <w:num w:numId="25">
    <w:abstractNumId w:val="2"/>
  </w:num>
  <w:num w:numId="26">
    <w:abstractNumId w:val="79"/>
  </w:num>
  <w:num w:numId="27">
    <w:abstractNumId w:val="72"/>
  </w:num>
  <w:num w:numId="28">
    <w:abstractNumId w:val="49"/>
  </w:num>
  <w:num w:numId="29">
    <w:abstractNumId w:val="44"/>
  </w:num>
  <w:num w:numId="30">
    <w:abstractNumId w:val="71"/>
  </w:num>
  <w:num w:numId="31">
    <w:abstractNumId w:val="11"/>
  </w:num>
  <w:num w:numId="32">
    <w:abstractNumId w:val="89"/>
  </w:num>
  <w:num w:numId="33">
    <w:abstractNumId w:val="30"/>
  </w:num>
  <w:num w:numId="34">
    <w:abstractNumId w:val="70"/>
  </w:num>
  <w:num w:numId="35">
    <w:abstractNumId w:val="83"/>
  </w:num>
  <w:num w:numId="36">
    <w:abstractNumId w:val="24"/>
  </w:num>
  <w:num w:numId="37">
    <w:abstractNumId w:val="63"/>
  </w:num>
  <w:num w:numId="38">
    <w:abstractNumId w:val="60"/>
  </w:num>
  <w:num w:numId="39">
    <w:abstractNumId w:val="75"/>
    <w:lvlOverride w:ilvl="0">
      <w:lvl w:ilvl="0">
        <w:start w:val="1"/>
        <w:numFmt w:val="decimalZero"/>
        <w:lvlText w:val="%1."/>
        <w:lvlJc w:val="left"/>
        <w:pPr>
          <w:ind w:left="1146" w:hanging="720"/>
        </w:pPr>
        <w:rPr>
          <w:rFonts w:hint="default"/>
        </w:rPr>
      </w:lvl>
    </w:lvlOverride>
    <w:lvlOverride w:ilvl="1">
      <w:lvl w:ilvl="1">
        <w:start w:val="1"/>
        <w:numFmt w:val="decimalZero"/>
        <w:lvlText w:val="%1.%2."/>
        <w:lvlJc w:val="left"/>
        <w:pPr>
          <w:ind w:left="1130" w:hanging="360"/>
        </w:pPr>
        <w:rPr>
          <w:rFonts w:hint="default"/>
          <w:b w:val="0"/>
        </w:rPr>
      </w:lvl>
    </w:lvlOverride>
    <w:lvlOverride w:ilvl="2">
      <w:lvl w:ilvl="2">
        <w:start w:val="1"/>
        <w:numFmt w:val="decimal"/>
        <w:lvlText w:val="%1.%2.%3."/>
        <w:lvlJc w:val="left"/>
        <w:pPr>
          <w:ind w:left="1830" w:hanging="180"/>
        </w:pPr>
        <w:rPr>
          <w:rFonts w:ascii="Times New Roman" w:hAnsi="Times New Roman" w:hint="default"/>
          <w:color w:val="auto"/>
          <w:sz w:val="24"/>
        </w:rPr>
      </w:lvl>
    </w:lvlOverride>
    <w:lvlOverride w:ilvl="3">
      <w:lvl w:ilvl="3">
        <w:start w:val="1"/>
        <w:numFmt w:val="decimal"/>
        <w:lvlText w:val="03.02.1.%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59"/>
  </w:num>
  <w:num w:numId="41">
    <w:abstractNumId w:val="19"/>
  </w:num>
  <w:num w:numId="42">
    <w:abstractNumId w:val="87"/>
  </w:num>
  <w:num w:numId="43">
    <w:abstractNumId w:val="7"/>
  </w:num>
  <w:num w:numId="44">
    <w:abstractNumId w:val="67"/>
  </w:num>
  <w:num w:numId="45">
    <w:abstractNumId w:val="41"/>
  </w:num>
  <w:num w:numId="46">
    <w:abstractNumId w:val="0"/>
  </w:num>
  <w:num w:numId="47">
    <w:abstractNumId w:val="13"/>
  </w:num>
  <w:num w:numId="48">
    <w:abstractNumId w:val="69"/>
  </w:num>
  <w:num w:numId="49">
    <w:abstractNumId w:val="22"/>
  </w:num>
  <w:num w:numId="5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num>
  <w:num w:numId="53">
    <w:abstractNumId w:val="78"/>
  </w:num>
  <w:num w:numId="54">
    <w:abstractNumId w:val="15"/>
  </w:num>
  <w:num w:numId="55">
    <w:abstractNumId w:val="46"/>
  </w:num>
  <w:num w:numId="56">
    <w:abstractNumId w:val="27"/>
  </w:num>
  <w:num w:numId="57">
    <w:abstractNumId w:val="50"/>
  </w:num>
  <w:num w:numId="58">
    <w:abstractNumId w:val="16"/>
  </w:num>
  <w:num w:numId="59">
    <w:abstractNumId w:val="21"/>
  </w:num>
  <w:num w:numId="60">
    <w:abstractNumId w:val="23"/>
  </w:num>
  <w:num w:numId="61">
    <w:abstractNumId w:val="53"/>
  </w:num>
  <w:num w:numId="62">
    <w:abstractNumId w:val="76"/>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35"/>
  </w:num>
  <w:num w:numId="67">
    <w:abstractNumId w:val="48"/>
  </w:num>
  <w:num w:numId="68">
    <w:abstractNumId w:val="43"/>
  </w:num>
  <w:num w:numId="69">
    <w:abstractNumId w:val="42"/>
  </w:num>
  <w:num w:numId="70">
    <w:abstractNumId w:val="18"/>
  </w:num>
  <w:num w:numId="71">
    <w:abstractNumId w:val="34"/>
  </w:num>
  <w:num w:numId="72">
    <w:abstractNumId w:val="10"/>
  </w:num>
  <w:num w:numId="73">
    <w:abstractNumId w:val="40"/>
  </w:num>
  <w:num w:numId="7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5">
    <w:abstractNumId w:val="9"/>
  </w:num>
  <w:num w:numId="76">
    <w:abstractNumId w:val="36"/>
  </w:num>
  <w:num w:numId="77">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1">
    <w:abstractNumId w:val="75"/>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070" w:hanging="360"/>
        </w:pPr>
        <w:rPr>
          <w:rFonts w:hint="default"/>
          <w:b w:val="0"/>
        </w:rPr>
      </w:lvl>
    </w:lvlOverride>
    <w:lvlOverride w:ilvl="2">
      <w:lvl w:ilvl="2">
        <w:start w:val="1"/>
        <w:numFmt w:val="decimal"/>
        <w:lvlText w:val="%1.%2.%3."/>
        <w:lvlJc w:val="left"/>
        <w:pPr>
          <w:ind w:left="1315"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2">
    <w:abstractNumId w:val="32"/>
  </w:num>
  <w:num w:numId="83">
    <w:abstractNumId w:val="77"/>
  </w:num>
  <w:num w:numId="84">
    <w:abstractNumId w:val="31"/>
  </w:num>
  <w:num w:numId="85">
    <w:abstractNumId w:val="29"/>
  </w:num>
  <w:num w:numId="86">
    <w:abstractNumId w:val="55"/>
  </w:num>
  <w:num w:numId="87">
    <w:abstractNumId w:val="17"/>
  </w:num>
  <w:num w:numId="88">
    <w:abstractNumId w:val="58"/>
  </w:num>
  <w:num w:numId="89">
    <w:abstractNumId w:val="6"/>
  </w:num>
  <w:num w:numId="90">
    <w:abstractNumId w:val="52"/>
  </w:num>
  <w:num w:numId="91">
    <w:abstractNumId w:val="88"/>
  </w:num>
  <w:num w:numId="92">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3">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4">
    <w:abstractNumId w:val="14"/>
  </w:num>
  <w:num w:numId="95">
    <w:abstractNumId w:val="66"/>
  </w:num>
  <w:num w:numId="96">
    <w:abstractNumId w:val="3"/>
  </w:num>
  <w:num w:numId="97">
    <w:abstractNumId w:val="65"/>
  </w:num>
  <w:num w:numId="98">
    <w:abstractNumId w:val="45"/>
  </w:num>
  <w:num w:numId="99">
    <w:abstractNumId w:val="57"/>
  </w:num>
  <w:num w:numId="100">
    <w:abstractNumId w:val="82"/>
  </w:num>
  <w:num w:numId="101">
    <w:abstractNumId w:val="38"/>
  </w:num>
  <w:num w:numId="102">
    <w:abstractNumId w:val="47"/>
  </w:num>
  <w:num w:numId="103">
    <w:abstractNumId w:val="28"/>
  </w:num>
  <w:num w:numId="104">
    <w:abstractNumId w:val="28"/>
  </w:num>
  <w:num w:numId="105">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7">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1">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2">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3">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5">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7">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1">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2">
    <w:abstractNumId w:val="28"/>
  </w:num>
  <w:num w:numId="123">
    <w:abstractNumId w:val="28"/>
  </w:num>
  <w:num w:numId="12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5">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7">
    <w:abstractNumId w:val="28"/>
  </w:num>
  <w:num w:numId="12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1">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2">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3">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5">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7">
    <w:abstractNumId w:val="14"/>
  </w:num>
  <w:num w:numId="138">
    <w:abstractNumId w:val="14"/>
  </w:num>
  <w:num w:numId="139">
    <w:abstractNumId w:val="14"/>
  </w:num>
  <w:num w:numId="140">
    <w:abstractNumId w:val="14"/>
  </w:num>
  <w:num w:numId="141">
    <w:abstractNumId w:val="14"/>
  </w:num>
  <w:num w:numId="142">
    <w:abstractNumId w:val="14"/>
  </w:num>
  <w:num w:numId="143">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5">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7">
    <w:abstractNumId w:val="33"/>
  </w:num>
  <w:num w:numId="14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1">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2">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3">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4">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5">
    <w:abstractNumId w:val="26"/>
  </w:num>
  <w:num w:numId="156">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7">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8">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9">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0">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1">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2">
    <w:abstractNumId w:val="8"/>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F"/>
    <w:rsid w:val="00000DAD"/>
    <w:rsid w:val="00001FE6"/>
    <w:rsid w:val="00002DA9"/>
    <w:rsid w:val="00002F65"/>
    <w:rsid w:val="00002FCD"/>
    <w:rsid w:val="00003DE8"/>
    <w:rsid w:val="000052EA"/>
    <w:rsid w:val="0000583E"/>
    <w:rsid w:val="00006206"/>
    <w:rsid w:val="0000620F"/>
    <w:rsid w:val="0000641A"/>
    <w:rsid w:val="00006DDB"/>
    <w:rsid w:val="0000710C"/>
    <w:rsid w:val="000071D8"/>
    <w:rsid w:val="000127C8"/>
    <w:rsid w:val="00012938"/>
    <w:rsid w:val="00015E82"/>
    <w:rsid w:val="00015EA5"/>
    <w:rsid w:val="000171E7"/>
    <w:rsid w:val="00017F92"/>
    <w:rsid w:val="00020F99"/>
    <w:rsid w:val="000212B4"/>
    <w:rsid w:val="00021D4E"/>
    <w:rsid w:val="00023400"/>
    <w:rsid w:val="00023D7E"/>
    <w:rsid w:val="00024605"/>
    <w:rsid w:val="0002636F"/>
    <w:rsid w:val="00026D67"/>
    <w:rsid w:val="000274F5"/>
    <w:rsid w:val="00027921"/>
    <w:rsid w:val="000300D2"/>
    <w:rsid w:val="00030373"/>
    <w:rsid w:val="00030864"/>
    <w:rsid w:val="00031303"/>
    <w:rsid w:val="0003142D"/>
    <w:rsid w:val="000317E2"/>
    <w:rsid w:val="00032A56"/>
    <w:rsid w:val="000340B3"/>
    <w:rsid w:val="000346A5"/>
    <w:rsid w:val="00034A01"/>
    <w:rsid w:val="00034AEB"/>
    <w:rsid w:val="0003593C"/>
    <w:rsid w:val="000365C4"/>
    <w:rsid w:val="000409B7"/>
    <w:rsid w:val="00042080"/>
    <w:rsid w:val="00043144"/>
    <w:rsid w:val="00043287"/>
    <w:rsid w:val="000436C7"/>
    <w:rsid w:val="00044B30"/>
    <w:rsid w:val="000450E4"/>
    <w:rsid w:val="000466F0"/>
    <w:rsid w:val="000474BB"/>
    <w:rsid w:val="0004758B"/>
    <w:rsid w:val="00047B9D"/>
    <w:rsid w:val="00047F44"/>
    <w:rsid w:val="000509D3"/>
    <w:rsid w:val="00051218"/>
    <w:rsid w:val="00051C77"/>
    <w:rsid w:val="000523B9"/>
    <w:rsid w:val="00052F35"/>
    <w:rsid w:val="00054C2E"/>
    <w:rsid w:val="0005529C"/>
    <w:rsid w:val="00055A9C"/>
    <w:rsid w:val="00055B03"/>
    <w:rsid w:val="00055D46"/>
    <w:rsid w:val="00055FA5"/>
    <w:rsid w:val="0005609B"/>
    <w:rsid w:val="000573C4"/>
    <w:rsid w:val="0006074F"/>
    <w:rsid w:val="00060F28"/>
    <w:rsid w:val="000623DF"/>
    <w:rsid w:val="000629D0"/>
    <w:rsid w:val="00063E1F"/>
    <w:rsid w:val="0006448F"/>
    <w:rsid w:val="00064E00"/>
    <w:rsid w:val="000652C3"/>
    <w:rsid w:val="00065B9C"/>
    <w:rsid w:val="00066C72"/>
    <w:rsid w:val="00066CC0"/>
    <w:rsid w:val="00066CFF"/>
    <w:rsid w:val="00067866"/>
    <w:rsid w:val="00070D66"/>
    <w:rsid w:val="00073B28"/>
    <w:rsid w:val="00073E19"/>
    <w:rsid w:val="00074E57"/>
    <w:rsid w:val="00075515"/>
    <w:rsid w:val="000757C5"/>
    <w:rsid w:val="0007643E"/>
    <w:rsid w:val="00081161"/>
    <w:rsid w:val="00082D78"/>
    <w:rsid w:val="00084155"/>
    <w:rsid w:val="0008440F"/>
    <w:rsid w:val="00085877"/>
    <w:rsid w:val="00085AE1"/>
    <w:rsid w:val="00085B5E"/>
    <w:rsid w:val="000875C4"/>
    <w:rsid w:val="00087AAE"/>
    <w:rsid w:val="00090582"/>
    <w:rsid w:val="0009092D"/>
    <w:rsid w:val="00090D16"/>
    <w:rsid w:val="00091099"/>
    <w:rsid w:val="00091882"/>
    <w:rsid w:val="00091B11"/>
    <w:rsid w:val="00091EEC"/>
    <w:rsid w:val="000926D3"/>
    <w:rsid w:val="00093342"/>
    <w:rsid w:val="00093D4E"/>
    <w:rsid w:val="00094B6B"/>
    <w:rsid w:val="00094D06"/>
    <w:rsid w:val="0009581E"/>
    <w:rsid w:val="0009593D"/>
    <w:rsid w:val="00097F47"/>
    <w:rsid w:val="000A0436"/>
    <w:rsid w:val="000A04FC"/>
    <w:rsid w:val="000A08DB"/>
    <w:rsid w:val="000A09EA"/>
    <w:rsid w:val="000A0F41"/>
    <w:rsid w:val="000A128F"/>
    <w:rsid w:val="000A1C6D"/>
    <w:rsid w:val="000A1D5A"/>
    <w:rsid w:val="000A2315"/>
    <w:rsid w:val="000A3017"/>
    <w:rsid w:val="000A35A1"/>
    <w:rsid w:val="000A4BFC"/>
    <w:rsid w:val="000A5492"/>
    <w:rsid w:val="000A6693"/>
    <w:rsid w:val="000A77CD"/>
    <w:rsid w:val="000A77F6"/>
    <w:rsid w:val="000B1401"/>
    <w:rsid w:val="000B1B76"/>
    <w:rsid w:val="000B3FCD"/>
    <w:rsid w:val="000B4BB6"/>
    <w:rsid w:val="000B5765"/>
    <w:rsid w:val="000B59F5"/>
    <w:rsid w:val="000B5A4E"/>
    <w:rsid w:val="000B5ACA"/>
    <w:rsid w:val="000B691C"/>
    <w:rsid w:val="000B6B8D"/>
    <w:rsid w:val="000B6CD6"/>
    <w:rsid w:val="000B7470"/>
    <w:rsid w:val="000B7CC8"/>
    <w:rsid w:val="000B7F92"/>
    <w:rsid w:val="000C060D"/>
    <w:rsid w:val="000C1B8B"/>
    <w:rsid w:val="000C238E"/>
    <w:rsid w:val="000C4D50"/>
    <w:rsid w:val="000C51C2"/>
    <w:rsid w:val="000C5336"/>
    <w:rsid w:val="000C55E7"/>
    <w:rsid w:val="000C560E"/>
    <w:rsid w:val="000C6008"/>
    <w:rsid w:val="000C6A00"/>
    <w:rsid w:val="000C7340"/>
    <w:rsid w:val="000C791F"/>
    <w:rsid w:val="000C7E6F"/>
    <w:rsid w:val="000D0073"/>
    <w:rsid w:val="000D0605"/>
    <w:rsid w:val="000D1AA6"/>
    <w:rsid w:val="000D2887"/>
    <w:rsid w:val="000D45EF"/>
    <w:rsid w:val="000D4E23"/>
    <w:rsid w:val="000D5579"/>
    <w:rsid w:val="000D6433"/>
    <w:rsid w:val="000D64EA"/>
    <w:rsid w:val="000D6B41"/>
    <w:rsid w:val="000D6CF3"/>
    <w:rsid w:val="000D7B1F"/>
    <w:rsid w:val="000D7B34"/>
    <w:rsid w:val="000E01E8"/>
    <w:rsid w:val="000E08AF"/>
    <w:rsid w:val="000E0B39"/>
    <w:rsid w:val="000E0BFA"/>
    <w:rsid w:val="000E0C13"/>
    <w:rsid w:val="000E12C2"/>
    <w:rsid w:val="000E2441"/>
    <w:rsid w:val="000E410D"/>
    <w:rsid w:val="000E58FA"/>
    <w:rsid w:val="000E5A35"/>
    <w:rsid w:val="000E5F72"/>
    <w:rsid w:val="000E613D"/>
    <w:rsid w:val="000E6D2C"/>
    <w:rsid w:val="000E7E48"/>
    <w:rsid w:val="000E7F36"/>
    <w:rsid w:val="000F0756"/>
    <w:rsid w:val="000F0AEE"/>
    <w:rsid w:val="000F21B6"/>
    <w:rsid w:val="000F240D"/>
    <w:rsid w:val="000F2703"/>
    <w:rsid w:val="000F2B90"/>
    <w:rsid w:val="000F37DD"/>
    <w:rsid w:val="000F3A70"/>
    <w:rsid w:val="000F4B86"/>
    <w:rsid w:val="000F5DC9"/>
    <w:rsid w:val="000F6345"/>
    <w:rsid w:val="000F76D5"/>
    <w:rsid w:val="001014DF"/>
    <w:rsid w:val="0010190A"/>
    <w:rsid w:val="001019B7"/>
    <w:rsid w:val="00102F4A"/>
    <w:rsid w:val="0010310B"/>
    <w:rsid w:val="00103494"/>
    <w:rsid w:val="00103802"/>
    <w:rsid w:val="00103FD2"/>
    <w:rsid w:val="0010420F"/>
    <w:rsid w:val="00104593"/>
    <w:rsid w:val="00104C58"/>
    <w:rsid w:val="001056C0"/>
    <w:rsid w:val="00105FCE"/>
    <w:rsid w:val="001068AE"/>
    <w:rsid w:val="00106DBB"/>
    <w:rsid w:val="001071E4"/>
    <w:rsid w:val="00107254"/>
    <w:rsid w:val="00110E78"/>
    <w:rsid w:val="001111CB"/>
    <w:rsid w:val="00111797"/>
    <w:rsid w:val="00111DEE"/>
    <w:rsid w:val="0011322D"/>
    <w:rsid w:val="00113322"/>
    <w:rsid w:val="0011371D"/>
    <w:rsid w:val="00113B6D"/>
    <w:rsid w:val="00114508"/>
    <w:rsid w:val="0011539F"/>
    <w:rsid w:val="00115559"/>
    <w:rsid w:val="00115C4F"/>
    <w:rsid w:val="00115D28"/>
    <w:rsid w:val="0011655F"/>
    <w:rsid w:val="00116CB5"/>
    <w:rsid w:val="001202B3"/>
    <w:rsid w:val="00121B55"/>
    <w:rsid w:val="0012204F"/>
    <w:rsid w:val="001230DE"/>
    <w:rsid w:val="00123D93"/>
    <w:rsid w:val="00124551"/>
    <w:rsid w:val="00125E40"/>
    <w:rsid w:val="001265CD"/>
    <w:rsid w:val="00126C87"/>
    <w:rsid w:val="001275F5"/>
    <w:rsid w:val="001302CF"/>
    <w:rsid w:val="0013061C"/>
    <w:rsid w:val="001306BC"/>
    <w:rsid w:val="00130A0F"/>
    <w:rsid w:val="00130E8F"/>
    <w:rsid w:val="0013169A"/>
    <w:rsid w:val="00132076"/>
    <w:rsid w:val="00133856"/>
    <w:rsid w:val="00133986"/>
    <w:rsid w:val="00133F06"/>
    <w:rsid w:val="00136063"/>
    <w:rsid w:val="001373BC"/>
    <w:rsid w:val="001377FB"/>
    <w:rsid w:val="00137F87"/>
    <w:rsid w:val="001408EA"/>
    <w:rsid w:val="00140A73"/>
    <w:rsid w:val="00140A8B"/>
    <w:rsid w:val="001410F9"/>
    <w:rsid w:val="00141706"/>
    <w:rsid w:val="00143584"/>
    <w:rsid w:val="00143794"/>
    <w:rsid w:val="001439FA"/>
    <w:rsid w:val="001447F7"/>
    <w:rsid w:val="001449B5"/>
    <w:rsid w:val="00144AD8"/>
    <w:rsid w:val="00144B66"/>
    <w:rsid w:val="001452E9"/>
    <w:rsid w:val="001453DF"/>
    <w:rsid w:val="00145870"/>
    <w:rsid w:val="00145F8D"/>
    <w:rsid w:val="001463AF"/>
    <w:rsid w:val="0014652E"/>
    <w:rsid w:val="001465C1"/>
    <w:rsid w:val="00146E9D"/>
    <w:rsid w:val="00147B43"/>
    <w:rsid w:val="00151B7E"/>
    <w:rsid w:val="00151C4C"/>
    <w:rsid w:val="00153026"/>
    <w:rsid w:val="0015397D"/>
    <w:rsid w:val="00153ABA"/>
    <w:rsid w:val="001544F8"/>
    <w:rsid w:val="00154F7C"/>
    <w:rsid w:val="00155198"/>
    <w:rsid w:val="00155F64"/>
    <w:rsid w:val="00156631"/>
    <w:rsid w:val="0015676C"/>
    <w:rsid w:val="00157BAB"/>
    <w:rsid w:val="00161095"/>
    <w:rsid w:val="00161F12"/>
    <w:rsid w:val="00162CAC"/>
    <w:rsid w:val="00162E17"/>
    <w:rsid w:val="001630B1"/>
    <w:rsid w:val="00164837"/>
    <w:rsid w:val="001648AB"/>
    <w:rsid w:val="00164BD5"/>
    <w:rsid w:val="00165055"/>
    <w:rsid w:val="001655D4"/>
    <w:rsid w:val="00166445"/>
    <w:rsid w:val="001673EA"/>
    <w:rsid w:val="001713FE"/>
    <w:rsid w:val="001714CB"/>
    <w:rsid w:val="00171A74"/>
    <w:rsid w:val="00172134"/>
    <w:rsid w:val="00173224"/>
    <w:rsid w:val="00173563"/>
    <w:rsid w:val="001737A9"/>
    <w:rsid w:val="00173F4D"/>
    <w:rsid w:val="00174DD0"/>
    <w:rsid w:val="0017506C"/>
    <w:rsid w:val="00175136"/>
    <w:rsid w:val="00175678"/>
    <w:rsid w:val="001756E9"/>
    <w:rsid w:val="00176D9F"/>
    <w:rsid w:val="00182F49"/>
    <w:rsid w:val="001831ED"/>
    <w:rsid w:val="00183BD3"/>
    <w:rsid w:val="00183C34"/>
    <w:rsid w:val="00186501"/>
    <w:rsid w:val="00187482"/>
    <w:rsid w:val="00187885"/>
    <w:rsid w:val="001914E2"/>
    <w:rsid w:val="00192C6F"/>
    <w:rsid w:val="0019303B"/>
    <w:rsid w:val="00193208"/>
    <w:rsid w:val="0019352B"/>
    <w:rsid w:val="00193FEC"/>
    <w:rsid w:val="00194134"/>
    <w:rsid w:val="00194CB8"/>
    <w:rsid w:val="00195100"/>
    <w:rsid w:val="0019544A"/>
    <w:rsid w:val="00196BCF"/>
    <w:rsid w:val="001A0808"/>
    <w:rsid w:val="001A1117"/>
    <w:rsid w:val="001A15E8"/>
    <w:rsid w:val="001A2A74"/>
    <w:rsid w:val="001A51FF"/>
    <w:rsid w:val="001A666D"/>
    <w:rsid w:val="001A7350"/>
    <w:rsid w:val="001A7503"/>
    <w:rsid w:val="001A78D6"/>
    <w:rsid w:val="001A7D87"/>
    <w:rsid w:val="001B134E"/>
    <w:rsid w:val="001B18DB"/>
    <w:rsid w:val="001B502C"/>
    <w:rsid w:val="001B53C5"/>
    <w:rsid w:val="001B68D6"/>
    <w:rsid w:val="001B6C47"/>
    <w:rsid w:val="001B7C32"/>
    <w:rsid w:val="001C0A8B"/>
    <w:rsid w:val="001C19E4"/>
    <w:rsid w:val="001C2F02"/>
    <w:rsid w:val="001C3247"/>
    <w:rsid w:val="001C36AE"/>
    <w:rsid w:val="001C3E06"/>
    <w:rsid w:val="001C3E12"/>
    <w:rsid w:val="001C4176"/>
    <w:rsid w:val="001C4BE2"/>
    <w:rsid w:val="001C4ED3"/>
    <w:rsid w:val="001C6050"/>
    <w:rsid w:val="001C6CAA"/>
    <w:rsid w:val="001D0796"/>
    <w:rsid w:val="001D0829"/>
    <w:rsid w:val="001D1413"/>
    <w:rsid w:val="001D1524"/>
    <w:rsid w:val="001D2324"/>
    <w:rsid w:val="001D34E1"/>
    <w:rsid w:val="001D3653"/>
    <w:rsid w:val="001D3B72"/>
    <w:rsid w:val="001D3B9A"/>
    <w:rsid w:val="001D5512"/>
    <w:rsid w:val="001D5CFC"/>
    <w:rsid w:val="001D6A6E"/>
    <w:rsid w:val="001D7505"/>
    <w:rsid w:val="001D79A3"/>
    <w:rsid w:val="001E130A"/>
    <w:rsid w:val="001E1E5C"/>
    <w:rsid w:val="001E20C8"/>
    <w:rsid w:val="001E21A1"/>
    <w:rsid w:val="001E3088"/>
    <w:rsid w:val="001E387E"/>
    <w:rsid w:val="001E3C24"/>
    <w:rsid w:val="001E6BC3"/>
    <w:rsid w:val="001E7C52"/>
    <w:rsid w:val="001F05B8"/>
    <w:rsid w:val="001F1CB0"/>
    <w:rsid w:val="001F1CD3"/>
    <w:rsid w:val="001F20CC"/>
    <w:rsid w:val="001F20EA"/>
    <w:rsid w:val="001F215E"/>
    <w:rsid w:val="001F23DC"/>
    <w:rsid w:val="001F329F"/>
    <w:rsid w:val="001F3304"/>
    <w:rsid w:val="001F4CCD"/>
    <w:rsid w:val="001F4D14"/>
    <w:rsid w:val="001F5839"/>
    <w:rsid w:val="001F6974"/>
    <w:rsid w:val="001F6993"/>
    <w:rsid w:val="0020253E"/>
    <w:rsid w:val="002033E6"/>
    <w:rsid w:val="00204D7C"/>
    <w:rsid w:val="00204E3D"/>
    <w:rsid w:val="002052DA"/>
    <w:rsid w:val="00205D91"/>
    <w:rsid w:val="00206323"/>
    <w:rsid w:val="002066F9"/>
    <w:rsid w:val="00206B4D"/>
    <w:rsid w:val="00207629"/>
    <w:rsid w:val="002100E0"/>
    <w:rsid w:val="00210431"/>
    <w:rsid w:val="00210ECD"/>
    <w:rsid w:val="002115F1"/>
    <w:rsid w:val="00211795"/>
    <w:rsid w:val="00211A91"/>
    <w:rsid w:val="00212A59"/>
    <w:rsid w:val="002133E3"/>
    <w:rsid w:val="002145F8"/>
    <w:rsid w:val="0021485C"/>
    <w:rsid w:val="00214E29"/>
    <w:rsid w:val="00215D5F"/>
    <w:rsid w:val="002174BD"/>
    <w:rsid w:val="00221EE6"/>
    <w:rsid w:val="0022227F"/>
    <w:rsid w:val="00222AAA"/>
    <w:rsid w:val="00222D53"/>
    <w:rsid w:val="002236F2"/>
    <w:rsid w:val="0022431A"/>
    <w:rsid w:val="00224D46"/>
    <w:rsid w:val="00225663"/>
    <w:rsid w:val="002304DD"/>
    <w:rsid w:val="00230515"/>
    <w:rsid w:val="00230B75"/>
    <w:rsid w:val="002314A7"/>
    <w:rsid w:val="002318E2"/>
    <w:rsid w:val="00231E0E"/>
    <w:rsid w:val="0023492D"/>
    <w:rsid w:val="00235D5A"/>
    <w:rsid w:val="0023789D"/>
    <w:rsid w:val="00237EC1"/>
    <w:rsid w:val="00237F77"/>
    <w:rsid w:val="0024045B"/>
    <w:rsid w:val="00240612"/>
    <w:rsid w:val="002407FF"/>
    <w:rsid w:val="00242307"/>
    <w:rsid w:val="00243BF4"/>
    <w:rsid w:val="00244A35"/>
    <w:rsid w:val="00245DE1"/>
    <w:rsid w:val="0024646D"/>
    <w:rsid w:val="002464A9"/>
    <w:rsid w:val="00247623"/>
    <w:rsid w:val="0025119E"/>
    <w:rsid w:val="002514A8"/>
    <w:rsid w:val="002521B4"/>
    <w:rsid w:val="00253B08"/>
    <w:rsid w:val="002545BE"/>
    <w:rsid w:val="00255253"/>
    <w:rsid w:val="002560E6"/>
    <w:rsid w:val="00257106"/>
    <w:rsid w:val="0026114A"/>
    <w:rsid w:val="00261F46"/>
    <w:rsid w:val="0026279A"/>
    <w:rsid w:val="00262CEF"/>
    <w:rsid w:val="00263836"/>
    <w:rsid w:val="002639CF"/>
    <w:rsid w:val="00263B50"/>
    <w:rsid w:val="00264F3A"/>
    <w:rsid w:val="002653AE"/>
    <w:rsid w:val="00267769"/>
    <w:rsid w:val="002702C7"/>
    <w:rsid w:val="002705F3"/>
    <w:rsid w:val="00270AF6"/>
    <w:rsid w:val="0027111F"/>
    <w:rsid w:val="00272B17"/>
    <w:rsid w:val="00275D55"/>
    <w:rsid w:val="00275F53"/>
    <w:rsid w:val="002766FB"/>
    <w:rsid w:val="00277235"/>
    <w:rsid w:val="00277831"/>
    <w:rsid w:val="0028109A"/>
    <w:rsid w:val="00282024"/>
    <w:rsid w:val="002820CE"/>
    <w:rsid w:val="002843F3"/>
    <w:rsid w:val="00285EDB"/>
    <w:rsid w:val="00285F3B"/>
    <w:rsid w:val="002877D9"/>
    <w:rsid w:val="00287E1E"/>
    <w:rsid w:val="00290715"/>
    <w:rsid w:val="00290B98"/>
    <w:rsid w:val="00290C2E"/>
    <w:rsid w:val="00290E53"/>
    <w:rsid w:val="002910C1"/>
    <w:rsid w:val="00291126"/>
    <w:rsid w:val="00291906"/>
    <w:rsid w:val="00292672"/>
    <w:rsid w:val="00292980"/>
    <w:rsid w:val="00292F9B"/>
    <w:rsid w:val="002944CF"/>
    <w:rsid w:val="0029490B"/>
    <w:rsid w:val="00294CDE"/>
    <w:rsid w:val="002958A0"/>
    <w:rsid w:val="0029634D"/>
    <w:rsid w:val="00296EDE"/>
    <w:rsid w:val="00297422"/>
    <w:rsid w:val="00297A11"/>
    <w:rsid w:val="002A10CC"/>
    <w:rsid w:val="002A195C"/>
    <w:rsid w:val="002A1AFA"/>
    <w:rsid w:val="002A1E4F"/>
    <w:rsid w:val="002A29BF"/>
    <w:rsid w:val="002A2D3D"/>
    <w:rsid w:val="002A3BF2"/>
    <w:rsid w:val="002A3DDC"/>
    <w:rsid w:val="002A47A7"/>
    <w:rsid w:val="002A53CF"/>
    <w:rsid w:val="002A545E"/>
    <w:rsid w:val="002A66EE"/>
    <w:rsid w:val="002A6C68"/>
    <w:rsid w:val="002A767D"/>
    <w:rsid w:val="002A76DD"/>
    <w:rsid w:val="002B0443"/>
    <w:rsid w:val="002B05BA"/>
    <w:rsid w:val="002B1A14"/>
    <w:rsid w:val="002B1A76"/>
    <w:rsid w:val="002B22E7"/>
    <w:rsid w:val="002B2B55"/>
    <w:rsid w:val="002B408A"/>
    <w:rsid w:val="002B4656"/>
    <w:rsid w:val="002B6203"/>
    <w:rsid w:val="002B6CBD"/>
    <w:rsid w:val="002B6CFA"/>
    <w:rsid w:val="002B7635"/>
    <w:rsid w:val="002C060B"/>
    <w:rsid w:val="002C0BCB"/>
    <w:rsid w:val="002C1F30"/>
    <w:rsid w:val="002C36F7"/>
    <w:rsid w:val="002C425B"/>
    <w:rsid w:val="002C4E0C"/>
    <w:rsid w:val="002C60FD"/>
    <w:rsid w:val="002C732B"/>
    <w:rsid w:val="002D15AB"/>
    <w:rsid w:val="002D177E"/>
    <w:rsid w:val="002D23B2"/>
    <w:rsid w:val="002D265B"/>
    <w:rsid w:val="002D28A0"/>
    <w:rsid w:val="002D2957"/>
    <w:rsid w:val="002D4075"/>
    <w:rsid w:val="002D439B"/>
    <w:rsid w:val="002D4C3B"/>
    <w:rsid w:val="002D5156"/>
    <w:rsid w:val="002D5317"/>
    <w:rsid w:val="002E0368"/>
    <w:rsid w:val="002E0695"/>
    <w:rsid w:val="002E0E55"/>
    <w:rsid w:val="002E1024"/>
    <w:rsid w:val="002E2797"/>
    <w:rsid w:val="002E2EB7"/>
    <w:rsid w:val="002E3981"/>
    <w:rsid w:val="002E4160"/>
    <w:rsid w:val="002E5ACC"/>
    <w:rsid w:val="002E5E76"/>
    <w:rsid w:val="002E6664"/>
    <w:rsid w:val="002E6E76"/>
    <w:rsid w:val="002E7741"/>
    <w:rsid w:val="002F2C67"/>
    <w:rsid w:val="002F3AB9"/>
    <w:rsid w:val="002F43A3"/>
    <w:rsid w:val="002F6281"/>
    <w:rsid w:val="002F6381"/>
    <w:rsid w:val="002F694E"/>
    <w:rsid w:val="002F7D40"/>
    <w:rsid w:val="00300857"/>
    <w:rsid w:val="00300EEE"/>
    <w:rsid w:val="0030128D"/>
    <w:rsid w:val="00301726"/>
    <w:rsid w:val="003024B3"/>
    <w:rsid w:val="003029BA"/>
    <w:rsid w:val="00302B88"/>
    <w:rsid w:val="0030373C"/>
    <w:rsid w:val="003039C2"/>
    <w:rsid w:val="00304CCE"/>
    <w:rsid w:val="00304D06"/>
    <w:rsid w:val="0030538B"/>
    <w:rsid w:val="00305F54"/>
    <w:rsid w:val="003060DE"/>
    <w:rsid w:val="00306CED"/>
    <w:rsid w:val="00307609"/>
    <w:rsid w:val="00307D7B"/>
    <w:rsid w:val="003107D6"/>
    <w:rsid w:val="003109B3"/>
    <w:rsid w:val="00310BDE"/>
    <w:rsid w:val="0031126E"/>
    <w:rsid w:val="00311AA9"/>
    <w:rsid w:val="00311D0D"/>
    <w:rsid w:val="00311F78"/>
    <w:rsid w:val="0031305D"/>
    <w:rsid w:val="00314360"/>
    <w:rsid w:val="0031503A"/>
    <w:rsid w:val="00315E20"/>
    <w:rsid w:val="00316528"/>
    <w:rsid w:val="00316A3B"/>
    <w:rsid w:val="00316F56"/>
    <w:rsid w:val="00316FFE"/>
    <w:rsid w:val="00317091"/>
    <w:rsid w:val="0031765E"/>
    <w:rsid w:val="003179D2"/>
    <w:rsid w:val="00317BE7"/>
    <w:rsid w:val="003210D4"/>
    <w:rsid w:val="00321344"/>
    <w:rsid w:val="003220F0"/>
    <w:rsid w:val="003229B8"/>
    <w:rsid w:val="00322C4F"/>
    <w:rsid w:val="00324C6D"/>
    <w:rsid w:val="00325A65"/>
    <w:rsid w:val="0033004F"/>
    <w:rsid w:val="00330FE3"/>
    <w:rsid w:val="0033146C"/>
    <w:rsid w:val="00331822"/>
    <w:rsid w:val="00331C8C"/>
    <w:rsid w:val="00332550"/>
    <w:rsid w:val="0033283D"/>
    <w:rsid w:val="00332C1D"/>
    <w:rsid w:val="003342C6"/>
    <w:rsid w:val="00336D3D"/>
    <w:rsid w:val="003370CB"/>
    <w:rsid w:val="0034042F"/>
    <w:rsid w:val="00342260"/>
    <w:rsid w:val="00342449"/>
    <w:rsid w:val="003444BD"/>
    <w:rsid w:val="00346049"/>
    <w:rsid w:val="00346B45"/>
    <w:rsid w:val="003472B8"/>
    <w:rsid w:val="0034749A"/>
    <w:rsid w:val="00347939"/>
    <w:rsid w:val="003501BD"/>
    <w:rsid w:val="003518B6"/>
    <w:rsid w:val="00351BB0"/>
    <w:rsid w:val="00352286"/>
    <w:rsid w:val="00352D14"/>
    <w:rsid w:val="00352E06"/>
    <w:rsid w:val="00352F0A"/>
    <w:rsid w:val="0035307D"/>
    <w:rsid w:val="003530C2"/>
    <w:rsid w:val="003534E3"/>
    <w:rsid w:val="0035382F"/>
    <w:rsid w:val="00353A9A"/>
    <w:rsid w:val="00354603"/>
    <w:rsid w:val="00354990"/>
    <w:rsid w:val="00354F4A"/>
    <w:rsid w:val="00356A17"/>
    <w:rsid w:val="00361394"/>
    <w:rsid w:val="003618DF"/>
    <w:rsid w:val="00361DF0"/>
    <w:rsid w:val="003628FA"/>
    <w:rsid w:val="00362E98"/>
    <w:rsid w:val="003634E9"/>
    <w:rsid w:val="00364FAC"/>
    <w:rsid w:val="003653F4"/>
    <w:rsid w:val="00365E2B"/>
    <w:rsid w:val="00365F69"/>
    <w:rsid w:val="003667AE"/>
    <w:rsid w:val="00366F4B"/>
    <w:rsid w:val="00367207"/>
    <w:rsid w:val="0037026A"/>
    <w:rsid w:val="003703FC"/>
    <w:rsid w:val="003715BD"/>
    <w:rsid w:val="00372467"/>
    <w:rsid w:val="00373D76"/>
    <w:rsid w:val="00373E6A"/>
    <w:rsid w:val="0037401C"/>
    <w:rsid w:val="00374456"/>
    <w:rsid w:val="00374DD9"/>
    <w:rsid w:val="0037505A"/>
    <w:rsid w:val="00375B4C"/>
    <w:rsid w:val="00375F7C"/>
    <w:rsid w:val="003766F7"/>
    <w:rsid w:val="00380BCF"/>
    <w:rsid w:val="00380E73"/>
    <w:rsid w:val="00381105"/>
    <w:rsid w:val="00381BB2"/>
    <w:rsid w:val="003822BE"/>
    <w:rsid w:val="003848F6"/>
    <w:rsid w:val="00384A30"/>
    <w:rsid w:val="00384C71"/>
    <w:rsid w:val="0038767F"/>
    <w:rsid w:val="00387B21"/>
    <w:rsid w:val="00387D49"/>
    <w:rsid w:val="00387EBF"/>
    <w:rsid w:val="00391097"/>
    <w:rsid w:val="00392ED5"/>
    <w:rsid w:val="00393BA3"/>
    <w:rsid w:val="0039663E"/>
    <w:rsid w:val="00397832"/>
    <w:rsid w:val="00397AA3"/>
    <w:rsid w:val="003A1286"/>
    <w:rsid w:val="003A3B41"/>
    <w:rsid w:val="003A3F57"/>
    <w:rsid w:val="003A50D0"/>
    <w:rsid w:val="003A55E3"/>
    <w:rsid w:val="003A6FFF"/>
    <w:rsid w:val="003A7869"/>
    <w:rsid w:val="003B070B"/>
    <w:rsid w:val="003B39FF"/>
    <w:rsid w:val="003B43F3"/>
    <w:rsid w:val="003B5576"/>
    <w:rsid w:val="003B646C"/>
    <w:rsid w:val="003B7388"/>
    <w:rsid w:val="003B7E7E"/>
    <w:rsid w:val="003C0A87"/>
    <w:rsid w:val="003C1170"/>
    <w:rsid w:val="003C1AC3"/>
    <w:rsid w:val="003C23D2"/>
    <w:rsid w:val="003C48F5"/>
    <w:rsid w:val="003C53A3"/>
    <w:rsid w:val="003C6018"/>
    <w:rsid w:val="003C6187"/>
    <w:rsid w:val="003C7231"/>
    <w:rsid w:val="003C7499"/>
    <w:rsid w:val="003C75E5"/>
    <w:rsid w:val="003C7774"/>
    <w:rsid w:val="003C797B"/>
    <w:rsid w:val="003C7DA6"/>
    <w:rsid w:val="003C7EE9"/>
    <w:rsid w:val="003D053E"/>
    <w:rsid w:val="003D07CF"/>
    <w:rsid w:val="003D0924"/>
    <w:rsid w:val="003D0B52"/>
    <w:rsid w:val="003D1304"/>
    <w:rsid w:val="003D1DDE"/>
    <w:rsid w:val="003D3040"/>
    <w:rsid w:val="003D3B8C"/>
    <w:rsid w:val="003D448B"/>
    <w:rsid w:val="003D4E2F"/>
    <w:rsid w:val="003D5531"/>
    <w:rsid w:val="003D59DB"/>
    <w:rsid w:val="003D66C6"/>
    <w:rsid w:val="003D7DD6"/>
    <w:rsid w:val="003E0371"/>
    <w:rsid w:val="003E17AD"/>
    <w:rsid w:val="003E1F60"/>
    <w:rsid w:val="003E20AC"/>
    <w:rsid w:val="003E2B05"/>
    <w:rsid w:val="003E34FF"/>
    <w:rsid w:val="003E3FCC"/>
    <w:rsid w:val="003E4B75"/>
    <w:rsid w:val="003E4CE6"/>
    <w:rsid w:val="003E52D5"/>
    <w:rsid w:val="003F0106"/>
    <w:rsid w:val="003F28C6"/>
    <w:rsid w:val="003F2B71"/>
    <w:rsid w:val="003F305E"/>
    <w:rsid w:val="003F4F7B"/>
    <w:rsid w:val="003F558A"/>
    <w:rsid w:val="003F5F7B"/>
    <w:rsid w:val="003F620F"/>
    <w:rsid w:val="003F70D0"/>
    <w:rsid w:val="004005C3"/>
    <w:rsid w:val="0040335F"/>
    <w:rsid w:val="00403387"/>
    <w:rsid w:val="004038EF"/>
    <w:rsid w:val="0040509A"/>
    <w:rsid w:val="00405350"/>
    <w:rsid w:val="00405ED6"/>
    <w:rsid w:val="00405EE1"/>
    <w:rsid w:val="00406A1D"/>
    <w:rsid w:val="00406C31"/>
    <w:rsid w:val="00407624"/>
    <w:rsid w:val="00407DC4"/>
    <w:rsid w:val="00407EFC"/>
    <w:rsid w:val="004109E7"/>
    <w:rsid w:val="00410F65"/>
    <w:rsid w:val="0041106B"/>
    <w:rsid w:val="00411D7E"/>
    <w:rsid w:val="00413B8C"/>
    <w:rsid w:val="00414677"/>
    <w:rsid w:val="00414A0A"/>
    <w:rsid w:val="0041590E"/>
    <w:rsid w:val="004160C5"/>
    <w:rsid w:val="00417D61"/>
    <w:rsid w:val="004242CF"/>
    <w:rsid w:val="00424953"/>
    <w:rsid w:val="00424CF3"/>
    <w:rsid w:val="00425177"/>
    <w:rsid w:val="00425246"/>
    <w:rsid w:val="00425DB1"/>
    <w:rsid w:val="0042655C"/>
    <w:rsid w:val="0042662B"/>
    <w:rsid w:val="0042676D"/>
    <w:rsid w:val="00426AB7"/>
    <w:rsid w:val="004270B0"/>
    <w:rsid w:val="00427563"/>
    <w:rsid w:val="00431117"/>
    <w:rsid w:val="00431B24"/>
    <w:rsid w:val="00431DE8"/>
    <w:rsid w:val="00431F36"/>
    <w:rsid w:val="004321D9"/>
    <w:rsid w:val="00432701"/>
    <w:rsid w:val="00432885"/>
    <w:rsid w:val="00432CC5"/>
    <w:rsid w:val="00433365"/>
    <w:rsid w:val="004336EF"/>
    <w:rsid w:val="004337E2"/>
    <w:rsid w:val="00434218"/>
    <w:rsid w:val="004348BB"/>
    <w:rsid w:val="00434CF4"/>
    <w:rsid w:val="004351DC"/>
    <w:rsid w:val="004351DD"/>
    <w:rsid w:val="004356C7"/>
    <w:rsid w:val="00435880"/>
    <w:rsid w:val="00435A8E"/>
    <w:rsid w:val="00435C5D"/>
    <w:rsid w:val="00436C96"/>
    <w:rsid w:val="00437FC9"/>
    <w:rsid w:val="004408BA"/>
    <w:rsid w:val="00440A00"/>
    <w:rsid w:val="00440FE9"/>
    <w:rsid w:val="004415C1"/>
    <w:rsid w:val="00441B1D"/>
    <w:rsid w:val="00442744"/>
    <w:rsid w:val="00442C24"/>
    <w:rsid w:val="0044502B"/>
    <w:rsid w:val="00445A70"/>
    <w:rsid w:val="00445B43"/>
    <w:rsid w:val="00445D79"/>
    <w:rsid w:val="00445E1F"/>
    <w:rsid w:val="004463D2"/>
    <w:rsid w:val="00447B78"/>
    <w:rsid w:val="004505F7"/>
    <w:rsid w:val="00451234"/>
    <w:rsid w:val="00451288"/>
    <w:rsid w:val="00454AA7"/>
    <w:rsid w:val="00454C90"/>
    <w:rsid w:val="00455393"/>
    <w:rsid w:val="00455D2E"/>
    <w:rsid w:val="00455F90"/>
    <w:rsid w:val="00456463"/>
    <w:rsid w:val="004564DB"/>
    <w:rsid w:val="004567D9"/>
    <w:rsid w:val="004602F9"/>
    <w:rsid w:val="00460F8A"/>
    <w:rsid w:val="004619DD"/>
    <w:rsid w:val="0046284E"/>
    <w:rsid w:val="004631B1"/>
    <w:rsid w:val="00463661"/>
    <w:rsid w:val="00463BD3"/>
    <w:rsid w:val="0046461E"/>
    <w:rsid w:val="00464A40"/>
    <w:rsid w:val="00464B78"/>
    <w:rsid w:val="00464CC4"/>
    <w:rsid w:val="00464D1D"/>
    <w:rsid w:val="004655CF"/>
    <w:rsid w:val="0046563F"/>
    <w:rsid w:val="00465D20"/>
    <w:rsid w:val="004661DA"/>
    <w:rsid w:val="00466F08"/>
    <w:rsid w:val="00470BEA"/>
    <w:rsid w:val="00470D3D"/>
    <w:rsid w:val="0047180B"/>
    <w:rsid w:val="00472883"/>
    <w:rsid w:val="00473840"/>
    <w:rsid w:val="00473AB7"/>
    <w:rsid w:val="00473FE3"/>
    <w:rsid w:val="00474136"/>
    <w:rsid w:val="00474138"/>
    <w:rsid w:val="0047448C"/>
    <w:rsid w:val="00475BA0"/>
    <w:rsid w:val="00475CB2"/>
    <w:rsid w:val="00476D93"/>
    <w:rsid w:val="004775A3"/>
    <w:rsid w:val="0047778B"/>
    <w:rsid w:val="0047785D"/>
    <w:rsid w:val="00477F2D"/>
    <w:rsid w:val="004807BB"/>
    <w:rsid w:val="00480A92"/>
    <w:rsid w:val="00483D8F"/>
    <w:rsid w:val="004850FE"/>
    <w:rsid w:val="004853C0"/>
    <w:rsid w:val="00486B87"/>
    <w:rsid w:val="00486F4F"/>
    <w:rsid w:val="004902E2"/>
    <w:rsid w:val="00490311"/>
    <w:rsid w:val="004905F4"/>
    <w:rsid w:val="00491095"/>
    <w:rsid w:val="00492898"/>
    <w:rsid w:val="004938FE"/>
    <w:rsid w:val="00493F7A"/>
    <w:rsid w:val="004940FA"/>
    <w:rsid w:val="00494235"/>
    <w:rsid w:val="0049496D"/>
    <w:rsid w:val="00494D20"/>
    <w:rsid w:val="00495433"/>
    <w:rsid w:val="0049637D"/>
    <w:rsid w:val="0049731A"/>
    <w:rsid w:val="00497666"/>
    <w:rsid w:val="00497A2A"/>
    <w:rsid w:val="00497F89"/>
    <w:rsid w:val="004A1304"/>
    <w:rsid w:val="004A1A2A"/>
    <w:rsid w:val="004A2DBA"/>
    <w:rsid w:val="004A39E0"/>
    <w:rsid w:val="004A44CB"/>
    <w:rsid w:val="004A4704"/>
    <w:rsid w:val="004A4A3C"/>
    <w:rsid w:val="004A702D"/>
    <w:rsid w:val="004B04FA"/>
    <w:rsid w:val="004B1986"/>
    <w:rsid w:val="004B2A5B"/>
    <w:rsid w:val="004B4D7B"/>
    <w:rsid w:val="004B4EC5"/>
    <w:rsid w:val="004B55B4"/>
    <w:rsid w:val="004B6488"/>
    <w:rsid w:val="004B6716"/>
    <w:rsid w:val="004B69BD"/>
    <w:rsid w:val="004B6CD9"/>
    <w:rsid w:val="004B6EF2"/>
    <w:rsid w:val="004B74C2"/>
    <w:rsid w:val="004B7E64"/>
    <w:rsid w:val="004C0033"/>
    <w:rsid w:val="004C0E4C"/>
    <w:rsid w:val="004C1DAA"/>
    <w:rsid w:val="004C1F13"/>
    <w:rsid w:val="004C1F79"/>
    <w:rsid w:val="004C2A52"/>
    <w:rsid w:val="004C38DE"/>
    <w:rsid w:val="004C61BA"/>
    <w:rsid w:val="004C64CE"/>
    <w:rsid w:val="004C7178"/>
    <w:rsid w:val="004D0138"/>
    <w:rsid w:val="004D01E5"/>
    <w:rsid w:val="004D10BD"/>
    <w:rsid w:val="004D22FC"/>
    <w:rsid w:val="004D37D3"/>
    <w:rsid w:val="004D5F23"/>
    <w:rsid w:val="004D671A"/>
    <w:rsid w:val="004D6D12"/>
    <w:rsid w:val="004E00D7"/>
    <w:rsid w:val="004E0497"/>
    <w:rsid w:val="004E0CFD"/>
    <w:rsid w:val="004E163D"/>
    <w:rsid w:val="004E2285"/>
    <w:rsid w:val="004E36C1"/>
    <w:rsid w:val="004E4B55"/>
    <w:rsid w:val="004E53B9"/>
    <w:rsid w:val="004E55C6"/>
    <w:rsid w:val="004E5DB0"/>
    <w:rsid w:val="004E5F4A"/>
    <w:rsid w:val="004E6F9E"/>
    <w:rsid w:val="004E7E38"/>
    <w:rsid w:val="004F00A1"/>
    <w:rsid w:val="004F0703"/>
    <w:rsid w:val="004F13EA"/>
    <w:rsid w:val="004F2C81"/>
    <w:rsid w:val="004F3571"/>
    <w:rsid w:val="004F3801"/>
    <w:rsid w:val="004F40FE"/>
    <w:rsid w:val="004F464D"/>
    <w:rsid w:val="004F528D"/>
    <w:rsid w:val="004F5503"/>
    <w:rsid w:val="004F5749"/>
    <w:rsid w:val="004F61A1"/>
    <w:rsid w:val="004F7D83"/>
    <w:rsid w:val="00500143"/>
    <w:rsid w:val="00501081"/>
    <w:rsid w:val="00501548"/>
    <w:rsid w:val="005017AB"/>
    <w:rsid w:val="005029D2"/>
    <w:rsid w:val="00503651"/>
    <w:rsid w:val="00505C11"/>
    <w:rsid w:val="00505C5A"/>
    <w:rsid w:val="005064FB"/>
    <w:rsid w:val="00506A45"/>
    <w:rsid w:val="00506E88"/>
    <w:rsid w:val="00507F68"/>
    <w:rsid w:val="00510191"/>
    <w:rsid w:val="0051045B"/>
    <w:rsid w:val="005109E5"/>
    <w:rsid w:val="00510DB0"/>
    <w:rsid w:val="00511BD9"/>
    <w:rsid w:val="00511F62"/>
    <w:rsid w:val="005126C9"/>
    <w:rsid w:val="00512F00"/>
    <w:rsid w:val="0051353D"/>
    <w:rsid w:val="005135F0"/>
    <w:rsid w:val="00513935"/>
    <w:rsid w:val="00513A58"/>
    <w:rsid w:val="005148B3"/>
    <w:rsid w:val="00514F19"/>
    <w:rsid w:val="00515E56"/>
    <w:rsid w:val="00516AC8"/>
    <w:rsid w:val="005172E7"/>
    <w:rsid w:val="005176B9"/>
    <w:rsid w:val="00517BBB"/>
    <w:rsid w:val="00520B2E"/>
    <w:rsid w:val="00520E2F"/>
    <w:rsid w:val="00521588"/>
    <w:rsid w:val="0052184E"/>
    <w:rsid w:val="00521BA9"/>
    <w:rsid w:val="005229D5"/>
    <w:rsid w:val="00522E9E"/>
    <w:rsid w:val="00523497"/>
    <w:rsid w:val="00524485"/>
    <w:rsid w:val="005245F1"/>
    <w:rsid w:val="005250F1"/>
    <w:rsid w:val="005253BA"/>
    <w:rsid w:val="00525781"/>
    <w:rsid w:val="00525C70"/>
    <w:rsid w:val="00525CF9"/>
    <w:rsid w:val="00526479"/>
    <w:rsid w:val="0052723E"/>
    <w:rsid w:val="005276BD"/>
    <w:rsid w:val="00527B8D"/>
    <w:rsid w:val="00530756"/>
    <w:rsid w:val="00530AC7"/>
    <w:rsid w:val="005328A2"/>
    <w:rsid w:val="00532A9D"/>
    <w:rsid w:val="00533081"/>
    <w:rsid w:val="00533141"/>
    <w:rsid w:val="00533897"/>
    <w:rsid w:val="00533E99"/>
    <w:rsid w:val="00534E7A"/>
    <w:rsid w:val="005353D4"/>
    <w:rsid w:val="005366D7"/>
    <w:rsid w:val="00540D41"/>
    <w:rsid w:val="005424A3"/>
    <w:rsid w:val="0054282C"/>
    <w:rsid w:val="00542D59"/>
    <w:rsid w:val="00542EAE"/>
    <w:rsid w:val="00543234"/>
    <w:rsid w:val="00543EFA"/>
    <w:rsid w:val="005458F3"/>
    <w:rsid w:val="005460A1"/>
    <w:rsid w:val="005469D7"/>
    <w:rsid w:val="00547669"/>
    <w:rsid w:val="00547A96"/>
    <w:rsid w:val="00550395"/>
    <w:rsid w:val="005503AE"/>
    <w:rsid w:val="00550678"/>
    <w:rsid w:val="005514B4"/>
    <w:rsid w:val="00552D51"/>
    <w:rsid w:val="00553410"/>
    <w:rsid w:val="0055433D"/>
    <w:rsid w:val="005548A7"/>
    <w:rsid w:val="00554A33"/>
    <w:rsid w:val="0055504F"/>
    <w:rsid w:val="005562D4"/>
    <w:rsid w:val="005562DA"/>
    <w:rsid w:val="00556775"/>
    <w:rsid w:val="005573BF"/>
    <w:rsid w:val="0055742F"/>
    <w:rsid w:val="00557C60"/>
    <w:rsid w:val="00560F74"/>
    <w:rsid w:val="0056117A"/>
    <w:rsid w:val="00562276"/>
    <w:rsid w:val="00562E50"/>
    <w:rsid w:val="00563D13"/>
    <w:rsid w:val="005649CF"/>
    <w:rsid w:val="00564A36"/>
    <w:rsid w:val="00567A22"/>
    <w:rsid w:val="00567E28"/>
    <w:rsid w:val="00567E6A"/>
    <w:rsid w:val="00570BEE"/>
    <w:rsid w:val="0057119E"/>
    <w:rsid w:val="005712A9"/>
    <w:rsid w:val="0057158C"/>
    <w:rsid w:val="00571A35"/>
    <w:rsid w:val="0057296C"/>
    <w:rsid w:val="00572F50"/>
    <w:rsid w:val="00573629"/>
    <w:rsid w:val="00573644"/>
    <w:rsid w:val="005746E1"/>
    <w:rsid w:val="00575163"/>
    <w:rsid w:val="00575317"/>
    <w:rsid w:val="00575429"/>
    <w:rsid w:val="005764E2"/>
    <w:rsid w:val="00577969"/>
    <w:rsid w:val="00577BAB"/>
    <w:rsid w:val="005805FA"/>
    <w:rsid w:val="00580C9C"/>
    <w:rsid w:val="00580EED"/>
    <w:rsid w:val="00581095"/>
    <w:rsid w:val="00581118"/>
    <w:rsid w:val="0058184A"/>
    <w:rsid w:val="00581D96"/>
    <w:rsid w:val="00582CB9"/>
    <w:rsid w:val="0058365B"/>
    <w:rsid w:val="00583BE4"/>
    <w:rsid w:val="00583F97"/>
    <w:rsid w:val="00585D94"/>
    <w:rsid w:val="00586672"/>
    <w:rsid w:val="00586818"/>
    <w:rsid w:val="0058710C"/>
    <w:rsid w:val="0059011D"/>
    <w:rsid w:val="00590443"/>
    <w:rsid w:val="00591EF4"/>
    <w:rsid w:val="005928D6"/>
    <w:rsid w:val="005929D5"/>
    <w:rsid w:val="0059567B"/>
    <w:rsid w:val="005956AA"/>
    <w:rsid w:val="00595E38"/>
    <w:rsid w:val="00596087"/>
    <w:rsid w:val="0059651D"/>
    <w:rsid w:val="0059654A"/>
    <w:rsid w:val="00597112"/>
    <w:rsid w:val="0059774E"/>
    <w:rsid w:val="0059784A"/>
    <w:rsid w:val="00597D53"/>
    <w:rsid w:val="005A1A0A"/>
    <w:rsid w:val="005A1BB4"/>
    <w:rsid w:val="005A1C12"/>
    <w:rsid w:val="005A2FE1"/>
    <w:rsid w:val="005A37EB"/>
    <w:rsid w:val="005A46F7"/>
    <w:rsid w:val="005A4B96"/>
    <w:rsid w:val="005A69FB"/>
    <w:rsid w:val="005A6C9C"/>
    <w:rsid w:val="005A6EEE"/>
    <w:rsid w:val="005A7FDB"/>
    <w:rsid w:val="005B0B93"/>
    <w:rsid w:val="005B1DDA"/>
    <w:rsid w:val="005B201C"/>
    <w:rsid w:val="005B21AB"/>
    <w:rsid w:val="005B2E45"/>
    <w:rsid w:val="005B326E"/>
    <w:rsid w:val="005B34C5"/>
    <w:rsid w:val="005B353B"/>
    <w:rsid w:val="005B3A01"/>
    <w:rsid w:val="005B3A6D"/>
    <w:rsid w:val="005B45CE"/>
    <w:rsid w:val="005B47C0"/>
    <w:rsid w:val="005B49D9"/>
    <w:rsid w:val="005B7019"/>
    <w:rsid w:val="005B723C"/>
    <w:rsid w:val="005B75D8"/>
    <w:rsid w:val="005B76A5"/>
    <w:rsid w:val="005C1376"/>
    <w:rsid w:val="005C3E5D"/>
    <w:rsid w:val="005C4931"/>
    <w:rsid w:val="005C5674"/>
    <w:rsid w:val="005C5D79"/>
    <w:rsid w:val="005C6C32"/>
    <w:rsid w:val="005D1208"/>
    <w:rsid w:val="005D1529"/>
    <w:rsid w:val="005D16DA"/>
    <w:rsid w:val="005D1CB5"/>
    <w:rsid w:val="005D2227"/>
    <w:rsid w:val="005D2BF4"/>
    <w:rsid w:val="005D3B92"/>
    <w:rsid w:val="005D3DA0"/>
    <w:rsid w:val="005D3E28"/>
    <w:rsid w:val="005D4A62"/>
    <w:rsid w:val="005D5054"/>
    <w:rsid w:val="005D5D78"/>
    <w:rsid w:val="005D7B5C"/>
    <w:rsid w:val="005E0EE1"/>
    <w:rsid w:val="005E322F"/>
    <w:rsid w:val="005E360C"/>
    <w:rsid w:val="005E3C26"/>
    <w:rsid w:val="005E443B"/>
    <w:rsid w:val="005E4A9F"/>
    <w:rsid w:val="005E4F3A"/>
    <w:rsid w:val="005E526C"/>
    <w:rsid w:val="005E615C"/>
    <w:rsid w:val="005E71E0"/>
    <w:rsid w:val="005E7366"/>
    <w:rsid w:val="005E7701"/>
    <w:rsid w:val="005E77E6"/>
    <w:rsid w:val="005F085E"/>
    <w:rsid w:val="005F17B5"/>
    <w:rsid w:val="005F1E84"/>
    <w:rsid w:val="005F2D97"/>
    <w:rsid w:val="005F2FBB"/>
    <w:rsid w:val="005F342A"/>
    <w:rsid w:val="005F362D"/>
    <w:rsid w:val="005F3901"/>
    <w:rsid w:val="005F3FBC"/>
    <w:rsid w:val="005F59A1"/>
    <w:rsid w:val="005F5A2E"/>
    <w:rsid w:val="005F64A9"/>
    <w:rsid w:val="00600DD4"/>
    <w:rsid w:val="00600EEF"/>
    <w:rsid w:val="00601D73"/>
    <w:rsid w:val="00602591"/>
    <w:rsid w:val="006027C4"/>
    <w:rsid w:val="006031FA"/>
    <w:rsid w:val="00605918"/>
    <w:rsid w:val="00605B44"/>
    <w:rsid w:val="00606096"/>
    <w:rsid w:val="00606AFD"/>
    <w:rsid w:val="00607B09"/>
    <w:rsid w:val="00607C03"/>
    <w:rsid w:val="00610203"/>
    <w:rsid w:val="0061031E"/>
    <w:rsid w:val="006116C3"/>
    <w:rsid w:val="00611D15"/>
    <w:rsid w:val="00611F1A"/>
    <w:rsid w:val="00613D60"/>
    <w:rsid w:val="00613D76"/>
    <w:rsid w:val="0061457F"/>
    <w:rsid w:val="00614722"/>
    <w:rsid w:val="006148F2"/>
    <w:rsid w:val="00615946"/>
    <w:rsid w:val="006173A3"/>
    <w:rsid w:val="0062003E"/>
    <w:rsid w:val="00621354"/>
    <w:rsid w:val="00622379"/>
    <w:rsid w:val="00622895"/>
    <w:rsid w:val="00622B82"/>
    <w:rsid w:val="00624058"/>
    <w:rsid w:val="00624704"/>
    <w:rsid w:val="00625104"/>
    <w:rsid w:val="0062519D"/>
    <w:rsid w:val="00625277"/>
    <w:rsid w:val="00626C02"/>
    <w:rsid w:val="00632D6C"/>
    <w:rsid w:val="00633225"/>
    <w:rsid w:val="006332B3"/>
    <w:rsid w:val="006340BF"/>
    <w:rsid w:val="00636833"/>
    <w:rsid w:val="00636856"/>
    <w:rsid w:val="00636D2C"/>
    <w:rsid w:val="00637167"/>
    <w:rsid w:val="00637529"/>
    <w:rsid w:val="0063754F"/>
    <w:rsid w:val="00637B29"/>
    <w:rsid w:val="00640542"/>
    <w:rsid w:val="00640A90"/>
    <w:rsid w:val="00640B16"/>
    <w:rsid w:val="00641B4E"/>
    <w:rsid w:val="00642984"/>
    <w:rsid w:val="006439D9"/>
    <w:rsid w:val="00643E59"/>
    <w:rsid w:val="0064409C"/>
    <w:rsid w:val="00644551"/>
    <w:rsid w:val="0064479E"/>
    <w:rsid w:val="00645C6B"/>
    <w:rsid w:val="00645F6D"/>
    <w:rsid w:val="00646ACD"/>
    <w:rsid w:val="0064733B"/>
    <w:rsid w:val="00647615"/>
    <w:rsid w:val="00650141"/>
    <w:rsid w:val="006509AB"/>
    <w:rsid w:val="00650ED2"/>
    <w:rsid w:val="00651A62"/>
    <w:rsid w:val="00652384"/>
    <w:rsid w:val="00652A7B"/>
    <w:rsid w:val="0065381A"/>
    <w:rsid w:val="00653ECE"/>
    <w:rsid w:val="00655301"/>
    <w:rsid w:val="006559D7"/>
    <w:rsid w:val="00655BA8"/>
    <w:rsid w:val="00655FF6"/>
    <w:rsid w:val="0065678D"/>
    <w:rsid w:val="00656882"/>
    <w:rsid w:val="00656E1C"/>
    <w:rsid w:val="00657CA4"/>
    <w:rsid w:val="00660D79"/>
    <w:rsid w:val="006612A9"/>
    <w:rsid w:val="006616E8"/>
    <w:rsid w:val="0066335D"/>
    <w:rsid w:val="0066380D"/>
    <w:rsid w:val="006643B8"/>
    <w:rsid w:val="00664CA4"/>
    <w:rsid w:val="00665915"/>
    <w:rsid w:val="00667B1B"/>
    <w:rsid w:val="00670A31"/>
    <w:rsid w:val="00670FAA"/>
    <w:rsid w:val="00671413"/>
    <w:rsid w:val="00671919"/>
    <w:rsid w:val="006723EB"/>
    <w:rsid w:val="006731F9"/>
    <w:rsid w:val="00673A95"/>
    <w:rsid w:val="006745DF"/>
    <w:rsid w:val="006751D0"/>
    <w:rsid w:val="006753CC"/>
    <w:rsid w:val="00676BE5"/>
    <w:rsid w:val="00676D29"/>
    <w:rsid w:val="0067702F"/>
    <w:rsid w:val="00677180"/>
    <w:rsid w:val="00680252"/>
    <w:rsid w:val="00680956"/>
    <w:rsid w:val="00680D32"/>
    <w:rsid w:val="00681AD0"/>
    <w:rsid w:val="00681D46"/>
    <w:rsid w:val="00683C9D"/>
    <w:rsid w:val="00683DD4"/>
    <w:rsid w:val="00684AE4"/>
    <w:rsid w:val="00684FAA"/>
    <w:rsid w:val="00686591"/>
    <w:rsid w:val="00686C3D"/>
    <w:rsid w:val="00692884"/>
    <w:rsid w:val="00692A6D"/>
    <w:rsid w:val="006934E2"/>
    <w:rsid w:val="00693D06"/>
    <w:rsid w:val="00694501"/>
    <w:rsid w:val="006948BD"/>
    <w:rsid w:val="00694BC5"/>
    <w:rsid w:val="00694DA0"/>
    <w:rsid w:val="006953CE"/>
    <w:rsid w:val="00695FEE"/>
    <w:rsid w:val="006961CB"/>
    <w:rsid w:val="00696D60"/>
    <w:rsid w:val="0069730A"/>
    <w:rsid w:val="00697672"/>
    <w:rsid w:val="00697C8F"/>
    <w:rsid w:val="006A09D7"/>
    <w:rsid w:val="006A0EAE"/>
    <w:rsid w:val="006A2FBC"/>
    <w:rsid w:val="006A3084"/>
    <w:rsid w:val="006A3A36"/>
    <w:rsid w:val="006A3E1F"/>
    <w:rsid w:val="006A46E8"/>
    <w:rsid w:val="006A475A"/>
    <w:rsid w:val="006A5110"/>
    <w:rsid w:val="006A5774"/>
    <w:rsid w:val="006A675E"/>
    <w:rsid w:val="006A6CCF"/>
    <w:rsid w:val="006A7088"/>
    <w:rsid w:val="006A70CF"/>
    <w:rsid w:val="006B0656"/>
    <w:rsid w:val="006B1F91"/>
    <w:rsid w:val="006B26DF"/>
    <w:rsid w:val="006B30E4"/>
    <w:rsid w:val="006B3230"/>
    <w:rsid w:val="006B32DF"/>
    <w:rsid w:val="006B4414"/>
    <w:rsid w:val="006B4866"/>
    <w:rsid w:val="006B4DE5"/>
    <w:rsid w:val="006B5752"/>
    <w:rsid w:val="006B5F7E"/>
    <w:rsid w:val="006B6F3B"/>
    <w:rsid w:val="006B77B1"/>
    <w:rsid w:val="006C1519"/>
    <w:rsid w:val="006C1995"/>
    <w:rsid w:val="006C1A98"/>
    <w:rsid w:val="006C21F9"/>
    <w:rsid w:val="006C2557"/>
    <w:rsid w:val="006C2765"/>
    <w:rsid w:val="006C2D27"/>
    <w:rsid w:val="006C3448"/>
    <w:rsid w:val="006C425A"/>
    <w:rsid w:val="006C5C74"/>
    <w:rsid w:val="006C6166"/>
    <w:rsid w:val="006C616F"/>
    <w:rsid w:val="006C6705"/>
    <w:rsid w:val="006C7086"/>
    <w:rsid w:val="006D0464"/>
    <w:rsid w:val="006D11AA"/>
    <w:rsid w:val="006D188A"/>
    <w:rsid w:val="006D25AD"/>
    <w:rsid w:val="006D2693"/>
    <w:rsid w:val="006D35F3"/>
    <w:rsid w:val="006D4945"/>
    <w:rsid w:val="006D535D"/>
    <w:rsid w:val="006E0B41"/>
    <w:rsid w:val="006E0CBC"/>
    <w:rsid w:val="006E1A25"/>
    <w:rsid w:val="006E20C3"/>
    <w:rsid w:val="006E337E"/>
    <w:rsid w:val="006E3460"/>
    <w:rsid w:val="006E59F7"/>
    <w:rsid w:val="006F095E"/>
    <w:rsid w:val="006F0AB1"/>
    <w:rsid w:val="006F101C"/>
    <w:rsid w:val="006F159E"/>
    <w:rsid w:val="006F19A5"/>
    <w:rsid w:val="006F1D58"/>
    <w:rsid w:val="006F1E91"/>
    <w:rsid w:val="006F2762"/>
    <w:rsid w:val="006F50DE"/>
    <w:rsid w:val="006F54E5"/>
    <w:rsid w:val="006F5514"/>
    <w:rsid w:val="006F7702"/>
    <w:rsid w:val="006F7BA6"/>
    <w:rsid w:val="006F7DAE"/>
    <w:rsid w:val="0070037D"/>
    <w:rsid w:val="00701293"/>
    <w:rsid w:val="007017C0"/>
    <w:rsid w:val="0070258C"/>
    <w:rsid w:val="00702753"/>
    <w:rsid w:val="00702CE6"/>
    <w:rsid w:val="00703649"/>
    <w:rsid w:val="0070374B"/>
    <w:rsid w:val="007038A0"/>
    <w:rsid w:val="00704421"/>
    <w:rsid w:val="0070492B"/>
    <w:rsid w:val="00704B76"/>
    <w:rsid w:val="007074F6"/>
    <w:rsid w:val="0070787B"/>
    <w:rsid w:val="00707A8F"/>
    <w:rsid w:val="00707F33"/>
    <w:rsid w:val="00710301"/>
    <w:rsid w:val="00710733"/>
    <w:rsid w:val="00712E21"/>
    <w:rsid w:val="0071346B"/>
    <w:rsid w:val="00713604"/>
    <w:rsid w:val="00713A98"/>
    <w:rsid w:val="00713B72"/>
    <w:rsid w:val="007149E1"/>
    <w:rsid w:val="00715F3A"/>
    <w:rsid w:val="007167FE"/>
    <w:rsid w:val="00716B37"/>
    <w:rsid w:val="007212E2"/>
    <w:rsid w:val="00721644"/>
    <w:rsid w:val="007218E7"/>
    <w:rsid w:val="007221C4"/>
    <w:rsid w:val="00724535"/>
    <w:rsid w:val="00724DF1"/>
    <w:rsid w:val="00725D9B"/>
    <w:rsid w:val="00726CC4"/>
    <w:rsid w:val="00727C54"/>
    <w:rsid w:val="00730889"/>
    <w:rsid w:val="007310BE"/>
    <w:rsid w:val="007315ED"/>
    <w:rsid w:val="00731B04"/>
    <w:rsid w:val="00732BE4"/>
    <w:rsid w:val="00733DDF"/>
    <w:rsid w:val="0073470D"/>
    <w:rsid w:val="0073526C"/>
    <w:rsid w:val="007355BA"/>
    <w:rsid w:val="00735F5A"/>
    <w:rsid w:val="00736506"/>
    <w:rsid w:val="00736E11"/>
    <w:rsid w:val="00737540"/>
    <w:rsid w:val="007401B8"/>
    <w:rsid w:val="00740331"/>
    <w:rsid w:val="00740BB6"/>
    <w:rsid w:val="007413B6"/>
    <w:rsid w:val="00741CBC"/>
    <w:rsid w:val="007420F1"/>
    <w:rsid w:val="00745AE8"/>
    <w:rsid w:val="00746D9E"/>
    <w:rsid w:val="00747D56"/>
    <w:rsid w:val="00750CC4"/>
    <w:rsid w:val="00751ACB"/>
    <w:rsid w:val="0075219E"/>
    <w:rsid w:val="007546D4"/>
    <w:rsid w:val="00756048"/>
    <w:rsid w:val="0075684F"/>
    <w:rsid w:val="007615C7"/>
    <w:rsid w:val="0076168C"/>
    <w:rsid w:val="00761B64"/>
    <w:rsid w:val="0076201E"/>
    <w:rsid w:val="007627B2"/>
    <w:rsid w:val="00762F7E"/>
    <w:rsid w:val="00763469"/>
    <w:rsid w:val="007634DF"/>
    <w:rsid w:val="00765C62"/>
    <w:rsid w:val="00765C6A"/>
    <w:rsid w:val="00766CDF"/>
    <w:rsid w:val="00767123"/>
    <w:rsid w:val="00770D59"/>
    <w:rsid w:val="00770F23"/>
    <w:rsid w:val="007711A9"/>
    <w:rsid w:val="00771CAA"/>
    <w:rsid w:val="00772625"/>
    <w:rsid w:val="0077352F"/>
    <w:rsid w:val="00774007"/>
    <w:rsid w:val="00774ADB"/>
    <w:rsid w:val="00774D47"/>
    <w:rsid w:val="00774E1E"/>
    <w:rsid w:val="00774E27"/>
    <w:rsid w:val="00775041"/>
    <w:rsid w:val="00784711"/>
    <w:rsid w:val="0078574A"/>
    <w:rsid w:val="007857EC"/>
    <w:rsid w:val="00787397"/>
    <w:rsid w:val="00792174"/>
    <w:rsid w:val="007925CA"/>
    <w:rsid w:val="007933D4"/>
    <w:rsid w:val="007937AD"/>
    <w:rsid w:val="00793C05"/>
    <w:rsid w:val="0079472A"/>
    <w:rsid w:val="0079472B"/>
    <w:rsid w:val="00795FEC"/>
    <w:rsid w:val="007962D0"/>
    <w:rsid w:val="0079690E"/>
    <w:rsid w:val="00796B90"/>
    <w:rsid w:val="00797779"/>
    <w:rsid w:val="007A0BF3"/>
    <w:rsid w:val="007A13D7"/>
    <w:rsid w:val="007A1935"/>
    <w:rsid w:val="007A216B"/>
    <w:rsid w:val="007A32ED"/>
    <w:rsid w:val="007A4554"/>
    <w:rsid w:val="007A687B"/>
    <w:rsid w:val="007B04A5"/>
    <w:rsid w:val="007B0CF6"/>
    <w:rsid w:val="007B0EBC"/>
    <w:rsid w:val="007B25F4"/>
    <w:rsid w:val="007B33D1"/>
    <w:rsid w:val="007B42E3"/>
    <w:rsid w:val="007B4B5A"/>
    <w:rsid w:val="007B5458"/>
    <w:rsid w:val="007B5BEC"/>
    <w:rsid w:val="007B6EE2"/>
    <w:rsid w:val="007B76A1"/>
    <w:rsid w:val="007C0AA7"/>
    <w:rsid w:val="007C0E43"/>
    <w:rsid w:val="007C121B"/>
    <w:rsid w:val="007C1FBC"/>
    <w:rsid w:val="007C24C5"/>
    <w:rsid w:val="007C3517"/>
    <w:rsid w:val="007C3886"/>
    <w:rsid w:val="007C3F04"/>
    <w:rsid w:val="007C466A"/>
    <w:rsid w:val="007C5318"/>
    <w:rsid w:val="007C5A6B"/>
    <w:rsid w:val="007C5E61"/>
    <w:rsid w:val="007C7B81"/>
    <w:rsid w:val="007D00DC"/>
    <w:rsid w:val="007D063C"/>
    <w:rsid w:val="007D0922"/>
    <w:rsid w:val="007D1CED"/>
    <w:rsid w:val="007D1CFE"/>
    <w:rsid w:val="007D2A5C"/>
    <w:rsid w:val="007D2B78"/>
    <w:rsid w:val="007D31DA"/>
    <w:rsid w:val="007D3430"/>
    <w:rsid w:val="007D3ED2"/>
    <w:rsid w:val="007D4CC3"/>
    <w:rsid w:val="007D4F41"/>
    <w:rsid w:val="007D5049"/>
    <w:rsid w:val="007D5196"/>
    <w:rsid w:val="007D6A2C"/>
    <w:rsid w:val="007D6E74"/>
    <w:rsid w:val="007D715D"/>
    <w:rsid w:val="007D721F"/>
    <w:rsid w:val="007D72BB"/>
    <w:rsid w:val="007D7F77"/>
    <w:rsid w:val="007E05FF"/>
    <w:rsid w:val="007E08F2"/>
    <w:rsid w:val="007E0D4B"/>
    <w:rsid w:val="007E1355"/>
    <w:rsid w:val="007E2DC9"/>
    <w:rsid w:val="007E319F"/>
    <w:rsid w:val="007E50CC"/>
    <w:rsid w:val="007E54CB"/>
    <w:rsid w:val="007E5E99"/>
    <w:rsid w:val="007E5F8B"/>
    <w:rsid w:val="007E608D"/>
    <w:rsid w:val="007E66D3"/>
    <w:rsid w:val="007E6C53"/>
    <w:rsid w:val="007E79FB"/>
    <w:rsid w:val="007F0903"/>
    <w:rsid w:val="007F117B"/>
    <w:rsid w:val="007F1259"/>
    <w:rsid w:val="007F1565"/>
    <w:rsid w:val="007F195F"/>
    <w:rsid w:val="007F26FB"/>
    <w:rsid w:val="007F28FD"/>
    <w:rsid w:val="007F32CC"/>
    <w:rsid w:val="007F334B"/>
    <w:rsid w:val="007F38C7"/>
    <w:rsid w:val="007F3AC8"/>
    <w:rsid w:val="007F4213"/>
    <w:rsid w:val="007F48B1"/>
    <w:rsid w:val="007F5785"/>
    <w:rsid w:val="00804558"/>
    <w:rsid w:val="00804784"/>
    <w:rsid w:val="00804ABA"/>
    <w:rsid w:val="00804E43"/>
    <w:rsid w:val="008050EE"/>
    <w:rsid w:val="00805EA9"/>
    <w:rsid w:val="008106CF"/>
    <w:rsid w:val="00810777"/>
    <w:rsid w:val="00812299"/>
    <w:rsid w:val="00812C25"/>
    <w:rsid w:val="00812DC6"/>
    <w:rsid w:val="00813675"/>
    <w:rsid w:val="00813A7E"/>
    <w:rsid w:val="0081418F"/>
    <w:rsid w:val="0081498C"/>
    <w:rsid w:val="008155F3"/>
    <w:rsid w:val="00815EAD"/>
    <w:rsid w:val="00815FB8"/>
    <w:rsid w:val="00816D31"/>
    <w:rsid w:val="00816D97"/>
    <w:rsid w:val="00817FCA"/>
    <w:rsid w:val="00821826"/>
    <w:rsid w:val="008229BA"/>
    <w:rsid w:val="00822A35"/>
    <w:rsid w:val="00823DA2"/>
    <w:rsid w:val="00825E82"/>
    <w:rsid w:val="00826BE4"/>
    <w:rsid w:val="00827ED1"/>
    <w:rsid w:val="00830B97"/>
    <w:rsid w:val="00830E51"/>
    <w:rsid w:val="008310C1"/>
    <w:rsid w:val="00831161"/>
    <w:rsid w:val="0083184F"/>
    <w:rsid w:val="008319F3"/>
    <w:rsid w:val="00831E4F"/>
    <w:rsid w:val="0083268C"/>
    <w:rsid w:val="00832726"/>
    <w:rsid w:val="00832766"/>
    <w:rsid w:val="00833A2B"/>
    <w:rsid w:val="00834AEF"/>
    <w:rsid w:val="008351E5"/>
    <w:rsid w:val="0083541E"/>
    <w:rsid w:val="00835C2F"/>
    <w:rsid w:val="008368B1"/>
    <w:rsid w:val="0083752F"/>
    <w:rsid w:val="0084106D"/>
    <w:rsid w:val="00842476"/>
    <w:rsid w:val="0084268B"/>
    <w:rsid w:val="00842AB5"/>
    <w:rsid w:val="00842F07"/>
    <w:rsid w:val="00844703"/>
    <w:rsid w:val="00844F06"/>
    <w:rsid w:val="00844FCA"/>
    <w:rsid w:val="008450D7"/>
    <w:rsid w:val="00845271"/>
    <w:rsid w:val="00845C9E"/>
    <w:rsid w:val="00846E12"/>
    <w:rsid w:val="008470AA"/>
    <w:rsid w:val="008478FD"/>
    <w:rsid w:val="00847C3D"/>
    <w:rsid w:val="00847F62"/>
    <w:rsid w:val="008508E8"/>
    <w:rsid w:val="00850D97"/>
    <w:rsid w:val="008510A0"/>
    <w:rsid w:val="008531A2"/>
    <w:rsid w:val="00853261"/>
    <w:rsid w:val="0085366E"/>
    <w:rsid w:val="00853681"/>
    <w:rsid w:val="00853A0A"/>
    <w:rsid w:val="00853C8F"/>
    <w:rsid w:val="00854F91"/>
    <w:rsid w:val="008550D7"/>
    <w:rsid w:val="008558B1"/>
    <w:rsid w:val="00855F82"/>
    <w:rsid w:val="00856025"/>
    <w:rsid w:val="008569BF"/>
    <w:rsid w:val="00857508"/>
    <w:rsid w:val="00857B99"/>
    <w:rsid w:val="00857D12"/>
    <w:rsid w:val="0086134F"/>
    <w:rsid w:val="00861864"/>
    <w:rsid w:val="00863265"/>
    <w:rsid w:val="00863BEC"/>
    <w:rsid w:val="00863D13"/>
    <w:rsid w:val="00864899"/>
    <w:rsid w:val="008649FB"/>
    <w:rsid w:val="0086587E"/>
    <w:rsid w:val="00865B60"/>
    <w:rsid w:val="00865F45"/>
    <w:rsid w:val="00866804"/>
    <w:rsid w:val="00866B5E"/>
    <w:rsid w:val="008675A4"/>
    <w:rsid w:val="008703A0"/>
    <w:rsid w:val="00870954"/>
    <w:rsid w:val="00870DD5"/>
    <w:rsid w:val="00870E5B"/>
    <w:rsid w:val="008712AE"/>
    <w:rsid w:val="008716C2"/>
    <w:rsid w:val="00872D83"/>
    <w:rsid w:val="00873D8C"/>
    <w:rsid w:val="00874262"/>
    <w:rsid w:val="00874891"/>
    <w:rsid w:val="00875114"/>
    <w:rsid w:val="00875263"/>
    <w:rsid w:val="00875F8E"/>
    <w:rsid w:val="00876075"/>
    <w:rsid w:val="00876866"/>
    <w:rsid w:val="00876CC1"/>
    <w:rsid w:val="00877096"/>
    <w:rsid w:val="00877ABE"/>
    <w:rsid w:val="008805FC"/>
    <w:rsid w:val="00881580"/>
    <w:rsid w:val="00881D7F"/>
    <w:rsid w:val="00882938"/>
    <w:rsid w:val="00883260"/>
    <w:rsid w:val="008838E7"/>
    <w:rsid w:val="00884CC6"/>
    <w:rsid w:val="008866DC"/>
    <w:rsid w:val="008868C2"/>
    <w:rsid w:val="00887886"/>
    <w:rsid w:val="00887FDA"/>
    <w:rsid w:val="00890439"/>
    <w:rsid w:val="00890EC1"/>
    <w:rsid w:val="0089360B"/>
    <w:rsid w:val="00897CA8"/>
    <w:rsid w:val="00897D92"/>
    <w:rsid w:val="008A03B4"/>
    <w:rsid w:val="008A0960"/>
    <w:rsid w:val="008A12B0"/>
    <w:rsid w:val="008A1C08"/>
    <w:rsid w:val="008A3842"/>
    <w:rsid w:val="008A5E29"/>
    <w:rsid w:val="008A5F09"/>
    <w:rsid w:val="008A5FFF"/>
    <w:rsid w:val="008A627A"/>
    <w:rsid w:val="008A6EA1"/>
    <w:rsid w:val="008A7038"/>
    <w:rsid w:val="008A7183"/>
    <w:rsid w:val="008A75DB"/>
    <w:rsid w:val="008A7730"/>
    <w:rsid w:val="008A7EFB"/>
    <w:rsid w:val="008B08CE"/>
    <w:rsid w:val="008B0D81"/>
    <w:rsid w:val="008B1202"/>
    <w:rsid w:val="008B229B"/>
    <w:rsid w:val="008B384A"/>
    <w:rsid w:val="008B3A1A"/>
    <w:rsid w:val="008B4D6D"/>
    <w:rsid w:val="008B5F7E"/>
    <w:rsid w:val="008B676F"/>
    <w:rsid w:val="008B6B30"/>
    <w:rsid w:val="008B6DDC"/>
    <w:rsid w:val="008B6EFA"/>
    <w:rsid w:val="008B75D3"/>
    <w:rsid w:val="008B7D53"/>
    <w:rsid w:val="008B7E26"/>
    <w:rsid w:val="008C012F"/>
    <w:rsid w:val="008C1DF4"/>
    <w:rsid w:val="008C2B9A"/>
    <w:rsid w:val="008C310C"/>
    <w:rsid w:val="008C3367"/>
    <w:rsid w:val="008C3419"/>
    <w:rsid w:val="008C3B61"/>
    <w:rsid w:val="008C3DDF"/>
    <w:rsid w:val="008C3FAF"/>
    <w:rsid w:val="008C4861"/>
    <w:rsid w:val="008C4A54"/>
    <w:rsid w:val="008C6447"/>
    <w:rsid w:val="008C6E35"/>
    <w:rsid w:val="008C6EBE"/>
    <w:rsid w:val="008C7931"/>
    <w:rsid w:val="008C7B6B"/>
    <w:rsid w:val="008C7CB9"/>
    <w:rsid w:val="008C7E0F"/>
    <w:rsid w:val="008D0CDD"/>
    <w:rsid w:val="008D1975"/>
    <w:rsid w:val="008D1BF6"/>
    <w:rsid w:val="008D21A1"/>
    <w:rsid w:val="008D2D43"/>
    <w:rsid w:val="008D336D"/>
    <w:rsid w:val="008D3D26"/>
    <w:rsid w:val="008D3DBE"/>
    <w:rsid w:val="008D4533"/>
    <w:rsid w:val="008D5C0C"/>
    <w:rsid w:val="008D656E"/>
    <w:rsid w:val="008D7704"/>
    <w:rsid w:val="008E00DF"/>
    <w:rsid w:val="008E0C24"/>
    <w:rsid w:val="008E0D26"/>
    <w:rsid w:val="008E22B8"/>
    <w:rsid w:val="008E22E2"/>
    <w:rsid w:val="008E301A"/>
    <w:rsid w:val="008E38FC"/>
    <w:rsid w:val="008E3C48"/>
    <w:rsid w:val="008E4092"/>
    <w:rsid w:val="008E4121"/>
    <w:rsid w:val="008E443F"/>
    <w:rsid w:val="008E4D48"/>
    <w:rsid w:val="008E6DE2"/>
    <w:rsid w:val="008E7A68"/>
    <w:rsid w:val="008E7B61"/>
    <w:rsid w:val="008F0026"/>
    <w:rsid w:val="008F015F"/>
    <w:rsid w:val="008F0A06"/>
    <w:rsid w:val="008F0CAC"/>
    <w:rsid w:val="008F1498"/>
    <w:rsid w:val="008F186D"/>
    <w:rsid w:val="008F1C46"/>
    <w:rsid w:val="008F1FA6"/>
    <w:rsid w:val="008F2318"/>
    <w:rsid w:val="008F2520"/>
    <w:rsid w:val="008F3DFD"/>
    <w:rsid w:val="008F4DE9"/>
    <w:rsid w:val="008F4ECD"/>
    <w:rsid w:val="008F4F1C"/>
    <w:rsid w:val="008F5268"/>
    <w:rsid w:val="008F52D6"/>
    <w:rsid w:val="008F546E"/>
    <w:rsid w:val="008F6F7A"/>
    <w:rsid w:val="008F723D"/>
    <w:rsid w:val="00900EF7"/>
    <w:rsid w:val="00903EA4"/>
    <w:rsid w:val="009040A9"/>
    <w:rsid w:val="00904695"/>
    <w:rsid w:val="009047A2"/>
    <w:rsid w:val="00905224"/>
    <w:rsid w:val="009058F4"/>
    <w:rsid w:val="009065D9"/>
    <w:rsid w:val="00906784"/>
    <w:rsid w:val="009070AB"/>
    <w:rsid w:val="00907381"/>
    <w:rsid w:val="00907394"/>
    <w:rsid w:val="00907D01"/>
    <w:rsid w:val="00912D1E"/>
    <w:rsid w:val="0091425A"/>
    <w:rsid w:val="0091508B"/>
    <w:rsid w:val="00915B26"/>
    <w:rsid w:val="00916EE0"/>
    <w:rsid w:val="0091710C"/>
    <w:rsid w:val="00917647"/>
    <w:rsid w:val="00920527"/>
    <w:rsid w:val="0092083E"/>
    <w:rsid w:val="0092127A"/>
    <w:rsid w:val="00922016"/>
    <w:rsid w:val="0092252E"/>
    <w:rsid w:val="009225EC"/>
    <w:rsid w:val="00924519"/>
    <w:rsid w:val="00924ADD"/>
    <w:rsid w:val="00924E11"/>
    <w:rsid w:val="00924E29"/>
    <w:rsid w:val="00925DA4"/>
    <w:rsid w:val="009260A2"/>
    <w:rsid w:val="00926506"/>
    <w:rsid w:val="009267A1"/>
    <w:rsid w:val="00926B74"/>
    <w:rsid w:val="009273F3"/>
    <w:rsid w:val="0092743B"/>
    <w:rsid w:val="0092799F"/>
    <w:rsid w:val="0093055D"/>
    <w:rsid w:val="00930FB9"/>
    <w:rsid w:val="009327D7"/>
    <w:rsid w:val="00932CBB"/>
    <w:rsid w:val="009337ED"/>
    <w:rsid w:val="009350BA"/>
    <w:rsid w:val="0093519B"/>
    <w:rsid w:val="00935AF0"/>
    <w:rsid w:val="0093632C"/>
    <w:rsid w:val="00937172"/>
    <w:rsid w:val="00937EF1"/>
    <w:rsid w:val="0094055F"/>
    <w:rsid w:val="00940BF1"/>
    <w:rsid w:val="00940D76"/>
    <w:rsid w:val="009413ED"/>
    <w:rsid w:val="00941770"/>
    <w:rsid w:val="009417A4"/>
    <w:rsid w:val="009420CE"/>
    <w:rsid w:val="00942511"/>
    <w:rsid w:val="00942F67"/>
    <w:rsid w:val="00944187"/>
    <w:rsid w:val="00944BA8"/>
    <w:rsid w:val="00944C75"/>
    <w:rsid w:val="0094608D"/>
    <w:rsid w:val="00946AEF"/>
    <w:rsid w:val="00946F71"/>
    <w:rsid w:val="00947C63"/>
    <w:rsid w:val="00950399"/>
    <w:rsid w:val="00950405"/>
    <w:rsid w:val="0095150B"/>
    <w:rsid w:val="00951AEB"/>
    <w:rsid w:val="00952164"/>
    <w:rsid w:val="00952FE5"/>
    <w:rsid w:val="00954095"/>
    <w:rsid w:val="009551DF"/>
    <w:rsid w:val="00955971"/>
    <w:rsid w:val="009560FB"/>
    <w:rsid w:val="00956471"/>
    <w:rsid w:val="00956912"/>
    <w:rsid w:val="00957432"/>
    <w:rsid w:val="00960097"/>
    <w:rsid w:val="00960504"/>
    <w:rsid w:val="00960C5E"/>
    <w:rsid w:val="009612B3"/>
    <w:rsid w:val="009616B6"/>
    <w:rsid w:val="00962366"/>
    <w:rsid w:val="00962918"/>
    <w:rsid w:val="00963785"/>
    <w:rsid w:val="00963E36"/>
    <w:rsid w:val="009647B7"/>
    <w:rsid w:val="00964B38"/>
    <w:rsid w:val="0096553F"/>
    <w:rsid w:val="0096586A"/>
    <w:rsid w:val="00965E9D"/>
    <w:rsid w:val="00967786"/>
    <w:rsid w:val="00970F39"/>
    <w:rsid w:val="00971048"/>
    <w:rsid w:val="00971448"/>
    <w:rsid w:val="009716AB"/>
    <w:rsid w:val="00972F14"/>
    <w:rsid w:val="0097389B"/>
    <w:rsid w:val="009739DA"/>
    <w:rsid w:val="00973BAF"/>
    <w:rsid w:val="009742F1"/>
    <w:rsid w:val="00974CFD"/>
    <w:rsid w:val="00975802"/>
    <w:rsid w:val="00975831"/>
    <w:rsid w:val="00975BA5"/>
    <w:rsid w:val="009767AA"/>
    <w:rsid w:val="009767B6"/>
    <w:rsid w:val="00977A57"/>
    <w:rsid w:val="00977FFD"/>
    <w:rsid w:val="009817C8"/>
    <w:rsid w:val="00981926"/>
    <w:rsid w:val="00981A5E"/>
    <w:rsid w:val="00981A91"/>
    <w:rsid w:val="00981FB4"/>
    <w:rsid w:val="009822B8"/>
    <w:rsid w:val="00982D6C"/>
    <w:rsid w:val="0098360E"/>
    <w:rsid w:val="00984D81"/>
    <w:rsid w:val="00985643"/>
    <w:rsid w:val="00985B97"/>
    <w:rsid w:val="009864F4"/>
    <w:rsid w:val="00987628"/>
    <w:rsid w:val="00987795"/>
    <w:rsid w:val="00987D66"/>
    <w:rsid w:val="00987E92"/>
    <w:rsid w:val="009935FB"/>
    <w:rsid w:val="00993720"/>
    <w:rsid w:val="00994D4D"/>
    <w:rsid w:val="00997D56"/>
    <w:rsid w:val="009A163F"/>
    <w:rsid w:val="009A1CB3"/>
    <w:rsid w:val="009A43D0"/>
    <w:rsid w:val="009A4B37"/>
    <w:rsid w:val="009A554E"/>
    <w:rsid w:val="009A5D88"/>
    <w:rsid w:val="009A644A"/>
    <w:rsid w:val="009A64A5"/>
    <w:rsid w:val="009A6826"/>
    <w:rsid w:val="009A72C1"/>
    <w:rsid w:val="009A76C2"/>
    <w:rsid w:val="009A77AB"/>
    <w:rsid w:val="009A7D30"/>
    <w:rsid w:val="009B0172"/>
    <w:rsid w:val="009B2245"/>
    <w:rsid w:val="009B30A4"/>
    <w:rsid w:val="009B439A"/>
    <w:rsid w:val="009B53C8"/>
    <w:rsid w:val="009B547A"/>
    <w:rsid w:val="009B5B09"/>
    <w:rsid w:val="009B5C6F"/>
    <w:rsid w:val="009B5CD0"/>
    <w:rsid w:val="009B658C"/>
    <w:rsid w:val="009B6D78"/>
    <w:rsid w:val="009C06D4"/>
    <w:rsid w:val="009C2154"/>
    <w:rsid w:val="009C2CD9"/>
    <w:rsid w:val="009C2EAF"/>
    <w:rsid w:val="009C310E"/>
    <w:rsid w:val="009C38E0"/>
    <w:rsid w:val="009C5536"/>
    <w:rsid w:val="009C56F7"/>
    <w:rsid w:val="009C5CDE"/>
    <w:rsid w:val="009C6F97"/>
    <w:rsid w:val="009C716F"/>
    <w:rsid w:val="009C71A1"/>
    <w:rsid w:val="009C71A4"/>
    <w:rsid w:val="009C7E64"/>
    <w:rsid w:val="009D01E7"/>
    <w:rsid w:val="009D0F35"/>
    <w:rsid w:val="009D1E0B"/>
    <w:rsid w:val="009D2923"/>
    <w:rsid w:val="009D3074"/>
    <w:rsid w:val="009D4703"/>
    <w:rsid w:val="009D5248"/>
    <w:rsid w:val="009D58BD"/>
    <w:rsid w:val="009D64CF"/>
    <w:rsid w:val="009D6D7C"/>
    <w:rsid w:val="009D6F80"/>
    <w:rsid w:val="009E0067"/>
    <w:rsid w:val="009E0366"/>
    <w:rsid w:val="009E0EBB"/>
    <w:rsid w:val="009E1726"/>
    <w:rsid w:val="009E2525"/>
    <w:rsid w:val="009E34AA"/>
    <w:rsid w:val="009E575D"/>
    <w:rsid w:val="009E57BD"/>
    <w:rsid w:val="009E5827"/>
    <w:rsid w:val="009E5FC3"/>
    <w:rsid w:val="009F068E"/>
    <w:rsid w:val="009F1143"/>
    <w:rsid w:val="009F199F"/>
    <w:rsid w:val="009F2338"/>
    <w:rsid w:val="009F3A32"/>
    <w:rsid w:val="009F3B47"/>
    <w:rsid w:val="009F49F2"/>
    <w:rsid w:val="009F4A9A"/>
    <w:rsid w:val="009F4DD1"/>
    <w:rsid w:val="009F5566"/>
    <w:rsid w:val="009F614B"/>
    <w:rsid w:val="009F6CA2"/>
    <w:rsid w:val="00A006F0"/>
    <w:rsid w:val="00A00725"/>
    <w:rsid w:val="00A00865"/>
    <w:rsid w:val="00A01167"/>
    <w:rsid w:val="00A027BF"/>
    <w:rsid w:val="00A02EE3"/>
    <w:rsid w:val="00A03685"/>
    <w:rsid w:val="00A03B0A"/>
    <w:rsid w:val="00A0416E"/>
    <w:rsid w:val="00A0518F"/>
    <w:rsid w:val="00A05335"/>
    <w:rsid w:val="00A058A2"/>
    <w:rsid w:val="00A065D8"/>
    <w:rsid w:val="00A07092"/>
    <w:rsid w:val="00A074BF"/>
    <w:rsid w:val="00A074FF"/>
    <w:rsid w:val="00A07AF1"/>
    <w:rsid w:val="00A07F98"/>
    <w:rsid w:val="00A106C4"/>
    <w:rsid w:val="00A146F3"/>
    <w:rsid w:val="00A15DD1"/>
    <w:rsid w:val="00A17143"/>
    <w:rsid w:val="00A17CCE"/>
    <w:rsid w:val="00A2009A"/>
    <w:rsid w:val="00A20463"/>
    <w:rsid w:val="00A22459"/>
    <w:rsid w:val="00A23915"/>
    <w:rsid w:val="00A23D2D"/>
    <w:rsid w:val="00A2459C"/>
    <w:rsid w:val="00A24F5B"/>
    <w:rsid w:val="00A26B85"/>
    <w:rsid w:val="00A275D9"/>
    <w:rsid w:val="00A301CA"/>
    <w:rsid w:val="00A3028B"/>
    <w:rsid w:val="00A30D5A"/>
    <w:rsid w:val="00A31C67"/>
    <w:rsid w:val="00A3281B"/>
    <w:rsid w:val="00A32982"/>
    <w:rsid w:val="00A3358B"/>
    <w:rsid w:val="00A349A5"/>
    <w:rsid w:val="00A35636"/>
    <w:rsid w:val="00A357F4"/>
    <w:rsid w:val="00A35C0C"/>
    <w:rsid w:val="00A366F2"/>
    <w:rsid w:val="00A36892"/>
    <w:rsid w:val="00A37661"/>
    <w:rsid w:val="00A40A89"/>
    <w:rsid w:val="00A42ACC"/>
    <w:rsid w:val="00A43BD4"/>
    <w:rsid w:val="00A43D84"/>
    <w:rsid w:val="00A444DE"/>
    <w:rsid w:val="00A46665"/>
    <w:rsid w:val="00A46AFB"/>
    <w:rsid w:val="00A500D5"/>
    <w:rsid w:val="00A50824"/>
    <w:rsid w:val="00A50A7D"/>
    <w:rsid w:val="00A50D6A"/>
    <w:rsid w:val="00A50DF3"/>
    <w:rsid w:val="00A515A5"/>
    <w:rsid w:val="00A51EF3"/>
    <w:rsid w:val="00A51FC9"/>
    <w:rsid w:val="00A527C1"/>
    <w:rsid w:val="00A5393E"/>
    <w:rsid w:val="00A54981"/>
    <w:rsid w:val="00A55D9C"/>
    <w:rsid w:val="00A56594"/>
    <w:rsid w:val="00A6010D"/>
    <w:rsid w:val="00A61547"/>
    <w:rsid w:val="00A61E6D"/>
    <w:rsid w:val="00A626ED"/>
    <w:rsid w:val="00A62FC6"/>
    <w:rsid w:val="00A66D01"/>
    <w:rsid w:val="00A67530"/>
    <w:rsid w:val="00A67D3E"/>
    <w:rsid w:val="00A7067A"/>
    <w:rsid w:val="00A70AAE"/>
    <w:rsid w:val="00A70B03"/>
    <w:rsid w:val="00A70ED4"/>
    <w:rsid w:val="00A72376"/>
    <w:rsid w:val="00A72E89"/>
    <w:rsid w:val="00A734D3"/>
    <w:rsid w:val="00A73B85"/>
    <w:rsid w:val="00A741D3"/>
    <w:rsid w:val="00A74254"/>
    <w:rsid w:val="00A74EE0"/>
    <w:rsid w:val="00A7638D"/>
    <w:rsid w:val="00A77584"/>
    <w:rsid w:val="00A77A62"/>
    <w:rsid w:val="00A77BC5"/>
    <w:rsid w:val="00A80817"/>
    <w:rsid w:val="00A809CD"/>
    <w:rsid w:val="00A80BF1"/>
    <w:rsid w:val="00A81CC9"/>
    <w:rsid w:val="00A8234A"/>
    <w:rsid w:val="00A8253D"/>
    <w:rsid w:val="00A83315"/>
    <w:rsid w:val="00A83CE3"/>
    <w:rsid w:val="00A84D22"/>
    <w:rsid w:val="00A857B5"/>
    <w:rsid w:val="00A86253"/>
    <w:rsid w:val="00A862D6"/>
    <w:rsid w:val="00A8703F"/>
    <w:rsid w:val="00A90065"/>
    <w:rsid w:val="00A90648"/>
    <w:rsid w:val="00A90B86"/>
    <w:rsid w:val="00A92177"/>
    <w:rsid w:val="00A9223D"/>
    <w:rsid w:val="00A92FEC"/>
    <w:rsid w:val="00A933E7"/>
    <w:rsid w:val="00A9381E"/>
    <w:rsid w:val="00A941CF"/>
    <w:rsid w:val="00A95D53"/>
    <w:rsid w:val="00A96762"/>
    <w:rsid w:val="00A969F8"/>
    <w:rsid w:val="00A969F9"/>
    <w:rsid w:val="00A96DAC"/>
    <w:rsid w:val="00A97B25"/>
    <w:rsid w:val="00AA04D9"/>
    <w:rsid w:val="00AA07A8"/>
    <w:rsid w:val="00AA13AC"/>
    <w:rsid w:val="00AA2648"/>
    <w:rsid w:val="00AA2F88"/>
    <w:rsid w:val="00AA334E"/>
    <w:rsid w:val="00AA56B2"/>
    <w:rsid w:val="00AA6024"/>
    <w:rsid w:val="00AA677A"/>
    <w:rsid w:val="00AA6BE4"/>
    <w:rsid w:val="00AB0CA2"/>
    <w:rsid w:val="00AB313B"/>
    <w:rsid w:val="00AB380B"/>
    <w:rsid w:val="00AB409C"/>
    <w:rsid w:val="00AB4385"/>
    <w:rsid w:val="00AB4527"/>
    <w:rsid w:val="00AB587C"/>
    <w:rsid w:val="00AB6703"/>
    <w:rsid w:val="00AB6955"/>
    <w:rsid w:val="00AB79BC"/>
    <w:rsid w:val="00AC02DF"/>
    <w:rsid w:val="00AC0A74"/>
    <w:rsid w:val="00AC156F"/>
    <w:rsid w:val="00AC31FB"/>
    <w:rsid w:val="00AC3313"/>
    <w:rsid w:val="00AC3C55"/>
    <w:rsid w:val="00AC3CE3"/>
    <w:rsid w:val="00AC6040"/>
    <w:rsid w:val="00AC7776"/>
    <w:rsid w:val="00AC77BA"/>
    <w:rsid w:val="00AD00C8"/>
    <w:rsid w:val="00AD0BDA"/>
    <w:rsid w:val="00AD38DF"/>
    <w:rsid w:val="00AD3CA5"/>
    <w:rsid w:val="00AD5382"/>
    <w:rsid w:val="00AD5422"/>
    <w:rsid w:val="00AD56AC"/>
    <w:rsid w:val="00AD5909"/>
    <w:rsid w:val="00AD63F5"/>
    <w:rsid w:val="00AD6ED6"/>
    <w:rsid w:val="00AD710B"/>
    <w:rsid w:val="00AD7A2C"/>
    <w:rsid w:val="00AD7BC7"/>
    <w:rsid w:val="00AE07E1"/>
    <w:rsid w:val="00AE4769"/>
    <w:rsid w:val="00AE4D9F"/>
    <w:rsid w:val="00AE58A2"/>
    <w:rsid w:val="00AE5C0E"/>
    <w:rsid w:val="00AE5DAD"/>
    <w:rsid w:val="00AE69E9"/>
    <w:rsid w:val="00AE7109"/>
    <w:rsid w:val="00AE738E"/>
    <w:rsid w:val="00AE7C76"/>
    <w:rsid w:val="00AF06B4"/>
    <w:rsid w:val="00AF1927"/>
    <w:rsid w:val="00AF44FD"/>
    <w:rsid w:val="00AF6101"/>
    <w:rsid w:val="00AF69C0"/>
    <w:rsid w:val="00AF750E"/>
    <w:rsid w:val="00AF7B21"/>
    <w:rsid w:val="00AF7C94"/>
    <w:rsid w:val="00B0149E"/>
    <w:rsid w:val="00B022F4"/>
    <w:rsid w:val="00B0274A"/>
    <w:rsid w:val="00B02F52"/>
    <w:rsid w:val="00B03D56"/>
    <w:rsid w:val="00B073E0"/>
    <w:rsid w:val="00B07A25"/>
    <w:rsid w:val="00B10253"/>
    <w:rsid w:val="00B1087A"/>
    <w:rsid w:val="00B10EE0"/>
    <w:rsid w:val="00B11F86"/>
    <w:rsid w:val="00B11F9C"/>
    <w:rsid w:val="00B12273"/>
    <w:rsid w:val="00B12A6D"/>
    <w:rsid w:val="00B12B7E"/>
    <w:rsid w:val="00B12F13"/>
    <w:rsid w:val="00B13BB4"/>
    <w:rsid w:val="00B14482"/>
    <w:rsid w:val="00B16B9F"/>
    <w:rsid w:val="00B170A6"/>
    <w:rsid w:val="00B17474"/>
    <w:rsid w:val="00B17D82"/>
    <w:rsid w:val="00B20E40"/>
    <w:rsid w:val="00B22597"/>
    <w:rsid w:val="00B22B29"/>
    <w:rsid w:val="00B24BC0"/>
    <w:rsid w:val="00B250C4"/>
    <w:rsid w:val="00B25701"/>
    <w:rsid w:val="00B25963"/>
    <w:rsid w:val="00B25C71"/>
    <w:rsid w:val="00B269DE"/>
    <w:rsid w:val="00B27314"/>
    <w:rsid w:val="00B273B8"/>
    <w:rsid w:val="00B303E5"/>
    <w:rsid w:val="00B32056"/>
    <w:rsid w:val="00B3210D"/>
    <w:rsid w:val="00B322C7"/>
    <w:rsid w:val="00B32F66"/>
    <w:rsid w:val="00B33E48"/>
    <w:rsid w:val="00B3539E"/>
    <w:rsid w:val="00B355E5"/>
    <w:rsid w:val="00B359FC"/>
    <w:rsid w:val="00B36775"/>
    <w:rsid w:val="00B3683D"/>
    <w:rsid w:val="00B36E74"/>
    <w:rsid w:val="00B370DC"/>
    <w:rsid w:val="00B37649"/>
    <w:rsid w:val="00B37A2F"/>
    <w:rsid w:val="00B41FD3"/>
    <w:rsid w:val="00B4269B"/>
    <w:rsid w:val="00B42771"/>
    <w:rsid w:val="00B430C4"/>
    <w:rsid w:val="00B4323A"/>
    <w:rsid w:val="00B4337B"/>
    <w:rsid w:val="00B44294"/>
    <w:rsid w:val="00B443CA"/>
    <w:rsid w:val="00B44A4C"/>
    <w:rsid w:val="00B45A6D"/>
    <w:rsid w:val="00B4712D"/>
    <w:rsid w:val="00B50FEC"/>
    <w:rsid w:val="00B517C9"/>
    <w:rsid w:val="00B52CD4"/>
    <w:rsid w:val="00B5391F"/>
    <w:rsid w:val="00B53B5C"/>
    <w:rsid w:val="00B540C1"/>
    <w:rsid w:val="00B54F9E"/>
    <w:rsid w:val="00B55364"/>
    <w:rsid w:val="00B55729"/>
    <w:rsid w:val="00B55FBE"/>
    <w:rsid w:val="00B56EA2"/>
    <w:rsid w:val="00B5794D"/>
    <w:rsid w:val="00B6048E"/>
    <w:rsid w:val="00B628C6"/>
    <w:rsid w:val="00B62BB4"/>
    <w:rsid w:val="00B637A5"/>
    <w:rsid w:val="00B6381A"/>
    <w:rsid w:val="00B648DD"/>
    <w:rsid w:val="00B65132"/>
    <w:rsid w:val="00B65184"/>
    <w:rsid w:val="00B65193"/>
    <w:rsid w:val="00B65315"/>
    <w:rsid w:val="00B655B4"/>
    <w:rsid w:val="00B656F2"/>
    <w:rsid w:val="00B66F21"/>
    <w:rsid w:val="00B67AD4"/>
    <w:rsid w:val="00B70AA9"/>
    <w:rsid w:val="00B71ABB"/>
    <w:rsid w:val="00B7283A"/>
    <w:rsid w:val="00B7332C"/>
    <w:rsid w:val="00B733EB"/>
    <w:rsid w:val="00B7358E"/>
    <w:rsid w:val="00B736E6"/>
    <w:rsid w:val="00B737B1"/>
    <w:rsid w:val="00B747F2"/>
    <w:rsid w:val="00B75892"/>
    <w:rsid w:val="00B76D80"/>
    <w:rsid w:val="00B76ED0"/>
    <w:rsid w:val="00B77208"/>
    <w:rsid w:val="00B77C91"/>
    <w:rsid w:val="00B77D7D"/>
    <w:rsid w:val="00B8046D"/>
    <w:rsid w:val="00B804B1"/>
    <w:rsid w:val="00B80778"/>
    <w:rsid w:val="00B80E3B"/>
    <w:rsid w:val="00B818AC"/>
    <w:rsid w:val="00B82045"/>
    <w:rsid w:val="00B82425"/>
    <w:rsid w:val="00B82AB7"/>
    <w:rsid w:val="00B82E9D"/>
    <w:rsid w:val="00B84461"/>
    <w:rsid w:val="00B85F49"/>
    <w:rsid w:val="00B86B9E"/>
    <w:rsid w:val="00B87393"/>
    <w:rsid w:val="00B90568"/>
    <w:rsid w:val="00B90662"/>
    <w:rsid w:val="00B90F88"/>
    <w:rsid w:val="00B93BC9"/>
    <w:rsid w:val="00B94002"/>
    <w:rsid w:val="00B947C0"/>
    <w:rsid w:val="00B95009"/>
    <w:rsid w:val="00B9559C"/>
    <w:rsid w:val="00B9568F"/>
    <w:rsid w:val="00B96579"/>
    <w:rsid w:val="00B969BF"/>
    <w:rsid w:val="00B971AC"/>
    <w:rsid w:val="00B97369"/>
    <w:rsid w:val="00B97B6D"/>
    <w:rsid w:val="00BA07BC"/>
    <w:rsid w:val="00BA2055"/>
    <w:rsid w:val="00BA24D5"/>
    <w:rsid w:val="00BA34F7"/>
    <w:rsid w:val="00BA48B7"/>
    <w:rsid w:val="00BA4B1D"/>
    <w:rsid w:val="00BA4DA7"/>
    <w:rsid w:val="00BA63B8"/>
    <w:rsid w:val="00BB20DA"/>
    <w:rsid w:val="00BB21D4"/>
    <w:rsid w:val="00BB2C7B"/>
    <w:rsid w:val="00BB33A4"/>
    <w:rsid w:val="00BB381E"/>
    <w:rsid w:val="00BB38FB"/>
    <w:rsid w:val="00BB46BF"/>
    <w:rsid w:val="00BB5759"/>
    <w:rsid w:val="00BB66B2"/>
    <w:rsid w:val="00BB7286"/>
    <w:rsid w:val="00BB745A"/>
    <w:rsid w:val="00BC0622"/>
    <w:rsid w:val="00BC09A3"/>
    <w:rsid w:val="00BC19A6"/>
    <w:rsid w:val="00BC1BD2"/>
    <w:rsid w:val="00BC1F81"/>
    <w:rsid w:val="00BC351E"/>
    <w:rsid w:val="00BC3D49"/>
    <w:rsid w:val="00BC538D"/>
    <w:rsid w:val="00BC5B0C"/>
    <w:rsid w:val="00BC6BB6"/>
    <w:rsid w:val="00BC6C16"/>
    <w:rsid w:val="00BC6E97"/>
    <w:rsid w:val="00BD0353"/>
    <w:rsid w:val="00BD09CA"/>
    <w:rsid w:val="00BD1A23"/>
    <w:rsid w:val="00BD25A7"/>
    <w:rsid w:val="00BD45BB"/>
    <w:rsid w:val="00BD4622"/>
    <w:rsid w:val="00BD4761"/>
    <w:rsid w:val="00BD5ED3"/>
    <w:rsid w:val="00BD640A"/>
    <w:rsid w:val="00BD75A2"/>
    <w:rsid w:val="00BD760B"/>
    <w:rsid w:val="00BD793E"/>
    <w:rsid w:val="00BE0527"/>
    <w:rsid w:val="00BE298E"/>
    <w:rsid w:val="00BE3450"/>
    <w:rsid w:val="00BE3BCB"/>
    <w:rsid w:val="00BE4152"/>
    <w:rsid w:val="00BE573A"/>
    <w:rsid w:val="00BE5B2D"/>
    <w:rsid w:val="00BE5CA7"/>
    <w:rsid w:val="00BE5F14"/>
    <w:rsid w:val="00BE60E6"/>
    <w:rsid w:val="00BE60F5"/>
    <w:rsid w:val="00BF04CB"/>
    <w:rsid w:val="00BF0533"/>
    <w:rsid w:val="00BF1B48"/>
    <w:rsid w:val="00BF2AD4"/>
    <w:rsid w:val="00BF2CC5"/>
    <w:rsid w:val="00BF2EFF"/>
    <w:rsid w:val="00BF3924"/>
    <w:rsid w:val="00BF41E3"/>
    <w:rsid w:val="00BF46AE"/>
    <w:rsid w:val="00BF49C4"/>
    <w:rsid w:val="00BF4B1B"/>
    <w:rsid w:val="00BF4E31"/>
    <w:rsid w:val="00BF5624"/>
    <w:rsid w:val="00BF59A8"/>
    <w:rsid w:val="00BF5C9C"/>
    <w:rsid w:val="00BF7462"/>
    <w:rsid w:val="00C00A9D"/>
    <w:rsid w:val="00C0161C"/>
    <w:rsid w:val="00C0297F"/>
    <w:rsid w:val="00C03B53"/>
    <w:rsid w:val="00C042FD"/>
    <w:rsid w:val="00C04486"/>
    <w:rsid w:val="00C04C25"/>
    <w:rsid w:val="00C04C95"/>
    <w:rsid w:val="00C054A3"/>
    <w:rsid w:val="00C062A3"/>
    <w:rsid w:val="00C10182"/>
    <w:rsid w:val="00C10DCF"/>
    <w:rsid w:val="00C110A5"/>
    <w:rsid w:val="00C11240"/>
    <w:rsid w:val="00C11DE2"/>
    <w:rsid w:val="00C123B8"/>
    <w:rsid w:val="00C13659"/>
    <w:rsid w:val="00C139A9"/>
    <w:rsid w:val="00C13B88"/>
    <w:rsid w:val="00C13B97"/>
    <w:rsid w:val="00C1420C"/>
    <w:rsid w:val="00C14AE9"/>
    <w:rsid w:val="00C14E55"/>
    <w:rsid w:val="00C158BF"/>
    <w:rsid w:val="00C15D5C"/>
    <w:rsid w:val="00C15D98"/>
    <w:rsid w:val="00C161D1"/>
    <w:rsid w:val="00C16A0D"/>
    <w:rsid w:val="00C17A81"/>
    <w:rsid w:val="00C20F98"/>
    <w:rsid w:val="00C21BBC"/>
    <w:rsid w:val="00C22891"/>
    <w:rsid w:val="00C228B7"/>
    <w:rsid w:val="00C23463"/>
    <w:rsid w:val="00C23748"/>
    <w:rsid w:val="00C242B2"/>
    <w:rsid w:val="00C24697"/>
    <w:rsid w:val="00C25EA6"/>
    <w:rsid w:val="00C26A90"/>
    <w:rsid w:val="00C2794F"/>
    <w:rsid w:val="00C27D0A"/>
    <w:rsid w:val="00C30152"/>
    <w:rsid w:val="00C304FE"/>
    <w:rsid w:val="00C30A2A"/>
    <w:rsid w:val="00C3156C"/>
    <w:rsid w:val="00C31A71"/>
    <w:rsid w:val="00C325C1"/>
    <w:rsid w:val="00C3267E"/>
    <w:rsid w:val="00C326C7"/>
    <w:rsid w:val="00C344E6"/>
    <w:rsid w:val="00C35B97"/>
    <w:rsid w:val="00C36F70"/>
    <w:rsid w:val="00C36F7C"/>
    <w:rsid w:val="00C379F7"/>
    <w:rsid w:val="00C37E37"/>
    <w:rsid w:val="00C41F97"/>
    <w:rsid w:val="00C42297"/>
    <w:rsid w:val="00C425B6"/>
    <w:rsid w:val="00C42654"/>
    <w:rsid w:val="00C42A51"/>
    <w:rsid w:val="00C42B90"/>
    <w:rsid w:val="00C43E41"/>
    <w:rsid w:val="00C44045"/>
    <w:rsid w:val="00C44132"/>
    <w:rsid w:val="00C44AFC"/>
    <w:rsid w:val="00C450E2"/>
    <w:rsid w:val="00C46732"/>
    <w:rsid w:val="00C46F1A"/>
    <w:rsid w:val="00C4768E"/>
    <w:rsid w:val="00C47BB9"/>
    <w:rsid w:val="00C47D91"/>
    <w:rsid w:val="00C51FB3"/>
    <w:rsid w:val="00C53AA1"/>
    <w:rsid w:val="00C5444B"/>
    <w:rsid w:val="00C54B36"/>
    <w:rsid w:val="00C551D4"/>
    <w:rsid w:val="00C55FC6"/>
    <w:rsid w:val="00C56822"/>
    <w:rsid w:val="00C56F2B"/>
    <w:rsid w:val="00C573F9"/>
    <w:rsid w:val="00C606DE"/>
    <w:rsid w:val="00C61D76"/>
    <w:rsid w:val="00C621D5"/>
    <w:rsid w:val="00C624A5"/>
    <w:rsid w:val="00C630ED"/>
    <w:rsid w:val="00C6346A"/>
    <w:rsid w:val="00C63B04"/>
    <w:rsid w:val="00C64353"/>
    <w:rsid w:val="00C66A22"/>
    <w:rsid w:val="00C717FE"/>
    <w:rsid w:val="00C71862"/>
    <w:rsid w:val="00C718DA"/>
    <w:rsid w:val="00C719E8"/>
    <w:rsid w:val="00C7221A"/>
    <w:rsid w:val="00C73D9A"/>
    <w:rsid w:val="00C74314"/>
    <w:rsid w:val="00C74414"/>
    <w:rsid w:val="00C74640"/>
    <w:rsid w:val="00C75ABA"/>
    <w:rsid w:val="00C75C56"/>
    <w:rsid w:val="00C76EBB"/>
    <w:rsid w:val="00C77609"/>
    <w:rsid w:val="00C77827"/>
    <w:rsid w:val="00C77FCA"/>
    <w:rsid w:val="00C807FF"/>
    <w:rsid w:val="00C80A59"/>
    <w:rsid w:val="00C80B01"/>
    <w:rsid w:val="00C8179A"/>
    <w:rsid w:val="00C83522"/>
    <w:rsid w:val="00C84141"/>
    <w:rsid w:val="00C84772"/>
    <w:rsid w:val="00C85372"/>
    <w:rsid w:val="00C860D1"/>
    <w:rsid w:val="00C86914"/>
    <w:rsid w:val="00C86C50"/>
    <w:rsid w:val="00C874CC"/>
    <w:rsid w:val="00C8775E"/>
    <w:rsid w:val="00C90B6A"/>
    <w:rsid w:val="00C91A80"/>
    <w:rsid w:val="00C91FF4"/>
    <w:rsid w:val="00C92180"/>
    <w:rsid w:val="00C921E1"/>
    <w:rsid w:val="00C92C74"/>
    <w:rsid w:val="00C93046"/>
    <w:rsid w:val="00C935A2"/>
    <w:rsid w:val="00C93C91"/>
    <w:rsid w:val="00C94078"/>
    <w:rsid w:val="00C943DC"/>
    <w:rsid w:val="00C94E0A"/>
    <w:rsid w:val="00C96C8D"/>
    <w:rsid w:val="00C96D10"/>
    <w:rsid w:val="00C96DD5"/>
    <w:rsid w:val="00C9700C"/>
    <w:rsid w:val="00C97FA7"/>
    <w:rsid w:val="00CA007A"/>
    <w:rsid w:val="00CA06D6"/>
    <w:rsid w:val="00CA0A10"/>
    <w:rsid w:val="00CA243D"/>
    <w:rsid w:val="00CA2FDF"/>
    <w:rsid w:val="00CA40A0"/>
    <w:rsid w:val="00CA445D"/>
    <w:rsid w:val="00CA50DB"/>
    <w:rsid w:val="00CA54BF"/>
    <w:rsid w:val="00CA5F0B"/>
    <w:rsid w:val="00CA708F"/>
    <w:rsid w:val="00CA70D0"/>
    <w:rsid w:val="00CB0E90"/>
    <w:rsid w:val="00CB1F7F"/>
    <w:rsid w:val="00CB28A3"/>
    <w:rsid w:val="00CB2F28"/>
    <w:rsid w:val="00CB4C73"/>
    <w:rsid w:val="00CB58CD"/>
    <w:rsid w:val="00CB6305"/>
    <w:rsid w:val="00CB6BB4"/>
    <w:rsid w:val="00CB6EDD"/>
    <w:rsid w:val="00CC04BC"/>
    <w:rsid w:val="00CC0E44"/>
    <w:rsid w:val="00CC108F"/>
    <w:rsid w:val="00CC2006"/>
    <w:rsid w:val="00CC2497"/>
    <w:rsid w:val="00CC33CD"/>
    <w:rsid w:val="00CC419C"/>
    <w:rsid w:val="00CC43DE"/>
    <w:rsid w:val="00CC637B"/>
    <w:rsid w:val="00CC75A4"/>
    <w:rsid w:val="00CC7648"/>
    <w:rsid w:val="00CD017B"/>
    <w:rsid w:val="00CD0AF9"/>
    <w:rsid w:val="00CD0B88"/>
    <w:rsid w:val="00CD0C57"/>
    <w:rsid w:val="00CD1A40"/>
    <w:rsid w:val="00CD1B3C"/>
    <w:rsid w:val="00CD1C2A"/>
    <w:rsid w:val="00CD25CE"/>
    <w:rsid w:val="00CD2CAD"/>
    <w:rsid w:val="00CD3524"/>
    <w:rsid w:val="00CD3D52"/>
    <w:rsid w:val="00CD475C"/>
    <w:rsid w:val="00CD585F"/>
    <w:rsid w:val="00CD63FB"/>
    <w:rsid w:val="00CD793D"/>
    <w:rsid w:val="00CE08DB"/>
    <w:rsid w:val="00CE11E4"/>
    <w:rsid w:val="00CE230E"/>
    <w:rsid w:val="00CE264A"/>
    <w:rsid w:val="00CE2D84"/>
    <w:rsid w:val="00CE34DB"/>
    <w:rsid w:val="00CE364C"/>
    <w:rsid w:val="00CE3AC4"/>
    <w:rsid w:val="00CE3D00"/>
    <w:rsid w:val="00CE3EFF"/>
    <w:rsid w:val="00CE4BBC"/>
    <w:rsid w:val="00CE4C63"/>
    <w:rsid w:val="00CE4F34"/>
    <w:rsid w:val="00CE5186"/>
    <w:rsid w:val="00CE526D"/>
    <w:rsid w:val="00CE6889"/>
    <w:rsid w:val="00CE6FA4"/>
    <w:rsid w:val="00CE7400"/>
    <w:rsid w:val="00CE7AFC"/>
    <w:rsid w:val="00CF01B0"/>
    <w:rsid w:val="00CF19DA"/>
    <w:rsid w:val="00CF1D70"/>
    <w:rsid w:val="00CF2B0B"/>
    <w:rsid w:val="00CF4725"/>
    <w:rsid w:val="00CF4B1A"/>
    <w:rsid w:val="00CF4CED"/>
    <w:rsid w:val="00CF4DBD"/>
    <w:rsid w:val="00CF4F64"/>
    <w:rsid w:val="00CF52C7"/>
    <w:rsid w:val="00CF582C"/>
    <w:rsid w:val="00D004D0"/>
    <w:rsid w:val="00D018DC"/>
    <w:rsid w:val="00D02BF8"/>
    <w:rsid w:val="00D037CA"/>
    <w:rsid w:val="00D03C1D"/>
    <w:rsid w:val="00D03CB4"/>
    <w:rsid w:val="00D0477F"/>
    <w:rsid w:val="00D04BB3"/>
    <w:rsid w:val="00D04FF3"/>
    <w:rsid w:val="00D05F3D"/>
    <w:rsid w:val="00D06D62"/>
    <w:rsid w:val="00D0745A"/>
    <w:rsid w:val="00D07908"/>
    <w:rsid w:val="00D102B8"/>
    <w:rsid w:val="00D10674"/>
    <w:rsid w:val="00D10816"/>
    <w:rsid w:val="00D111BA"/>
    <w:rsid w:val="00D117C1"/>
    <w:rsid w:val="00D12192"/>
    <w:rsid w:val="00D15083"/>
    <w:rsid w:val="00D15484"/>
    <w:rsid w:val="00D15A04"/>
    <w:rsid w:val="00D20A58"/>
    <w:rsid w:val="00D20E2F"/>
    <w:rsid w:val="00D20E7B"/>
    <w:rsid w:val="00D22A12"/>
    <w:rsid w:val="00D24C1D"/>
    <w:rsid w:val="00D26957"/>
    <w:rsid w:val="00D30307"/>
    <w:rsid w:val="00D30457"/>
    <w:rsid w:val="00D3048E"/>
    <w:rsid w:val="00D3053E"/>
    <w:rsid w:val="00D3149C"/>
    <w:rsid w:val="00D31FBC"/>
    <w:rsid w:val="00D33554"/>
    <w:rsid w:val="00D34FD7"/>
    <w:rsid w:val="00D35606"/>
    <w:rsid w:val="00D35736"/>
    <w:rsid w:val="00D3589B"/>
    <w:rsid w:val="00D35DD0"/>
    <w:rsid w:val="00D35E4A"/>
    <w:rsid w:val="00D36803"/>
    <w:rsid w:val="00D3690F"/>
    <w:rsid w:val="00D36BF6"/>
    <w:rsid w:val="00D37C96"/>
    <w:rsid w:val="00D411A1"/>
    <w:rsid w:val="00D41759"/>
    <w:rsid w:val="00D41964"/>
    <w:rsid w:val="00D41C77"/>
    <w:rsid w:val="00D41EFF"/>
    <w:rsid w:val="00D42D08"/>
    <w:rsid w:val="00D456E7"/>
    <w:rsid w:val="00D459C2"/>
    <w:rsid w:val="00D47F4F"/>
    <w:rsid w:val="00D500AD"/>
    <w:rsid w:val="00D50E6B"/>
    <w:rsid w:val="00D52437"/>
    <w:rsid w:val="00D5260E"/>
    <w:rsid w:val="00D52D37"/>
    <w:rsid w:val="00D536DD"/>
    <w:rsid w:val="00D54DA0"/>
    <w:rsid w:val="00D568AC"/>
    <w:rsid w:val="00D56E83"/>
    <w:rsid w:val="00D575A8"/>
    <w:rsid w:val="00D57D78"/>
    <w:rsid w:val="00D601AD"/>
    <w:rsid w:val="00D60276"/>
    <w:rsid w:val="00D61D59"/>
    <w:rsid w:val="00D6246E"/>
    <w:rsid w:val="00D63290"/>
    <w:rsid w:val="00D6349D"/>
    <w:rsid w:val="00D63AA2"/>
    <w:rsid w:val="00D6427E"/>
    <w:rsid w:val="00D6552F"/>
    <w:rsid w:val="00D65D5B"/>
    <w:rsid w:val="00D65EE1"/>
    <w:rsid w:val="00D67BF9"/>
    <w:rsid w:val="00D707A3"/>
    <w:rsid w:val="00D71C97"/>
    <w:rsid w:val="00D7234F"/>
    <w:rsid w:val="00D73C0F"/>
    <w:rsid w:val="00D741AB"/>
    <w:rsid w:val="00D74263"/>
    <w:rsid w:val="00D752FA"/>
    <w:rsid w:val="00D75981"/>
    <w:rsid w:val="00D7622F"/>
    <w:rsid w:val="00D76383"/>
    <w:rsid w:val="00D770D5"/>
    <w:rsid w:val="00D809DB"/>
    <w:rsid w:val="00D809DD"/>
    <w:rsid w:val="00D81D43"/>
    <w:rsid w:val="00D82964"/>
    <w:rsid w:val="00D83540"/>
    <w:rsid w:val="00D841E5"/>
    <w:rsid w:val="00D851AE"/>
    <w:rsid w:val="00D85A08"/>
    <w:rsid w:val="00D85B4F"/>
    <w:rsid w:val="00D87FC9"/>
    <w:rsid w:val="00D90690"/>
    <w:rsid w:val="00D919D3"/>
    <w:rsid w:val="00D92249"/>
    <w:rsid w:val="00D92783"/>
    <w:rsid w:val="00D93501"/>
    <w:rsid w:val="00D93CE6"/>
    <w:rsid w:val="00D94455"/>
    <w:rsid w:val="00D9491D"/>
    <w:rsid w:val="00D94A3C"/>
    <w:rsid w:val="00D96625"/>
    <w:rsid w:val="00D96AD5"/>
    <w:rsid w:val="00D96D80"/>
    <w:rsid w:val="00DA1345"/>
    <w:rsid w:val="00DA2836"/>
    <w:rsid w:val="00DA30DF"/>
    <w:rsid w:val="00DA3318"/>
    <w:rsid w:val="00DA3F85"/>
    <w:rsid w:val="00DA45CC"/>
    <w:rsid w:val="00DA4867"/>
    <w:rsid w:val="00DA4933"/>
    <w:rsid w:val="00DA50EE"/>
    <w:rsid w:val="00DA5B5E"/>
    <w:rsid w:val="00DA6C61"/>
    <w:rsid w:val="00DA6C77"/>
    <w:rsid w:val="00DA7118"/>
    <w:rsid w:val="00DB0AE7"/>
    <w:rsid w:val="00DB0F3B"/>
    <w:rsid w:val="00DB2177"/>
    <w:rsid w:val="00DB24E9"/>
    <w:rsid w:val="00DB257D"/>
    <w:rsid w:val="00DB292F"/>
    <w:rsid w:val="00DB2CC0"/>
    <w:rsid w:val="00DB38B5"/>
    <w:rsid w:val="00DB3E52"/>
    <w:rsid w:val="00DB46AC"/>
    <w:rsid w:val="00DB48DB"/>
    <w:rsid w:val="00DB4B03"/>
    <w:rsid w:val="00DB4E41"/>
    <w:rsid w:val="00DB7566"/>
    <w:rsid w:val="00DC28ED"/>
    <w:rsid w:val="00DC3CE5"/>
    <w:rsid w:val="00DC4660"/>
    <w:rsid w:val="00DC4712"/>
    <w:rsid w:val="00DC4729"/>
    <w:rsid w:val="00DC571D"/>
    <w:rsid w:val="00DC6F1F"/>
    <w:rsid w:val="00DC7220"/>
    <w:rsid w:val="00DC7FB1"/>
    <w:rsid w:val="00DD07A9"/>
    <w:rsid w:val="00DD0E43"/>
    <w:rsid w:val="00DD1326"/>
    <w:rsid w:val="00DD2552"/>
    <w:rsid w:val="00DD2A2E"/>
    <w:rsid w:val="00DD36F6"/>
    <w:rsid w:val="00DD3967"/>
    <w:rsid w:val="00DD49DC"/>
    <w:rsid w:val="00DD4C91"/>
    <w:rsid w:val="00DD4EB8"/>
    <w:rsid w:val="00DD4EE7"/>
    <w:rsid w:val="00DD6B9C"/>
    <w:rsid w:val="00DD6BA8"/>
    <w:rsid w:val="00DD7694"/>
    <w:rsid w:val="00DD7FCE"/>
    <w:rsid w:val="00DE1800"/>
    <w:rsid w:val="00DE1CC3"/>
    <w:rsid w:val="00DE21BC"/>
    <w:rsid w:val="00DE2F0F"/>
    <w:rsid w:val="00DE3225"/>
    <w:rsid w:val="00DE398B"/>
    <w:rsid w:val="00DE4357"/>
    <w:rsid w:val="00DE4899"/>
    <w:rsid w:val="00DE522B"/>
    <w:rsid w:val="00DE5A8F"/>
    <w:rsid w:val="00DE605C"/>
    <w:rsid w:val="00DE70FD"/>
    <w:rsid w:val="00DE787B"/>
    <w:rsid w:val="00DE792E"/>
    <w:rsid w:val="00DE7D7E"/>
    <w:rsid w:val="00DF33B3"/>
    <w:rsid w:val="00DF33CB"/>
    <w:rsid w:val="00DF3926"/>
    <w:rsid w:val="00DF4F0D"/>
    <w:rsid w:val="00DF4F0E"/>
    <w:rsid w:val="00DF555D"/>
    <w:rsid w:val="00DF60BE"/>
    <w:rsid w:val="00DF7493"/>
    <w:rsid w:val="00E00F25"/>
    <w:rsid w:val="00E01085"/>
    <w:rsid w:val="00E03925"/>
    <w:rsid w:val="00E03C26"/>
    <w:rsid w:val="00E04811"/>
    <w:rsid w:val="00E04FF3"/>
    <w:rsid w:val="00E05125"/>
    <w:rsid w:val="00E05967"/>
    <w:rsid w:val="00E05984"/>
    <w:rsid w:val="00E05AD7"/>
    <w:rsid w:val="00E06673"/>
    <w:rsid w:val="00E06BDF"/>
    <w:rsid w:val="00E07A11"/>
    <w:rsid w:val="00E07F76"/>
    <w:rsid w:val="00E102D0"/>
    <w:rsid w:val="00E11084"/>
    <w:rsid w:val="00E11B3C"/>
    <w:rsid w:val="00E128D5"/>
    <w:rsid w:val="00E13533"/>
    <w:rsid w:val="00E141A1"/>
    <w:rsid w:val="00E153DB"/>
    <w:rsid w:val="00E16B01"/>
    <w:rsid w:val="00E170A5"/>
    <w:rsid w:val="00E171F6"/>
    <w:rsid w:val="00E172F6"/>
    <w:rsid w:val="00E218D8"/>
    <w:rsid w:val="00E2235E"/>
    <w:rsid w:val="00E228F1"/>
    <w:rsid w:val="00E23EB7"/>
    <w:rsid w:val="00E244FB"/>
    <w:rsid w:val="00E2463A"/>
    <w:rsid w:val="00E24F16"/>
    <w:rsid w:val="00E2616D"/>
    <w:rsid w:val="00E26AD5"/>
    <w:rsid w:val="00E26CDD"/>
    <w:rsid w:val="00E26E2E"/>
    <w:rsid w:val="00E30832"/>
    <w:rsid w:val="00E30BAD"/>
    <w:rsid w:val="00E314C1"/>
    <w:rsid w:val="00E32179"/>
    <w:rsid w:val="00E32DF7"/>
    <w:rsid w:val="00E32EBC"/>
    <w:rsid w:val="00E336FD"/>
    <w:rsid w:val="00E347FB"/>
    <w:rsid w:val="00E348B2"/>
    <w:rsid w:val="00E36665"/>
    <w:rsid w:val="00E36698"/>
    <w:rsid w:val="00E375C5"/>
    <w:rsid w:val="00E378D8"/>
    <w:rsid w:val="00E400F6"/>
    <w:rsid w:val="00E40C48"/>
    <w:rsid w:val="00E42277"/>
    <w:rsid w:val="00E428AF"/>
    <w:rsid w:val="00E43335"/>
    <w:rsid w:val="00E438B4"/>
    <w:rsid w:val="00E44374"/>
    <w:rsid w:val="00E444AC"/>
    <w:rsid w:val="00E4499E"/>
    <w:rsid w:val="00E45860"/>
    <w:rsid w:val="00E45D57"/>
    <w:rsid w:val="00E4608D"/>
    <w:rsid w:val="00E46308"/>
    <w:rsid w:val="00E479D3"/>
    <w:rsid w:val="00E50901"/>
    <w:rsid w:val="00E50EE6"/>
    <w:rsid w:val="00E514A9"/>
    <w:rsid w:val="00E51710"/>
    <w:rsid w:val="00E51C38"/>
    <w:rsid w:val="00E51D54"/>
    <w:rsid w:val="00E523D3"/>
    <w:rsid w:val="00E525DB"/>
    <w:rsid w:val="00E52850"/>
    <w:rsid w:val="00E5366E"/>
    <w:rsid w:val="00E55B8D"/>
    <w:rsid w:val="00E56915"/>
    <w:rsid w:val="00E56F4C"/>
    <w:rsid w:val="00E57829"/>
    <w:rsid w:val="00E57BD8"/>
    <w:rsid w:val="00E600BE"/>
    <w:rsid w:val="00E6012B"/>
    <w:rsid w:val="00E60C93"/>
    <w:rsid w:val="00E60CDF"/>
    <w:rsid w:val="00E61117"/>
    <w:rsid w:val="00E61693"/>
    <w:rsid w:val="00E61700"/>
    <w:rsid w:val="00E6201C"/>
    <w:rsid w:val="00E62430"/>
    <w:rsid w:val="00E62AA3"/>
    <w:rsid w:val="00E63425"/>
    <w:rsid w:val="00E65CA1"/>
    <w:rsid w:val="00E65EBF"/>
    <w:rsid w:val="00E669D4"/>
    <w:rsid w:val="00E66B68"/>
    <w:rsid w:val="00E67F36"/>
    <w:rsid w:val="00E718E7"/>
    <w:rsid w:val="00E71AAC"/>
    <w:rsid w:val="00E71F33"/>
    <w:rsid w:val="00E72A5C"/>
    <w:rsid w:val="00E72D76"/>
    <w:rsid w:val="00E73E35"/>
    <w:rsid w:val="00E73E5F"/>
    <w:rsid w:val="00E73F46"/>
    <w:rsid w:val="00E742CF"/>
    <w:rsid w:val="00E74A5F"/>
    <w:rsid w:val="00E755F7"/>
    <w:rsid w:val="00E7734D"/>
    <w:rsid w:val="00E77ED5"/>
    <w:rsid w:val="00E812BF"/>
    <w:rsid w:val="00E8139A"/>
    <w:rsid w:val="00E83850"/>
    <w:rsid w:val="00E83C33"/>
    <w:rsid w:val="00E83FC1"/>
    <w:rsid w:val="00E841CC"/>
    <w:rsid w:val="00E84286"/>
    <w:rsid w:val="00E842C7"/>
    <w:rsid w:val="00E8512C"/>
    <w:rsid w:val="00E866E5"/>
    <w:rsid w:val="00E86AEE"/>
    <w:rsid w:val="00E8732E"/>
    <w:rsid w:val="00E87368"/>
    <w:rsid w:val="00E87E7E"/>
    <w:rsid w:val="00E9002E"/>
    <w:rsid w:val="00E907CC"/>
    <w:rsid w:val="00E92F12"/>
    <w:rsid w:val="00E92F16"/>
    <w:rsid w:val="00E934EE"/>
    <w:rsid w:val="00E944E6"/>
    <w:rsid w:val="00E94AAC"/>
    <w:rsid w:val="00E964C4"/>
    <w:rsid w:val="00EA2AA3"/>
    <w:rsid w:val="00EA2B49"/>
    <w:rsid w:val="00EA3A2D"/>
    <w:rsid w:val="00EA507E"/>
    <w:rsid w:val="00EA5C89"/>
    <w:rsid w:val="00EA65FA"/>
    <w:rsid w:val="00EA6969"/>
    <w:rsid w:val="00EA7A56"/>
    <w:rsid w:val="00EB0243"/>
    <w:rsid w:val="00EB10ED"/>
    <w:rsid w:val="00EB1FF1"/>
    <w:rsid w:val="00EB3178"/>
    <w:rsid w:val="00EB3284"/>
    <w:rsid w:val="00EB3650"/>
    <w:rsid w:val="00EB3804"/>
    <w:rsid w:val="00EB4778"/>
    <w:rsid w:val="00EB7165"/>
    <w:rsid w:val="00EB7341"/>
    <w:rsid w:val="00EB7593"/>
    <w:rsid w:val="00EC0B55"/>
    <w:rsid w:val="00EC2F8D"/>
    <w:rsid w:val="00EC32DE"/>
    <w:rsid w:val="00EC33F9"/>
    <w:rsid w:val="00EC3917"/>
    <w:rsid w:val="00EC3FC6"/>
    <w:rsid w:val="00EC5326"/>
    <w:rsid w:val="00EC653F"/>
    <w:rsid w:val="00EC686C"/>
    <w:rsid w:val="00EC68DD"/>
    <w:rsid w:val="00EC7095"/>
    <w:rsid w:val="00EC7474"/>
    <w:rsid w:val="00EC7A3F"/>
    <w:rsid w:val="00EC7AB6"/>
    <w:rsid w:val="00ED0215"/>
    <w:rsid w:val="00ED073A"/>
    <w:rsid w:val="00ED0858"/>
    <w:rsid w:val="00ED0F70"/>
    <w:rsid w:val="00ED2659"/>
    <w:rsid w:val="00ED29B2"/>
    <w:rsid w:val="00ED2CC6"/>
    <w:rsid w:val="00ED2D27"/>
    <w:rsid w:val="00ED3069"/>
    <w:rsid w:val="00ED4925"/>
    <w:rsid w:val="00ED52AF"/>
    <w:rsid w:val="00ED6840"/>
    <w:rsid w:val="00ED74BB"/>
    <w:rsid w:val="00EE0773"/>
    <w:rsid w:val="00EE08DD"/>
    <w:rsid w:val="00EE09E0"/>
    <w:rsid w:val="00EE0C83"/>
    <w:rsid w:val="00EE0D31"/>
    <w:rsid w:val="00EE1081"/>
    <w:rsid w:val="00EE202C"/>
    <w:rsid w:val="00EE3BCE"/>
    <w:rsid w:val="00EE5DE9"/>
    <w:rsid w:val="00EE5E46"/>
    <w:rsid w:val="00EE60D8"/>
    <w:rsid w:val="00EE6182"/>
    <w:rsid w:val="00EE672B"/>
    <w:rsid w:val="00EE7614"/>
    <w:rsid w:val="00EE7FF5"/>
    <w:rsid w:val="00EF0034"/>
    <w:rsid w:val="00EF1FD8"/>
    <w:rsid w:val="00EF2E1E"/>
    <w:rsid w:val="00EF2F1B"/>
    <w:rsid w:val="00EF37F2"/>
    <w:rsid w:val="00EF5157"/>
    <w:rsid w:val="00EF58D3"/>
    <w:rsid w:val="00EF6533"/>
    <w:rsid w:val="00EF6615"/>
    <w:rsid w:val="00EF6F8A"/>
    <w:rsid w:val="00EF7049"/>
    <w:rsid w:val="00F0163C"/>
    <w:rsid w:val="00F01F07"/>
    <w:rsid w:val="00F03EA0"/>
    <w:rsid w:val="00F03F27"/>
    <w:rsid w:val="00F04F59"/>
    <w:rsid w:val="00F05BED"/>
    <w:rsid w:val="00F05D90"/>
    <w:rsid w:val="00F0707D"/>
    <w:rsid w:val="00F07986"/>
    <w:rsid w:val="00F07ED1"/>
    <w:rsid w:val="00F10483"/>
    <w:rsid w:val="00F10A08"/>
    <w:rsid w:val="00F11F83"/>
    <w:rsid w:val="00F121AE"/>
    <w:rsid w:val="00F1222F"/>
    <w:rsid w:val="00F12279"/>
    <w:rsid w:val="00F12971"/>
    <w:rsid w:val="00F12A23"/>
    <w:rsid w:val="00F1433C"/>
    <w:rsid w:val="00F15B2F"/>
    <w:rsid w:val="00F16099"/>
    <w:rsid w:val="00F16830"/>
    <w:rsid w:val="00F2064E"/>
    <w:rsid w:val="00F20B0C"/>
    <w:rsid w:val="00F20D58"/>
    <w:rsid w:val="00F2145B"/>
    <w:rsid w:val="00F2209E"/>
    <w:rsid w:val="00F25BB9"/>
    <w:rsid w:val="00F2637A"/>
    <w:rsid w:val="00F30646"/>
    <w:rsid w:val="00F30923"/>
    <w:rsid w:val="00F30AEA"/>
    <w:rsid w:val="00F31A88"/>
    <w:rsid w:val="00F32A1F"/>
    <w:rsid w:val="00F33747"/>
    <w:rsid w:val="00F33823"/>
    <w:rsid w:val="00F34227"/>
    <w:rsid w:val="00F344E1"/>
    <w:rsid w:val="00F34F6D"/>
    <w:rsid w:val="00F35915"/>
    <w:rsid w:val="00F36CA5"/>
    <w:rsid w:val="00F36F18"/>
    <w:rsid w:val="00F372D6"/>
    <w:rsid w:val="00F3774F"/>
    <w:rsid w:val="00F41734"/>
    <w:rsid w:val="00F41946"/>
    <w:rsid w:val="00F421C1"/>
    <w:rsid w:val="00F42D67"/>
    <w:rsid w:val="00F42EB6"/>
    <w:rsid w:val="00F43C16"/>
    <w:rsid w:val="00F4488C"/>
    <w:rsid w:val="00F46D81"/>
    <w:rsid w:val="00F4749E"/>
    <w:rsid w:val="00F50177"/>
    <w:rsid w:val="00F501DD"/>
    <w:rsid w:val="00F51304"/>
    <w:rsid w:val="00F53226"/>
    <w:rsid w:val="00F5385C"/>
    <w:rsid w:val="00F54945"/>
    <w:rsid w:val="00F5505B"/>
    <w:rsid w:val="00F55A09"/>
    <w:rsid w:val="00F56069"/>
    <w:rsid w:val="00F56AA3"/>
    <w:rsid w:val="00F620E6"/>
    <w:rsid w:val="00F624E1"/>
    <w:rsid w:val="00F635E1"/>
    <w:rsid w:val="00F63ADB"/>
    <w:rsid w:val="00F65212"/>
    <w:rsid w:val="00F6563B"/>
    <w:rsid w:val="00F67EA0"/>
    <w:rsid w:val="00F70F28"/>
    <w:rsid w:val="00F70FFA"/>
    <w:rsid w:val="00F72162"/>
    <w:rsid w:val="00F723F4"/>
    <w:rsid w:val="00F731B4"/>
    <w:rsid w:val="00F735E9"/>
    <w:rsid w:val="00F746DF"/>
    <w:rsid w:val="00F754A7"/>
    <w:rsid w:val="00F75CF3"/>
    <w:rsid w:val="00F76057"/>
    <w:rsid w:val="00F76F64"/>
    <w:rsid w:val="00F80429"/>
    <w:rsid w:val="00F80C5E"/>
    <w:rsid w:val="00F80DB2"/>
    <w:rsid w:val="00F83507"/>
    <w:rsid w:val="00F8783D"/>
    <w:rsid w:val="00F90D9C"/>
    <w:rsid w:val="00F91E9F"/>
    <w:rsid w:val="00F9271C"/>
    <w:rsid w:val="00F9401B"/>
    <w:rsid w:val="00F9466F"/>
    <w:rsid w:val="00F965F1"/>
    <w:rsid w:val="00F968F8"/>
    <w:rsid w:val="00FA0211"/>
    <w:rsid w:val="00FA0A75"/>
    <w:rsid w:val="00FA18AD"/>
    <w:rsid w:val="00FA2B31"/>
    <w:rsid w:val="00FA3F9C"/>
    <w:rsid w:val="00FA4193"/>
    <w:rsid w:val="00FA4786"/>
    <w:rsid w:val="00FA4989"/>
    <w:rsid w:val="00FA49EA"/>
    <w:rsid w:val="00FA4AB0"/>
    <w:rsid w:val="00FA51F1"/>
    <w:rsid w:val="00FA64DB"/>
    <w:rsid w:val="00FA652D"/>
    <w:rsid w:val="00FA65A9"/>
    <w:rsid w:val="00FA6B65"/>
    <w:rsid w:val="00FA6E14"/>
    <w:rsid w:val="00FA7285"/>
    <w:rsid w:val="00FA7A2B"/>
    <w:rsid w:val="00FA7BB4"/>
    <w:rsid w:val="00FB0520"/>
    <w:rsid w:val="00FB0CCD"/>
    <w:rsid w:val="00FB219E"/>
    <w:rsid w:val="00FB2420"/>
    <w:rsid w:val="00FB2849"/>
    <w:rsid w:val="00FB2BD5"/>
    <w:rsid w:val="00FB3BEB"/>
    <w:rsid w:val="00FB4039"/>
    <w:rsid w:val="00FB4808"/>
    <w:rsid w:val="00FB4C4F"/>
    <w:rsid w:val="00FB5082"/>
    <w:rsid w:val="00FB6AC3"/>
    <w:rsid w:val="00FC1D41"/>
    <w:rsid w:val="00FC1FE9"/>
    <w:rsid w:val="00FC29B5"/>
    <w:rsid w:val="00FC5560"/>
    <w:rsid w:val="00FC5621"/>
    <w:rsid w:val="00FC603E"/>
    <w:rsid w:val="00FC63D9"/>
    <w:rsid w:val="00FC64DF"/>
    <w:rsid w:val="00FC6920"/>
    <w:rsid w:val="00FC6A80"/>
    <w:rsid w:val="00FC76F5"/>
    <w:rsid w:val="00FD03E1"/>
    <w:rsid w:val="00FD2A92"/>
    <w:rsid w:val="00FD2CF7"/>
    <w:rsid w:val="00FD3951"/>
    <w:rsid w:val="00FD48ED"/>
    <w:rsid w:val="00FD4BF9"/>
    <w:rsid w:val="00FD5611"/>
    <w:rsid w:val="00FD6BEE"/>
    <w:rsid w:val="00FD70CD"/>
    <w:rsid w:val="00FE1452"/>
    <w:rsid w:val="00FE151C"/>
    <w:rsid w:val="00FE2758"/>
    <w:rsid w:val="00FE27C7"/>
    <w:rsid w:val="00FE285E"/>
    <w:rsid w:val="00FE28CB"/>
    <w:rsid w:val="00FE2A55"/>
    <w:rsid w:val="00FE32CE"/>
    <w:rsid w:val="00FE487E"/>
    <w:rsid w:val="00FE5003"/>
    <w:rsid w:val="00FE58CC"/>
    <w:rsid w:val="00FE6292"/>
    <w:rsid w:val="00FE6666"/>
    <w:rsid w:val="00FE66E1"/>
    <w:rsid w:val="00FE72FC"/>
    <w:rsid w:val="00FF0A2D"/>
    <w:rsid w:val="00FF0BD8"/>
    <w:rsid w:val="00FF0C92"/>
    <w:rsid w:val="00FF2329"/>
    <w:rsid w:val="00FF2FB4"/>
    <w:rsid w:val="00FF399C"/>
    <w:rsid w:val="00FF432E"/>
    <w:rsid w:val="00FF56AD"/>
    <w:rsid w:val="00FF5F88"/>
    <w:rsid w:val="00FF6A64"/>
    <w:rsid w:val="00FF6F2E"/>
    <w:rsid w:val="00FF7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89EE"/>
  <w15:docId w15:val="{7460860F-0D26-4EE7-B9E3-CBD035F4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before="200" w:after="20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aliases w:val="1Обычный"/>
    <w:qFormat/>
    <w:rsid w:val="002100E0"/>
    <w:pPr>
      <w:ind w:firstLine="0"/>
    </w:pPr>
  </w:style>
  <w:style w:type="paragraph" w:styleId="17">
    <w:name w:val="heading 1"/>
    <w:basedOn w:val="ac"/>
    <w:next w:val="ac"/>
    <w:link w:val="18"/>
    <w:autoRedefine/>
    <w:uiPriority w:val="9"/>
    <w:qFormat/>
    <w:rsid w:val="007167FE"/>
    <w:pPr>
      <w:keepNext/>
      <w:keepLines/>
      <w:spacing w:before="480" w:after="0"/>
      <w:outlineLvl w:val="0"/>
    </w:pPr>
    <w:rPr>
      <w:rFonts w:eastAsiaTheme="majorEastAsia" w:cstheme="majorBidi"/>
      <w:b/>
      <w:bCs/>
      <w:sz w:val="28"/>
      <w:szCs w:val="28"/>
    </w:rPr>
  </w:style>
  <w:style w:type="paragraph" w:styleId="24">
    <w:name w:val="heading 2"/>
    <w:basedOn w:val="ac"/>
    <w:next w:val="ac"/>
    <w:link w:val="25"/>
    <w:autoRedefine/>
    <w:uiPriority w:val="9"/>
    <w:unhideWhenUsed/>
    <w:qFormat/>
    <w:rsid w:val="007167FE"/>
    <w:pPr>
      <w:keepNext/>
      <w:keepLines/>
      <w:spacing w:after="0"/>
      <w:ind w:left="851"/>
      <w:outlineLvl w:val="1"/>
    </w:pPr>
    <w:rPr>
      <w:rFonts w:eastAsiaTheme="majorEastAsia" w:cstheme="majorBidi"/>
      <w:b/>
      <w:bCs/>
      <w:sz w:val="26"/>
      <w:szCs w:val="26"/>
    </w:rPr>
  </w:style>
  <w:style w:type="paragraph" w:styleId="3">
    <w:name w:val="heading 3"/>
    <w:basedOn w:val="ac"/>
    <w:next w:val="ac"/>
    <w:link w:val="30"/>
    <w:rsid w:val="00CD585F"/>
    <w:pPr>
      <w:keepNext/>
      <w:autoSpaceDE w:val="0"/>
      <w:autoSpaceDN w:val="0"/>
      <w:spacing w:before="240" w:after="60" w:line="240" w:lineRule="auto"/>
      <w:ind w:left="720" w:hanging="720"/>
      <w:jc w:val="left"/>
      <w:outlineLvl w:val="2"/>
    </w:pPr>
    <w:rPr>
      <w:rFonts w:ascii="Arial" w:eastAsia="Times New Roman" w:hAnsi="Arial" w:cs="Arial"/>
      <w:b/>
      <w:bCs/>
      <w:sz w:val="26"/>
      <w:szCs w:val="26"/>
      <w:lang w:eastAsia="ru-RU"/>
    </w:rPr>
  </w:style>
  <w:style w:type="paragraph" w:styleId="4">
    <w:name w:val="heading 4"/>
    <w:basedOn w:val="ac"/>
    <w:next w:val="ac"/>
    <w:link w:val="40"/>
    <w:qFormat/>
    <w:rsid w:val="00CD585F"/>
    <w:pPr>
      <w:keepNext/>
      <w:autoSpaceDE w:val="0"/>
      <w:autoSpaceDN w:val="0"/>
      <w:spacing w:before="240" w:after="60" w:line="240" w:lineRule="auto"/>
      <w:ind w:left="864" w:hanging="864"/>
      <w:jc w:val="left"/>
      <w:outlineLvl w:val="3"/>
    </w:pPr>
    <w:rPr>
      <w:rFonts w:ascii="Calibri" w:eastAsia="Times New Roman" w:hAnsi="Calibri"/>
      <w:b/>
      <w:bCs/>
      <w:sz w:val="28"/>
      <w:szCs w:val="28"/>
    </w:rPr>
  </w:style>
  <w:style w:type="paragraph" w:styleId="50">
    <w:name w:val="heading 5"/>
    <w:basedOn w:val="ac"/>
    <w:next w:val="ac"/>
    <w:link w:val="51"/>
    <w:qFormat/>
    <w:rsid w:val="00CD585F"/>
    <w:pPr>
      <w:autoSpaceDE w:val="0"/>
      <w:autoSpaceDN w:val="0"/>
      <w:spacing w:before="240" w:after="60" w:line="240" w:lineRule="auto"/>
      <w:ind w:left="1008" w:hanging="1008"/>
      <w:jc w:val="left"/>
      <w:outlineLvl w:val="4"/>
    </w:pPr>
    <w:rPr>
      <w:rFonts w:ascii="Calibri" w:eastAsia="Times New Roman" w:hAnsi="Calibri"/>
      <w:b/>
      <w:bCs/>
      <w:i/>
      <w:iCs/>
      <w:sz w:val="26"/>
      <w:szCs w:val="26"/>
    </w:rPr>
  </w:style>
  <w:style w:type="paragraph" w:styleId="6">
    <w:name w:val="heading 6"/>
    <w:basedOn w:val="ac"/>
    <w:next w:val="ac"/>
    <w:link w:val="60"/>
    <w:rsid w:val="00CD585F"/>
    <w:pPr>
      <w:autoSpaceDE w:val="0"/>
      <w:autoSpaceDN w:val="0"/>
      <w:spacing w:before="240" w:after="60" w:line="240" w:lineRule="auto"/>
      <w:ind w:left="1152" w:hanging="1152"/>
      <w:jc w:val="left"/>
      <w:outlineLvl w:val="5"/>
    </w:pPr>
    <w:rPr>
      <w:rFonts w:ascii="Calibri" w:eastAsia="Times New Roman" w:hAnsi="Calibri"/>
      <w:b/>
      <w:bCs/>
      <w:sz w:val="22"/>
    </w:rPr>
  </w:style>
  <w:style w:type="paragraph" w:styleId="7">
    <w:name w:val="heading 7"/>
    <w:basedOn w:val="ac"/>
    <w:next w:val="ac"/>
    <w:link w:val="70"/>
    <w:rsid w:val="00CD585F"/>
    <w:pPr>
      <w:autoSpaceDE w:val="0"/>
      <w:autoSpaceDN w:val="0"/>
      <w:spacing w:before="240" w:after="60" w:line="240" w:lineRule="auto"/>
      <w:ind w:left="1296" w:hanging="1296"/>
      <w:jc w:val="left"/>
      <w:outlineLvl w:val="6"/>
    </w:pPr>
    <w:rPr>
      <w:rFonts w:ascii="Calibri" w:eastAsia="Times New Roman" w:hAnsi="Calibri"/>
    </w:rPr>
  </w:style>
  <w:style w:type="paragraph" w:styleId="8">
    <w:name w:val="heading 8"/>
    <w:basedOn w:val="ac"/>
    <w:next w:val="ac"/>
    <w:link w:val="80"/>
    <w:rsid w:val="00CD585F"/>
    <w:pPr>
      <w:autoSpaceDE w:val="0"/>
      <w:autoSpaceDN w:val="0"/>
      <w:spacing w:before="240" w:after="60" w:line="240" w:lineRule="auto"/>
      <w:ind w:left="1440" w:hanging="1440"/>
      <w:jc w:val="left"/>
      <w:outlineLvl w:val="7"/>
    </w:pPr>
    <w:rPr>
      <w:rFonts w:ascii="Calibri" w:eastAsia="Times New Roman" w:hAnsi="Calibri"/>
      <w:i/>
      <w:iCs/>
    </w:rPr>
  </w:style>
  <w:style w:type="paragraph" w:styleId="9">
    <w:name w:val="heading 9"/>
    <w:basedOn w:val="ac"/>
    <w:next w:val="ac"/>
    <w:link w:val="90"/>
    <w:qFormat/>
    <w:rsid w:val="00CD585F"/>
    <w:pPr>
      <w:autoSpaceDE w:val="0"/>
      <w:autoSpaceDN w:val="0"/>
      <w:spacing w:before="240" w:after="60" w:line="240" w:lineRule="auto"/>
      <w:ind w:left="1584" w:hanging="1584"/>
      <w:jc w:val="left"/>
      <w:outlineLvl w:val="8"/>
    </w:pPr>
    <w:rPr>
      <w:rFonts w:ascii="Cambria" w:eastAsia="Times New Roman" w:hAnsi="Cambria"/>
      <w:sz w:val="2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List Paragraph"/>
    <w:basedOn w:val="ac"/>
    <w:link w:val="af1"/>
    <w:qFormat/>
    <w:rsid w:val="00E171F6"/>
    <w:pPr>
      <w:ind w:left="720"/>
      <w:contextualSpacing/>
    </w:pPr>
  </w:style>
  <w:style w:type="numbering" w:customStyle="1" w:styleId="19">
    <w:name w:val="Стиль1"/>
    <w:uiPriority w:val="99"/>
    <w:rsid w:val="00D0745A"/>
  </w:style>
  <w:style w:type="numbering" w:customStyle="1" w:styleId="22">
    <w:name w:val="Стиль2"/>
    <w:uiPriority w:val="99"/>
    <w:rsid w:val="006148F2"/>
    <w:pPr>
      <w:numPr>
        <w:numId w:val="4"/>
      </w:numPr>
    </w:pPr>
  </w:style>
  <w:style w:type="character" w:customStyle="1" w:styleId="25">
    <w:name w:val="Заголовок 2 Знак"/>
    <w:basedOn w:val="ad"/>
    <w:link w:val="24"/>
    <w:uiPriority w:val="9"/>
    <w:rsid w:val="007167FE"/>
    <w:rPr>
      <w:rFonts w:ascii="Times New Roman" w:eastAsiaTheme="majorEastAsia" w:hAnsi="Times New Roman" w:cstheme="majorBidi"/>
      <w:b/>
      <w:bCs/>
      <w:sz w:val="26"/>
      <w:szCs w:val="26"/>
    </w:rPr>
  </w:style>
  <w:style w:type="character" w:customStyle="1" w:styleId="18">
    <w:name w:val="Заголовок 1 Знак"/>
    <w:basedOn w:val="ad"/>
    <w:link w:val="17"/>
    <w:uiPriority w:val="9"/>
    <w:rsid w:val="007167FE"/>
    <w:rPr>
      <w:rFonts w:ascii="Times New Roman" w:eastAsiaTheme="majorEastAsia" w:hAnsi="Times New Roman" w:cstheme="majorBidi"/>
      <w:b/>
      <w:bCs/>
      <w:sz w:val="28"/>
      <w:szCs w:val="28"/>
    </w:rPr>
  </w:style>
  <w:style w:type="paragraph" w:styleId="af2">
    <w:name w:val="No Spacing"/>
    <w:uiPriority w:val="1"/>
    <w:rsid w:val="000A35A1"/>
    <w:pPr>
      <w:spacing w:before="0" w:after="0" w:line="240" w:lineRule="auto"/>
    </w:pPr>
  </w:style>
  <w:style w:type="character" w:customStyle="1" w:styleId="30">
    <w:name w:val="Заголовок 3 Знак"/>
    <w:basedOn w:val="ad"/>
    <w:link w:val="3"/>
    <w:rsid w:val="00CD585F"/>
    <w:rPr>
      <w:rFonts w:ascii="Arial" w:eastAsia="Times New Roman" w:hAnsi="Arial" w:cs="Arial"/>
      <w:b/>
      <w:bCs/>
      <w:sz w:val="26"/>
      <w:szCs w:val="26"/>
      <w:lang w:eastAsia="ru-RU"/>
    </w:rPr>
  </w:style>
  <w:style w:type="character" w:customStyle="1" w:styleId="40">
    <w:name w:val="Заголовок 4 Знак"/>
    <w:basedOn w:val="ad"/>
    <w:link w:val="4"/>
    <w:rsid w:val="00CD585F"/>
    <w:rPr>
      <w:rFonts w:ascii="Calibri" w:eastAsia="Times New Roman" w:hAnsi="Calibri" w:cs="Times New Roman"/>
      <w:b/>
      <w:bCs/>
      <w:sz w:val="28"/>
      <w:szCs w:val="28"/>
    </w:rPr>
  </w:style>
  <w:style w:type="character" w:customStyle="1" w:styleId="51">
    <w:name w:val="Заголовок 5 Знак"/>
    <w:basedOn w:val="ad"/>
    <w:link w:val="50"/>
    <w:rsid w:val="00CD585F"/>
    <w:rPr>
      <w:rFonts w:ascii="Calibri" w:eastAsia="Times New Roman" w:hAnsi="Calibri" w:cs="Times New Roman"/>
      <w:b/>
      <w:bCs/>
      <w:i/>
      <w:iCs/>
      <w:sz w:val="26"/>
      <w:szCs w:val="26"/>
    </w:rPr>
  </w:style>
  <w:style w:type="character" w:customStyle="1" w:styleId="60">
    <w:name w:val="Заголовок 6 Знак"/>
    <w:basedOn w:val="ad"/>
    <w:link w:val="6"/>
    <w:rsid w:val="00CD585F"/>
    <w:rPr>
      <w:rFonts w:ascii="Calibri" w:eastAsia="Times New Roman" w:hAnsi="Calibri" w:cs="Times New Roman"/>
      <w:b/>
      <w:bCs/>
    </w:rPr>
  </w:style>
  <w:style w:type="character" w:customStyle="1" w:styleId="70">
    <w:name w:val="Заголовок 7 Знак"/>
    <w:basedOn w:val="ad"/>
    <w:link w:val="7"/>
    <w:rsid w:val="00CD585F"/>
    <w:rPr>
      <w:rFonts w:ascii="Calibri" w:eastAsia="Times New Roman" w:hAnsi="Calibri" w:cs="Times New Roman"/>
      <w:sz w:val="24"/>
      <w:szCs w:val="24"/>
    </w:rPr>
  </w:style>
  <w:style w:type="character" w:customStyle="1" w:styleId="80">
    <w:name w:val="Заголовок 8 Знак"/>
    <w:basedOn w:val="ad"/>
    <w:link w:val="8"/>
    <w:rsid w:val="00CD585F"/>
    <w:rPr>
      <w:rFonts w:ascii="Calibri" w:eastAsia="Times New Roman" w:hAnsi="Calibri" w:cs="Times New Roman"/>
      <w:i/>
      <w:iCs/>
      <w:sz w:val="24"/>
      <w:szCs w:val="24"/>
    </w:rPr>
  </w:style>
  <w:style w:type="character" w:customStyle="1" w:styleId="90">
    <w:name w:val="Заголовок 9 Знак"/>
    <w:basedOn w:val="ad"/>
    <w:link w:val="9"/>
    <w:rsid w:val="00CD585F"/>
    <w:rPr>
      <w:rFonts w:ascii="Cambria" w:eastAsia="Times New Roman" w:hAnsi="Cambria" w:cs="Times New Roman"/>
    </w:rPr>
  </w:style>
  <w:style w:type="numbering" w:customStyle="1" w:styleId="1a">
    <w:name w:val="Нет списка1"/>
    <w:next w:val="af"/>
    <w:uiPriority w:val="99"/>
    <w:semiHidden/>
    <w:unhideWhenUsed/>
    <w:rsid w:val="00CD585F"/>
  </w:style>
  <w:style w:type="paragraph" w:customStyle="1" w:styleId="1b">
    <w:name w:val="заголовок 1"/>
    <w:basedOn w:val="ac"/>
    <w:next w:val="ac"/>
    <w:autoRedefine/>
    <w:rsid w:val="00CD585F"/>
    <w:pPr>
      <w:keepNext/>
      <w:tabs>
        <w:tab w:val="num" w:pos="360"/>
      </w:tabs>
      <w:autoSpaceDE w:val="0"/>
      <w:autoSpaceDN w:val="0"/>
      <w:spacing w:before="240" w:after="120" w:line="240" w:lineRule="auto"/>
      <w:ind w:left="360" w:hanging="360"/>
      <w:jc w:val="center"/>
    </w:pPr>
    <w:rPr>
      <w:rFonts w:ascii="Kudriashov" w:eastAsia="Times New Roman" w:hAnsi="Kudriashov" w:cs="Kudriashov"/>
      <w:b/>
      <w:bCs/>
      <w:noProof/>
      <w:kern w:val="28"/>
      <w:sz w:val="32"/>
      <w:szCs w:val="32"/>
      <w:lang w:val="en-US" w:eastAsia="ru-RU"/>
    </w:rPr>
  </w:style>
  <w:style w:type="paragraph" w:customStyle="1" w:styleId="26">
    <w:name w:val="заголовок 2"/>
    <w:basedOn w:val="ac"/>
    <w:autoRedefine/>
    <w:rsid w:val="00CD585F"/>
    <w:pPr>
      <w:tabs>
        <w:tab w:val="num" w:pos="709"/>
      </w:tabs>
      <w:autoSpaceDE w:val="0"/>
      <w:autoSpaceDN w:val="0"/>
      <w:spacing w:before="120" w:after="0" w:line="240" w:lineRule="auto"/>
      <w:ind w:left="709" w:hanging="709"/>
    </w:pPr>
    <w:rPr>
      <w:rFonts w:ascii="Kudriashov" w:eastAsia="Times New Roman" w:hAnsi="Kudriashov" w:cs="Kudriashov"/>
      <w:lang w:eastAsia="ru-RU"/>
    </w:rPr>
  </w:style>
  <w:style w:type="paragraph" w:customStyle="1" w:styleId="31">
    <w:name w:val="заголовок 3"/>
    <w:basedOn w:val="ac"/>
    <w:next w:val="ac"/>
    <w:rsid w:val="00CD585F"/>
    <w:pPr>
      <w:keepNext/>
      <w:autoSpaceDE w:val="0"/>
      <w:autoSpaceDN w:val="0"/>
      <w:spacing w:before="0" w:after="120" w:line="240" w:lineRule="auto"/>
    </w:pPr>
    <w:rPr>
      <w:rFonts w:ascii="Kudriashov" w:eastAsia="Times New Roman" w:hAnsi="Kudriashov" w:cs="Kudriashov"/>
      <w:lang w:eastAsia="ru-RU"/>
    </w:rPr>
  </w:style>
  <w:style w:type="paragraph" w:customStyle="1" w:styleId="41">
    <w:name w:val="заголовок 4"/>
    <w:basedOn w:val="ac"/>
    <w:next w:val="ac"/>
    <w:rsid w:val="00CD585F"/>
    <w:pPr>
      <w:keepNext/>
      <w:autoSpaceDE w:val="0"/>
      <w:autoSpaceDN w:val="0"/>
      <w:spacing w:before="0" w:after="0" w:line="240" w:lineRule="auto"/>
      <w:ind w:left="7200" w:firstLine="720"/>
    </w:pPr>
    <w:rPr>
      <w:rFonts w:ascii="Kudriashov" w:eastAsia="Times New Roman" w:hAnsi="Kudriashov" w:cs="Kudriashov"/>
      <w:b/>
      <w:bCs/>
      <w:u w:val="single"/>
      <w:lang w:eastAsia="ru-RU"/>
    </w:rPr>
  </w:style>
  <w:style w:type="paragraph" w:customStyle="1" w:styleId="52">
    <w:name w:val="заголовок 5"/>
    <w:basedOn w:val="ac"/>
    <w:next w:val="ac"/>
    <w:rsid w:val="00CD585F"/>
    <w:pPr>
      <w:tabs>
        <w:tab w:val="num" w:pos="360"/>
      </w:tabs>
      <w:autoSpaceDE w:val="0"/>
      <w:autoSpaceDN w:val="0"/>
      <w:spacing w:before="240" w:after="60" w:line="240" w:lineRule="auto"/>
      <w:ind w:left="360" w:hanging="360"/>
      <w:jc w:val="left"/>
    </w:pPr>
    <w:rPr>
      <w:rFonts w:ascii="Arial" w:eastAsia="Times New Roman" w:hAnsi="Arial" w:cs="Arial"/>
      <w:sz w:val="22"/>
      <w:lang w:eastAsia="ru-RU"/>
    </w:rPr>
  </w:style>
  <w:style w:type="paragraph" w:customStyle="1" w:styleId="61">
    <w:name w:val="заголовок 6"/>
    <w:basedOn w:val="ac"/>
    <w:next w:val="ac"/>
    <w:rsid w:val="00CD585F"/>
    <w:pPr>
      <w:tabs>
        <w:tab w:val="num" w:pos="360"/>
      </w:tabs>
      <w:autoSpaceDE w:val="0"/>
      <w:autoSpaceDN w:val="0"/>
      <w:spacing w:before="240" w:after="60" w:line="240" w:lineRule="auto"/>
      <w:ind w:left="360" w:hanging="360"/>
      <w:jc w:val="left"/>
    </w:pPr>
    <w:rPr>
      <w:rFonts w:ascii="Arial" w:eastAsia="Times New Roman" w:hAnsi="Arial" w:cs="Arial"/>
      <w:i/>
      <w:iCs/>
      <w:sz w:val="22"/>
      <w:lang w:eastAsia="ru-RU"/>
    </w:rPr>
  </w:style>
  <w:style w:type="paragraph" w:customStyle="1" w:styleId="71">
    <w:name w:val="заголовок 7"/>
    <w:basedOn w:val="ac"/>
    <w:next w:val="ac"/>
    <w:rsid w:val="00CD585F"/>
    <w:pPr>
      <w:tabs>
        <w:tab w:val="num" w:pos="360"/>
      </w:tabs>
      <w:autoSpaceDE w:val="0"/>
      <w:autoSpaceDN w:val="0"/>
      <w:spacing w:before="240" w:after="60" w:line="240" w:lineRule="auto"/>
      <w:ind w:left="360" w:hanging="360"/>
      <w:jc w:val="left"/>
    </w:pPr>
    <w:rPr>
      <w:rFonts w:ascii="Arial" w:eastAsia="Times New Roman" w:hAnsi="Arial" w:cs="Arial"/>
      <w:sz w:val="20"/>
      <w:szCs w:val="20"/>
      <w:lang w:eastAsia="ru-RU"/>
    </w:rPr>
  </w:style>
  <w:style w:type="paragraph" w:customStyle="1" w:styleId="81">
    <w:name w:val="заголовок 8"/>
    <w:basedOn w:val="ac"/>
    <w:next w:val="ac"/>
    <w:rsid w:val="00CD585F"/>
    <w:pPr>
      <w:tabs>
        <w:tab w:val="num" w:pos="360"/>
      </w:tabs>
      <w:autoSpaceDE w:val="0"/>
      <w:autoSpaceDN w:val="0"/>
      <w:spacing w:before="240" w:after="60" w:line="240" w:lineRule="auto"/>
      <w:ind w:left="360" w:hanging="360"/>
      <w:jc w:val="left"/>
    </w:pPr>
    <w:rPr>
      <w:rFonts w:ascii="Arial" w:eastAsia="Times New Roman" w:hAnsi="Arial" w:cs="Arial"/>
      <w:i/>
      <w:iCs/>
      <w:sz w:val="20"/>
      <w:szCs w:val="20"/>
      <w:lang w:eastAsia="ru-RU"/>
    </w:rPr>
  </w:style>
  <w:style w:type="paragraph" w:customStyle="1" w:styleId="91">
    <w:name w:val="заголовок 9"/>
    <w:basedOn w:val="ac"/>
    <w:next w:val="ac"/>
    <w:rsid w:val="00CD585F"/>
    <w:pPr>
      <w:tabs>
        <w:tab w:val="num" w:pos="360"/>
      </w:tabs>
      <w:autoSpaceDE w:val="0"/>
      <w:autoSpaceDN w:val="0"/>
      <w:spacing w:before="240" w:after="60" w:line="240" w:lineRule="auto"/>
      <w:ind w:left="360" w:hanging="360"/>
      <w:jc w:val="left"/>
    </w:pPr>
    <w:rPr>
      <w:rFonts w:ascii="Arial" w:eastAsia="Times New Roman" w:hAnsi="Arial" w:cs="Arial"/>
      <w:i/>
      <w:iCs/>
      <w:sz w:val="18"/>
      <w:szCs w:val="18"/>
      <w:lang w:eastAsia="ru-RU"/>
    </w:rPr>
  </w:style>
  <w:style w:type="character" w:customStyle="1" w:styleId="af3">
    <w:name w:val="Основной шрифт"/>
    <w:rsid w:val="00CD585F"/>
  </w:style>
  <w:style w:type="paragraph" w:styleId="af4">
    <w:name w:val="List Number"/>
    <w:basedOn w:val="ac"/>
    <w:rsid w:val="00CD585F"/>
    <w:pPr>
      <w:autoSpaceDE w:val="0"/>
      <w:autoSpaceDN w:val="0"/>
      <w:spacing w:before="120" w:after="0" w:line="240" w:lineRule="auto"/>
      <w:ind w:left="567"/>
    </w:pPr>
    <w:rPr>
      <w:rFonts w:ascii="Kudriashov" w:eastAsia="Times New Roman" w:hAnsi="Kudriashov" w:cs="Kudriashov"/>
      <w:lang w:eastAsia="ru-RU"/>
    </w:rPr>
  </w:style>
  <w:style w:type="paragraph" w:styleId="27">
    <w:name w:val="List Number 2"/>
    <w:basedOn w:val="ac"/>
    <w:rsid w:val="00CD585F"/>
    <w:pPr>
      <w:tabs>
        <w:tab w:val="num" w:pos="643"/>
        <w:tab w:val="num" w:pos="2880"/>
      </w:tabs>
      <w:autoSpaceDE w:val="0"/>
      <w:autoSpaceDN w:val="0"/>
      <w:spacing w:before="120" w:after="0" w:line="240" w:lineRule="auto"/>
      <w:ind w:left="851" w:hanging="360"/>
    </w:pPr>
    <w:rPr>
      <w:rFonts w:ascii="Kudriashov" w:eastAsia="Times New Roman" w:hAnsi="Kudriashov" w:cs="Kudriashov"/>
      <w:lang w:eastAsia="ru-RU"/>
    </w:rPr>
  </w:style>
  <w:style w:type="paragraph" w:styleId="32">
    <w:name w:val="List Number 3"/>
    <w:basedOn w:val="ac"/>
    <w:rsid w:val="00CD585F"/>
    <w:pPr>
      <w:autoSpaceDE w:val="0"/>
      <w:autoSpaceDN w:val="0"/>
      <w:spacing w:before="120" w:after="0" w:line="240" w:lineRule="auto"/>
      <w:ind w:left="1134"/>
    </w:pPr>
    <w:rPr>
      <w:rFonts w:ascii="Kudriashov" w:eastAsia="Times New Roman" w:hAnsi="Kudriashov" w:cs="Kudriashov"/>
      <w:lang w:eastAsia="ru-RU"/>
    </w:rPr>
  </w:style>
  <w:style w:type="paragraph" w:styleId="42">
    <w:name w:val="List Number 4"/>
    <w:basedOn w:val="ac"/>
    <w:rsid w:val="00CD585F"/>
    <w:pPr>
      <w:autoSpaceDE w:val="0"/>
      <w:autoSpaceDN w:val="0"/>
      <w:spacing w:before="120" w:after="0" w:line="240" w:lineRule="auto"/>
      <w:ind w:left="1418"/>
    </w:pPr>
    <w:rPr>
      <w:rFonts w:ascii="Kudriashov" w:eastAsia="Times New Roman" w:hAnsi="Kudriashov" w:cs="Kudriashov"/>
      <w:lang w:eastAsia="ru-RU"/>
    </w:rPr>
  </w:style>
  <w:style w:type="paragraph" w:styleId="53">
    <w:name w:val="List Number 5"/>
    <w:basedOn w:val="ac"/>
    <w:rsid w:val="00CD585F"/>
    <w:pPr>
      <w:autoSpaceDE w:val="0"/>
      <w:autoSpaceDN w:val="0"/>
      <w:spacing w:before="120" w:after="0" w:line="240" w:lineRule="auto"/>
      <w:ind w:left="1701"/>
    </w:pPr>
    <w:rPr>
      <w:rFonts w:ascii="Kudriashov" w:eastAsia="Times New Roman" w:hAnsi="Kudriashov" w:cs="Kudriashov"/>
      <w:lang w:eastAsia="ru-RU"/>
    </w:rPr>
  </w:style>
  <w:style w:type="paragraph" w:customStyle="1" w:styleId="1c">
    <w:name w:val="Нумерованный список 1"/>
    <w:basedOn w:val="ac"/>
    <w:autoRedefine/>
    <w:rsid w:val="00CD585F"/>
    <w:pPr>
      <w:tabs>
        <w:tab w:val="num" w:pos="1224"/>
      </w:tabs>
      <w:autoSpaceDE w:val="0"/>
      <w:autoSpaceDN w:val="0"/>
      <w:spacing w:before="120" w:after="0" w:line="240" w:lineRule="auto"/>
      <w:ind w:left="1224" w:hanging="940"/>
    </w:pPr>
    <w:rPr>
      <w:rFonts w:ascii="Kudriashov" w:eastAsia="Times New Roman" w:hAnsi="Kudriashov" w:cs="Kudriashov"/>
      <w:lang w:eastAsia="ru-RU"/>
    </w:rPr>
  </w:style>
  <w:style w:type="paragraph" w:styleId="af5">
    <w:name w:val="Plain Text"/>
    <w:basedOn w:val="ac"/>
    <w:link w:val="af6"/>
    <w:uiPriority w:val="99"/>
    <w:rsid w:val="00CD585F"/>
    <w:pPr>
      <w:autoSpaceDE w:val="0"/>
      <w:autoSpaceDN w:val="0"/>
      <w:spacing w:before="0" w:after="0" w:line="240" w:lineRule="auto"/>
    </w:pPr>
    <w:rPr>
      <w:rFonts w:ascii="Courier New" w:eastAsia="Times New Roman" w:hAnsi="Courier New" w:cs="Courier New"/>
      <w:sz w:val="20"/>
      <w:szCs w:val="20"/>
      <w:lang w:eastAsia="ru-RU"/>
    </w:rPr>
  </w:style>
  <w:style w:type="character" w:customStyle="1" w:styleId="af6">
    <w:name w:val="Текст Знак"/>
    <w:basedOn w:val="ad"/>
    <w:link w:val="af5"/>
    <w:uiPriority w:val="99"/>
    <w:rsid w:val="00CD585F"/>
    <w:rPr>
      <w:rFonts w:ascii="Courier New" w:eastAsia="Times New Roman" w:hAnsi="Courier New" w:cs="Courier New"/>
      <w:sz w:val="20"/>
      <w:szCs w:val="20"/>
      <w:lang w:eastAsia="ru-RU"/>
    </w:rPr>
  </w:style>
  <w:style w:type="paragraph" w:styleId="af7">
    <w:name w:val="Body Text"/>
    <w:basedOn w:val="ac"/>
    <w:link w:val="af8"/>
    <w:rsid w:val="00CD585F"/>
    <w:pPr>
      <w:tabs>
        <w:tab w:val="left" w:pos="0"/>
      </w:tabs>
      <w:autoSpaceDE w:val="0"/>
      <w:autoSpaceDN w:val="0"/>
      <w:spacing w:before="0" w:after="0" w:line="240" w:lineRule="auto"/>
      <w:jc w:val="left"/>
    </w:pPr>
    <w:rPr>
      <w:rFonts w:ascii="Kudriashov" w:eastAsia="Times New Roman" w:hAnsi="Kudriashov" w:cs="Kudriashov"/>
      <w:b/>
      <w:bCs/>
      <w:sz w:val="28"/>
      <w:szCs w:val="28"/>
      <w:lang w:eastAsia="ru-RU"/>
    </w:rPr>
  </w:style>
  <w:style w:type="character" w:customStyle="1" w:styleId="af8">
    <w:name w:val="Основной текст Знак"/>
    <w:basedOn w:val="ad"/>
    <w:link w:val="af7"/>
    <w:rsid w:val="00CD585F"/>
    <w:rPr>
      <w:rFonts w:ascii="Kudriashov" w:eastAsia="Times New Roman" w:hAnsi="Kudriashov" w:cs="Kudriashov"/>
      <w:b/>
      <w:bCs/>
      <w:sz w:val="28"/>
      <w:szCs w:val="28"/>
      <w:lang w:eastAsia="ru-RU"/>
    </w:rPr>
  </w:style>
  <w:style w:type="paragraph" w:styleId="af9">
    <w:name w:val="footer"/>
    <w:basedOn w:val="ac"/>
    <w:link w:val="afa"/>
    <w:uiPriority w:val="99"/>
    <w:rsid w:val="00CD585F"/>
    <w:pPr>
      <w:tabs>
        <w:tab w:val="center" w:pos="4153"/>
        <w:tab w:val="right" w:pos="8306"/>
      </w:tabs>
      <w:autoSpaceDE w:val="0"/>
      <w:autoSpaceDN w:val="0"/>
      <w:spacing w:before="80" w:after="80" w:line="240" w:lineRule="auto"/>
      <w:ind w:left="709"/>
      <w:jc w:val="left"/>
    </w:pPr>
    <w:rPr>
      <w:rFonts w:ascii="Kudriashov" w:eastAsia="Times New Roman" w:hAnsi="Kudriashov" w:cs="Kudriashov"/>
      <w:sz w:val="20"/>
      <w:szCs w:val="20"/>
      <w:lang w:eastAsia="ru-RU"/>
    </w:rPr>
  </w:style>
  <w:style w:type="character" w:customStyle="1" w:styleId="afa">
    <w:name w:val="Нижний колонтитул Знак"/>
    <w:basedOn w:val="ad"/>
    <w:link w:val="af9"/>
    <w:uiPriority w:val="99"/>
    <w:rsid w:val="00CD585F"/>
    <w:rPr>
      <w:rFonts w:ascii="Kudriashov" w:eastAsia="Times New Roman" w:hAnsi="Kudriashov" w:cs="Kudriashov"/>
      <w:sz w:val="20"/>
      <w:szCs w:val="20"/>
      <w:lang w:eastAsia="ru-RU"/>
    </w:rPr>
  </w:style>
  <w:style w:type="character" w:customStyle="1" w:styleId="afb">
    <w:name w:val="номер страницы"/>
    <w:basedOn w:val="af3"/>
    <w:rsid w:val="00CD585F"/>
  </w:style>
  <w:style w:type="paragraph" w:styleId="33">
    <w:name w:val="Body Text Indent 3"/>
    <w:basedOn w:val="ac"/>
    <w:link w:val="34"/>
    <w:rsid w:val="00CD585F"/>
    <w:pPr>
      <w:autoSpaceDE w:val="0"/>
      <w:autoSpaceDN w:val="0"/>
      <w:spacing w:before="0" w:after="0" w:line="240" w:lineRule="auto"/>
      <w:ind w:firstLine="363"/>
    </w:pPr>
    <w:rPr>
      <w:rFonts w:ascii="Kudriashov" w:eastAsia="Times New Roman" w:hAnsi="Kudriashov" w:cs="Kudriashov"/>
      <w:sz w:val="23"/>
      <w:szCs w:val="23"/>
      <w:lang w:eastAsia="ru-RU"/>
    </w:rPr>
  </w:style>
  <w:style w:type="character" w:customStyle="1" w:styleId="34">
    <w:name w:val="Основной текст с отступом 3 Знак"/>
    <w:basedOn w:val="ad"/>
    <w:link w:val="33"/>
    <w:rsid w:val="00CD585F"/>
    <w:rPr>
      <w:rFonts w:ascii="Kudriashov" w:eastAsia="Times New Roman" w:hAnsi="Kudriashov" w:cs="Kudriashov"/>
      <w:sz w:val="23"/>
      <w:szCs w:val="23"/>
      <w:lang w:eastAsia="ru-RU"/>
    </w:rPr>
  </w:style>
  <w:style w:type="paragraph" w:styleId="afc">
    <w:name w:val="Message Header"/>
    <w:basedOn w:val="ac"/>
    <w:link w:val="afd"/>
    <w:rsid w:val="00CD585F"/>
    <w:pPr>
      <w:pBdr>
        <w:top w:val="single" w:sz="6" w:space="1" w:color="auto"/>
        <w:left w:val="single" w:sz="6" w:space="1" w:color="auto"/>
        <w:bottom w:val="single" w:sz="6" w:space="1" w:color="auto"/>
        <w:right w:val="single" w:sz="6" w:space="1" w:color="auto"/>
      </w:pBdr>
      <w:shd w:val="pct20" w:color="auto" w:fill="auto"/>
      <w:autoSpaceDE w:val="0"/>
      <w:autoSpaceDN w:val="0"/>
      <w:spacing w:before="80" w:after="80" w:line="240" w:lineRule="auto"/>
      <w:ind w:left="1134" w:hanging="1134"/>
      <w:jc w:val="left"/>
    </w:pPr>
    <w:rPr>
      <w:rFonts w:ascii="Arial" w:eastAsia="Times New Roman" w:hAnsi="Arial" w:cs="Arial"/>
      <w:lang w:eastAsia="ru-RU"/>
    </w:rPr>
  </w:style>
  <w:style w:type="character" w:customStyle="1" w:styleId="afd">
    <w:name w:val="Шапка Знак"/>
    <w:basedOn w:val="ad"/>
    <w:link w:val="afc"/>
    <w:rsid w:val="00CD585F"/>
    <w:rPr>
      <w:rFonts w:ascii="Arial" w:eastAsia="Times New Roman" w:hAnsi="Arial" w:cs="Arial"/>
      <w:sz w:val="24"/>
      <w:szCs w:val="24"/>
      <w:shd w:val="pct20" w:color="auto" w:fill="auto"/>
      <w:lang w:eastAsia="ru-RU"/>
    </w:rPr>
  </w:style>
  <w:style w:type="paragraph" w:customStyle="1" w:styleId="Normal1">
    <w:name w:val="Normal1"/>
    <w:rsid w:val="00CD585F"/>
    <w:pPr>
      <w:tabs>
        <w:tab w:val="num" w:pos="1209"/>
      </w:tabs>
      <w:autoSpaceDE w:val="0"/>
      <w:autoSpaceDN w:val="0"/>
      <w:spacing w:before="80" w:after="80" w:line="240" w:lineRule="auto"/>
      <w:ind w:left="1209" w:hanging="360"/>
    </w:pPr>
    <w:rPr>
      <w:rFonts w:ascii="Kudriashov" w:eastAsia="Times New Roman" w:hAnsi="Kudriashov" w:cs="Kudriashov"/>
      <w:noProof/>
      <w:lang w:val="en-US" w:eastAsia="ru-RU"/>
    </w:rPr>
  </w:style>
  <w:style w:type="paragraph" w:styleId="afe">
    <w:name w:val="header"/>
    <w:basedOn w:val="ac"/>
    <w:link w:val="aff"/>
    <w:rsid w:val="00CD585F"/>
    <w:pPr>
      <w:tabs>
        <w:tab w:val="center" w:pos="4153"/>
        <w:tab w:val="right" w:pos="8306"/>
      </w:tabs>
      <w:autoSpaceDE w:val="0"/>
      <w:autoSpaceDN w:val="0"/>
      <w:spacing w:before="0" w:after="0" w:line="240" w:lineRule="auto"/>
    </w:pPr>
    <w:rPr>
      <w:rFonts w:ascii="Kudriashov" w:eastAsia="Times New Roman" w:hAnsi="Kudriashov" w:cs="Kudriashov"/>
      <w:lang w:eastAsia="ru-RU"/>
    </w:rPr>
  </w:style>
  <w:style w:type="character" w:customStyle="1" w:styleId="aff">
    <w:name w:val="Верхний колонтитул Знак"/>
    <w:basedOn w:val="ad"/>
    <w:link w:val="afe"/>
    <w:rsid w:val="00CD585F"/>
    <w:rPr>
      <w:rFonts w:ascii="Kudriashov" w:eastAsia="Times New Roman" w:hAnsi="Kudriashov" w:cs="Kudriashov"/>
      <w:sz w:val="24"/>
      <w:szCs w:val="24"/>
      <w:lang w:eastAsia="ru-RU"/>
    </w:rPr>
  </w:style>
  <w:style w:type="paragraph" w:customStyle="1" w:styleId="28">
    <w:name w:val="заг2"/>
    <w:basedOn w:val="26"/>
    <w:rsid w:val="00CD585F"/>
    <w:pPr>
      <w:keepNext/>
      <w:spacing w:before="100" w:after="100"/>
      <w:jc w:val="left"/>
    </w:pPr>
    <w:rPr>
      <w:b/>
      <w:bCs/>
      <w:sz w:val="25"/>
      <w:szCs w:val="25"/>
    </w:rPr>
  </w:style>
  <w:style w:type="paragraph" w:customStyle="1" w:styleId="35">
    <w:name w:val="заг3"/>
    <w:basedOn w:val="28"/>
    <w:rsid w:val="00CD585F"/>
    <w:pPr>
      <w:tabs>
        <w:tab w:val="num" w:pos="797"/>
      </w:tabs>
      <w:ind w:left="797" w:hanging="797"/>
    </w:pPr>
    <w:rPr>
      <w:sz w:val="24"/>
      <w:szCs w:val="24"/>
    </w:rPr>
  </w:style>
  <w:style w:type="paragraph" w:customStyle="1" w:styleId="a5">
    <w:name w:val="Спис."/>
    <w:basedOn w:val="ac"/>
    <w:rsid w:val="00CD585F"/>
    <w:pPr>
      <w:numPr>
        <w:numId w:val="5"/>
      </w:numPr>
      <w:autoSpaceDE w:val="0"/>
      <w:autoSpaceDN w:val="0"/>
      <w:spacing w:before="20" w:after="20" w:line="240" w:lineRule="auto"/>
    </w:pPr>
    <w:rPr>
      <w:rFonts w:ascii="Kudriashov" w:eastAsia="Times New Roman" w:hAnsi="Kudriashov" w:cs="Kudriashov"/>
      <w:noProof/>
      <w:lang w:val="en-US" w:eastAsia="ru-RU"/>
    </w:rPr>
  </w:style>
  <w:style w:type="paragraph" w:customStyle="1" w:styleId="1d">
    <w:name w:val="Заг1"/>
    <w:basedOn w:val="ac"/>
    <w:next w:val="ac"/>
    <w:rsid w:val="00CD585F"/>
    <w:pPr>
      <w:keepNext/>
      <w:tabs>
        <w:tab w:val="num" w:pos="1492"/>
      </w:tabs>
      <w:autoSpaceDE w:val="0"/>
      <w:autoSpaceDN w:val="0"/>
      <w:spacing w:before="240" w:after="240" w:line="240" w:lineRule="auto"/>
      <w:ind w:left="1492" w:hanging="360"/>
      <w:jc w:val="left"/>
      <w:outlineLvl w:val="0"/>
    </w:pPr>
    <w:rPr>
      <w:rFonts w:ascii="Kudriashov" w:eastAsia="Times New Roman" w:hAnsi="Kudriashov" w:cs="Kudriashov"/>
      <w:b/>
      <w:bCs/>
      <w:noProof/>
      <w:sz w:val="26"/>
      <w:szCs w:val="26"/>
      <w:lang w:val="en-US" w:eastAsia="ru-RU"/>
    </w:rPr>
  </w:style>
  <w:style w:type="paragraph" w:customStyle="1" w:styleId="1e">
    <w:name w:val="оглавление 1"/>
    <w:basedOn w:val="ac"/>
    <w:next w:val="ac"/>
    <w:autoRedefine/>
    <w:rsid w:val="00CD585F"/>
    <w:pPr>
      <w:tabs>
        <w:tab w:val="left" w:pos="567"/>
        <w:tab w:val="right" w:leader="dot" w:pos="10206"/>
      </w:tabs>
      <w:autoSpaceDE w:val="0"/>
      <w:autoSpaceDN w:val="0"/>
      <w:spacing w:before="60" w:after="60" w:line="240" w:lineRule="auto"/>
      <w:ind w:left="505" w:right="567" w:hanging="505"/>
    </w:pPr>
    <w:rPr>
      <w:rFonts w:ascii="Kudriashov" w:eastAsia="Times New Roman" w:hAnsi="Kudriashov" w:cs="Kudriashov"/>
      <w:caps/>
      <w:noProof/>
      <w:sz w:val="20"/>
      <w:szCs w:val="20"/>
      <w:lang w:val="en-US" w:eastAsia="ru-RU"/>
    </w:rPr>
  </w:style>
  <w:style w:type="paragraph" w:customStyle="1" w:styleId="29">
    <w:name w:val="оглавление 2"/>
    <w:basedOn w:val="ac"/>
    <w:next w:val="ac"/>
    <w:autoRedefine/>
    <w:rsid w:val="00CD585F"/>
    <w:pPr>
      <w:autoSpaceDE w:val="0"/>
      <w:autoSpaceDN w:val="0"/>
      <w:spacing w:before="0" w:after="0" w:line="240" w:lineRule="auto"/>
      <w:ind w:left="240"/>
      <w:jc w:val="left"/>
    </w:pPr>
    <w:rPr>
      <w:rFonts w:ascii="Kudriashov" w:eastAsia="Times New Roman" w:hAnsi="Kudriashov" w:cs="Kudriashov"/>
      <w:smallCaps/>
      <w:sz w:val="20"/>
      <w:szCs w:val="20"/>
      <w:lang w:eastAsia="ru-RU"/>
    </w:rPr>
  </w:style>
  <w:style w:type="paragraph" w:customStyle="1" w:styleId="36">
    <w:name w:val="оглавление 3"/>
    <w:basedOn w:val="ac"/>
    <w:next w:val="ac"/>
    <w:autoRedefine/>
    <w:rsid w:val="00CD585F"/>
    <w:pPr>
      <w:autoSpaceDE w:val="0"/>
      <w:autoSpaceDN w:val="0"/>
      <w:spacing w:before="0" w:after="0" w:line="240" w:lineRule="auto"/>
      <w:ind w:left="480"/>
      <w:jc w:val="left"/>
    </w:pPr>
    <w:rPr>
      <w:rFonts w:ascii="Kudriashov" w:eastAsia="Times New Roman" w:hAnsi="Kudriashov" w:cs="Kudriashov"/>
      <w:i/>
      <w:iCs/>
      <w:sz w:val="20"/>
      <w:szCs w:val="20"/>
      <w:lang w:eastAsia="ru-RU"/>
    </w:rPr>
  </w:style>
  <w:style w:type="paragraph" w:customStyle="1" w:styleId="43">
    <w:name w:val="оглавление 4"/>
    <w:basedOn w:val="ac"/>
    <w:next w:val="ac"/>
    <w:autoRedefine/>
    <w:rsid w:val="00CD585F"/>
    <w:pPr>
      <w:autoSpaceDE w:val="0"/>
      <w:autoSpaceDN w:val="0"/>
      <w:spacing w:before="0" w:after="0" w:line="240" w:lineRule="auto"/>
      <w:ind w:left="720"/>
      <w:jc w:val="left"/>
    </w:pPr>
    <w:rPr>
      <w:rFonts w:ascii="Kudriashov" w:eastAsia="Times New Roman" w:hAnsi="Kudriashov" w:cs="Kudriashov"/>
      <w:sz w:val="18"/>
      <w:szCs w:val="18"/>
      <w:lang w:eastAsia="ru-RU"/>
    </w:rPr>
  </w:style>
  <w:style w:type="paragraph" w:customStyle="1" w:styleId="54">
    <w:name w:val="оглавление 5"/>
    <w:basedOn w:val="ac"/>
    <w:next w:val="ac"/>
    <w:autoRedefine/>
    <w:rsid w:val="00CD585F"/>
    <w:pPr>
      <w:autoSpaceDE w:val="0"/>
      <w:autoSpaceDN w:val="0"/>
      <w:spacing w:before="0" w:after="0" w:line="240" w:lineRule="auto"/>
      <w:ind w:left="960"/>
      <w:jc w:val="left"/>
    </w:pPr>
    <w:rPr>
      <w:rFonts w:ascii="Kudriashov" w:eastAsia="Times New Roman" w:hAnsi="Kudriashov" w:cs="Kudriashov"/>
      <w:sz w:val="18"/>
      <w:szCs w:val="18"/>
      <w:lang w:eastAsia="ru-RU"/>
    </w:rPr>
  </w:style>
  <w:style w:type="paragraph" w:customStyle="1" w:styleId="62">
    <w:name w:val="оглавление 6"/>
    <w:basedOn w:val="ac"/>
    <w:next w:val="ac"/>
    <w:autoRedefine/>
    <w:rsid w:val="00CD585F"/>
    <w:pPr>
      <w:autoSpaceDE w:val="0"/>
      <w:autoSpaceDN w:val="0"/>
      <w:spacing w:before="0" w:after="0" w:line="240" w:lineRule="auto"/>
      <w:ind w:left="1200"/>
      <w:jc w:val="left"/>
    </w:pPr>
    <w:rPr>
      <w:rFonts w:ascii="Kudriashov" w:eastAsia="Times New Roman" w:hAnsi="Kudriashov" w:cs="Kudriashov"/>
      <w:sz w:val="18"/>
      <w:szCs w:val="18"/>
      <w:lang w:eastAsia="ru-RU"/>
    </w:rPr>
  </w:style>
  <w:style w:type="paragraph" w:customStyle="1" w:styleId="72">
    <w:name w:val="оглавление 7"/>
    <w:basedOn w:val="ac"/>
    <w:next w:val="ac"/>
    <w:autoRedefine/>
    <w:rsid w:val="00CD585F"/>
    <w:pPr>
      <w:autoSpaceDE w:val="0"/>
      <w:autoSpaceDN w:val="0"/>
      <w:spacing w:before="0" w:after="0" w:line="240" w:lineRule="auto"/>
      <w:ind w:left="1440"/>
      <w:jc w:val="left"/>
    </w:pPr>
    <w:rPr>
      <w:rFonts w:ascii="Kudriashov" w:eastAsia="Times New Roman" w:hAnsi="Kudriashov" w:cs="Kudriashov"/>
      <w:sz w:val="18"/>
      <w:szCs w:val="18"/>
      <w:lang w:eastAsia="ru-RU"/>
    </w:rPr>
  </w:style>
  <w:style w:type="paragraph" w:customStyle="1" w:styleId="82">
    <w:name w:val="оглавление 8"/>
    <w:basedOn w:val="ac"/>
    <w:next w:val="ac"/>
    <w:autoRedefine/>
    <w:rsid w:val="00CD585F"/>
    <w:pPr>
      <w:autoSpaceDE w:val="0"/>
      <w:autoSpaceDN w:val="0"/>
      <w:spacing w:before="0" w:after="0" w:line="240" w:lineRule="auto"/>
      <w:ind w:left="1680"/>
      <w:jc w:val="left"/>
    </w:pPr>
    <w:rPr>
      <w:rFonts w:ascii="Kudriashov" w:eastAsia="Times New Roman" w:hAnsi="Kudriashov" w:cs="Kudriashov"/>
      <w:sz w:val="18"/>
      <w:szCs w:val="18"/>
      <w:lang w:eastAsia="ru-RU"/>
    </w:rPr>
  </w:style>
  <w:style w:type="paragraph" w:customStyle="1" w:styleId="92">
    <w:name w:val="оглавление 9"/>
    <w:basedOn w:val="ac"/>
    <w:next w:val="ac"/>
    <w:autoRedefine/>
    <w:rsid w:val="00CD585F"/>
    <w:pPr>
      <w:autoSpaceDE w:val="0"/>
      <w:autoSpaceDN w:val="0"/>
      <w:spacing w:before="0" w:after="0" w:line="240" w:lineRule="auto"/>
      <w:ind w:left="1920"/>
      <w:jc w:val="left"/>
    </w:pPr>
    <w:rPr>
      <w:rFonts w:ascii="Kudriashov" w:eastAsia="Times New Roman" w:hAnsi="Kudriashov" w:cs="Kudriashov"/>
      <w:sz w:val="18"/>
      <w:szCs w:val="18"/>
      <w:lang w:eastAsia="ru-RU"/>
    </w:rPr>
  </w:style>
  <w:style w:type="paragraph" w:customStyle="1" w:styleId="aff0">
    <w:name w:val="Термины"/>
    <w:basedOn w:val="Normal1"/>
    <w:rsid w:val="00CD585F"/>
    <w:pPr>
      <w:tabs>
        <w:tab w:val="clear" w:pos="1209"/>
      </w:tabs>
      <w:ind w:left="709" w:hanging="709"/>
    </w:pPr>
    <w:rPr>
      <w:b/>
      <w:bCs/>
    </w:rPr>
  </w:style>
  <w:style w:type="paragraph" w:customStyle="1" w:styleId="aff1">
    <w:name w:val="Список ном"/>
    <w:basedOn w:val="ac"/>
    <w:autoRedefine/>
    <w:rsid w:val="00CD585F"/>
    <w:pPr>
      <w:tabs>
        <w:tab w:val="num" w:pos="720"/>
        <w:tab w:val="num" w:pos="1209"/>
      </w:tabs>
      <w:spacing w:before="0" w:after="60" w:line="240" w:lineRule="auto"/>
      <w:ind w:left="720"/>
    </w:pPr>
    <w:rPr>
      <w:rFonts w:ascii="Kudriashov" w:eastAsia="Times New Roman" w:hAnsi="Kudriashov" w:cs="Kudriashov"/>
      <w:sz w:val="28"/>
      <w:szCs w:val="28"/>
      <w:lang w:eastAsia="ru-RU"/>
    </w:rPr>
  </w:style>
  <w:style w:type="paragraph" w:customStyle="1" w:styleId="ConsPlusNormal">
    <w:name w:val="ConsPlusNormal"/>
    <w:rsid w:val="00CD585F"/>
    <w:pPr>
      <w:autoSpaceDE w:val="0"/>
      <w:autoSpaceDN w:val="0"/>
      <w:adjustRightInd w:val="0"/>
      <w:spacing w:before="0" w:after="0" w:line="240" w:lineRule="auto"/>
      <w:ind w:firstLine="720"/>
      <w:jc w:val="left"/>
    </w:pPr>
    <w:rPr>
      <w:rFonts w:ascii="Arial" w:eastAsia="Times New Roman" w:hAnsi="Arial" w:cs="Arial"/>
      <w:lang w:eastAsia="ru-RU"/>
    </w:rPr>
  </w:style>
  <w:style w:type="paragraph" w:customStyle="1" w:styleId="ConsPlusNonformat">
    <w:name w:val="ConsPlusNonformat"/>
    <w:rsid w:val="00CD585F"/>
    <w:pPr>
      <w:autoSpaceDE w:val="0"/>
      <w:autoSpaceDN w:val="0"/>
      <w:adjustRightInd w:val="0"/>
      <w:spacing w:before="0" w:after="0" w:line="240" w:lineRule="auto"/>
      <w:ind w:firstLine="0"/>
      <w:jc w:val="left"/>
    </w:pPr>
    <w:rPr>
      <w:rFonts w:ascii="Courier New" w:eastAsia="Times New Roman" w:hAnsi="Courier New" w:cs="Courier New"/>
      <w:lang w:eastAsia="ru-RU"/>
    </w:rPr>
  </w:style>
  <w:style w:type="paragraph" w:customStyle="1" w:styleId="1TimesNewRoman">
    <w:name w:val="Заг1 + Times New Roman"/>
    <w:aliases w:val="не полужирный,Слева:  0 см,Выступ:  1 см"/>
    <w:basedOn w:val="1d"/>
    <w:rsid w:val="00CD585F"/>
    <w:pPr>
      <w:tabs>
        <w:tab w:val="clear" w:pos="1492"/>
      </w:tabs>
      <w:ind w:left="567" w:hanging="567"/>
    </w:pPr>
    <w:rPr>
      <w:b w:val="0"/>
      <w:bCs w:val="0"/>
      <w:lang w:val="ru-RU"/>
    </w:rPr>
  </w:style>
  <w:style w:type="paragraph" w:customStyle="1" w:styleId="1f">
    <w:name w:val="Текст1"/>
    <w:basedOn w:val="Normal1"/>
    <w:rsid w:val="00CD585F"/>
    <w:pPr>
      <w:tabs>
        <w:tab w:val="clear" w:pos="1209"/>
        <w:tab w:val="num" w:pos="709"/>
      </w:tabs>
      <w:spacing w:before="60" w:after="60"/>
      <w:ind w:left="709" w:hanging="709"/>
    </w:pPr>
    <w:rPr>
      <w:rFonts w:ascii="Times New Roman" w:hAnsi="Times New Roman" w:cs="Times New Roman"/>
      <w:noProof w:val="0"/>
      <w:lang w:val="ru-RU"/>
    </w:rPr>
  </w:style>
  <w:style w:type="paragraph" w:styleId="aff2">
    <w:name w:val="Balloon Text"/>
    <w:basedOn w:val="ac"/>
    <w:link w:val="aff3"/>
    <w:uiPriority w:val="99"/>
    <w:semiHidden/>
    <w:rsid w:val="00CD585F"/>
    <w:pPr>
      <w:autoSpaceDE w:val="0"/>
      <w:autoSpaceDN w:val="0"/>
      <w:spacing w:before="80" w:after="80" w:line="240" w:lineRule="auto"/>
      <w:ind w:left="709"/>
      <w:jc w:val="left"/>
    </w:pPr>
    <w:rPr>
      <w:rFonts w:ascii="Tahoma" w:eastAsia="Times New Roman" w:hAnsi="Tahoma" w:cs="Tahoma"/>
      <w:sz w:val="16"/>
      <w:szCs w:val="16"/>
      <w:lang w:eastAsia="ru-RU"/>
    </w:rPr>
  </w:style>
  <w:style w:type="character" w:customStyle="1" w:styleId="aff3">
    <w:name w:val="Текст выноски Знак"/>
    <w:basedOn w:val="ad"/>
    <w:link w:val="aff2"/>
    <w:uiPriority w:val="99"/>
    <w:semiHidden/>
    <w:rsid w:val="00CD585F"/>
    <w:rPr>
      <w:rFonts w:ascii="Tahoma" w:eastAsia="Times New Roman" w:hAnsi="Tahoma" w:cs="Tahoma"/>
      <w:sz w:val="16"/>
      <w:szCs w:val="16"/>
      <w:lang w:eastAsia="ru-RU"/>
    </w:rPr>
  </w:style>
  <w:style w:type="paragraph" w:customStyle="1" w:styleId="ConsNormal">
    <w:name w:val="ConsNormal"/>
    <w:rsid w:val="00CD585F"/>
    <w:pPr>
      <w:widowControl w:val="0"/>
      <w:autoSpaceDE w:val="0"/>
      <w:autoSpaceDN w:val="0"/>
      <w:adjustRightInd w:val="0"/>
      <w:spacing w:before="0" w:after="0" w:line="240" w:lineRule="auto"/>
      <w:ind w:right="19772" w:firstLine="720"/>
      <w:jc w:val="left"/>
    </w:pPr>
    <w:rPr>
      <w:rFonts w:ascii="Arial" w:eastAsia="Times New Roman" w:hAnsi="Arial" w:cs="Arial"/>
      <w:lang w:eastAsia="ru-RU"/>
    </w:rPr>
  </w:style>
  <w:style w:type="character" w:styleId="aff4">
    <w:name w:val="page number"/>
    <w:basedOn w:val="ad"/>
    <w:rsid w:val="00CD585F"/>
  </w:style>
  <w:style w:type="table" w:styleId="aff5">
    <w:name w:val="Table Grid"/>
    <w:basedOn w:val="ae"/>
    <w:uiPriority w:val="59"/>
    <w:rsid w:val="00CD585F"/>
    <w:pPr>
      <w:autoSpaceDE w:val="0"/>
      <w:autoSpaceDN w:val="0"/>
      <w:spacing w:before="80" w:after="80" w:line="240" w:lineRule="auto"/>
      <w:ind w:left="709"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uiPriority w:val="99"/>
    <w:rsid w:val="00CD585F"/>
    <w:rPr>
      <w:color w:val="0000FF"/>
      <w:u w:val="single"/>
    </w:rPr>
  </w:style>
  <w:style w:type="paragraph" w:customStyle="1" w:styleId="aff7">
    <w:name w:val="Îáû÷íûé"/>
    <w:rsid w:val="00CD585F"/>
    <w:pPr>
      <w:spacing w:before="0" w:after="0" w:line="240" w:lineRule="auto"/>
      <w:ind w:firstLine="0"/>
      <w:jc w:val="left"/>
    </w:pPr>
    <w:rPr>
      <w:rFonts w:eastAsia="Times New Roman"/>
      <w:lang w:eastAsia="ru-RU"/>
    </w:rPr>
  </w:style>
  <w:style w:type="paragraph" w:customStyle="1" w:styleId="aff8">
    <w:name w:val="Стиль"/>
    <w:rsid w:val="00CD585F"/>
    <w:pPr>
      <w:widowControl w:val="0"/>
      <w:spacing w:before="0" w:after="0" w:line="240" w:lineRule="auto"/>
      <w:ind w:firstLine="0"/>
      <w:jc w:val="left"/>
    </w:pPr>
    <w:rPr>
      <w:rFonts w:ascii="Arial" w:eastAsia="Arial" w:hAnsi="Arial"/>
      <w:snapToGrid w:val="0"/>
      <w:spacing w:val="-1"/>
      <w:w w:val="65535"/>
      <w:kern w:val="65535"/>
      <w:position w:val="-1"/>
      <w:sz w:val="65535"/>
      <w:bdr w:val="nil"/>
      <w:lang w:eastAsia="ru-RU"/>
    </w:rPr>
  </w:style>
  <w:style w:type="paragraph" w:customStyle="1" w:styleId="aff9">
    <w:name w:val="Íàçâàíèå"/>
    <w:basedOn w:val="aff7"/>
    <w:rsid w:val="00CD585F"/>
    <w:pPr>
      <w:jc w:val="center"/>
    </w:pPr>
    <w:rPr>
      <w:b/>
      <w:noProof/>
      <w:sz w:val="28"/>
    </w:rPr>
  </w:style>
  <w:style w:type="paragraph" w:customStyle="1" w:styleId="Heading">
    <w:name w:val="Heading"/>
    <w:rsid w:val="00027921"/>
    <w:pPr>
      <w:snapToGrid w:val="0"/>
      <w:spacing w:before="0" w:after="0" w:line="240" w:lineRule="auto"/>
      <w:ind w:firstLine="0"/>
      <w:jc w:val="left"/>
    </w:pPr>
    <w:rPr>
      <w:rFonts w:ascii="Arial" w:eastAsia="Times New Roman" w:hAnsi="Arial"/>
      <w:b/>
      <w:lang w:eastAsia="ru-RU"/>
    </w:rPr>
  </w:style>
  <w:style w:type="character" w:customStyle="1" w:styleId="affa">
    <w:name w:val="Знак Знак"/>
    <w:rsid w:val="00CD585F"/>
    <w:rPr>
      <w:rFonts w:ascii="Courier New" w:hAnsi="Courier New"/>
      <w:lang w:val="ru-RU" w:eastAsia="ru-RU" w:bidi="ar-SA"/>
    </w:rPr>
  </w:style>
  <w:style w:type="paragraph" w:customStyle="1" w:styleId="Iauiue3">
    <w:name w:val="Iau?iue3"/>
    <w:link w:val="Iauiue30"/>
    <w:rsid w:val="00CD585F"/>
    <w:pPr>
      <w:keepLines/>
      <w:widowControl w:val="0"/>
      <w:spacing w:before="0" w:after="0" w:line="240" w:lineRule="auto"/>
      <w:ind w:firstLine="720"/>
    </w:pPr>
    <w:rPr>
      <w:rFonts w:ascii="Baltica" w:eastAsia="Times New Roman" w:hAnsi="Baltica"/>
      <w:lang w:eastAsia="ru-RU"/>
    </w:rPr>
  </w:style>
  <w:style w:type="paragraph" w:customStyle="1" w:styleId="Glossary">
    <w:name w:val="Glossary"/>
    <w:basedOn w:val="ac"/>
    <w:rsid w:val="00CD585F"/>
    <w:pPr>
      <w:spacing w:before="120" w:after="120" w:line="240" w:lineRule="auto"/>
    </w:pPr>
    <w:rPr>
      <w:rFonts w:eastAsia="Times New Roman"/>
      <w:szCs w:val="20"/>
      <w:lang w:eastAsia="ru-RU"/>
    </w:rPr>
  </w:style>
  <w:style w:type="paragraph" w:styleId="affb">
    <w:name w:val="Normal (Web)"/>
    <w:basedOn w:val="ac"/>
    <w:rsid w:val="00CD585F"/>
    <w:pPr>
      <w:spacing w:before="100" w:beforeAutospacing="1" w:after="100" w:afterAutospacing="1" w:line="240" w:lineRule="auto"/>
      <w:jc w:val="left"/>
    </w:pPr>
    <w:rPr>
      <w:rFonts w:eastAsia="Times New Roman"/>
      <w:lang w:eastAsia="ru-RU"/>
    </w:rPr>
  </w:style>
  <w:style w:type="table" w:styleId="2a">
    <w:name w:val="Table Subtle 2"/>
    <w:basedOn w:val="ae"/>
    <w:rsid w:val="00CD585F"/>
    <w:pPr>
      <w:autoSpaceDE w:val="0"/>
      <w:autoSpaceDN w:val="0"/>
      <w:spacing w:before="80" w:after="80" w:line="240" w:lineRule="auto"/>
      <w:ind w:left="709" w:firstLine="0"/>
      <w:jc w:val="left"/>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e"/>
    <w:rsid w:val="00CD585F"/>
    <w:pPr>
      <w:autoSpaceDE w:val="0"/>
      <w:autoSpaceDN w:val="0"/>
      <w:spacing w:before="80" w:after="80" w:line="240" w:lineRule="auto"/>
      <w:ind w:left="709" w:firstLine="0"/>
      <w:jc w:val="left"/>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CD585F"/>
    <w:pPr>
      <w:autoSpaceDE w:val="0"/>
      <w:autoSpaceDN w:val="0"/>
      <w:spacing w:before="80" w:after="80" w:line="240" w:lineRule="auto"/>
      <w:ind w:left="709" w:firstLine="0"/>
      <w:jc w:val="left"/>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c">
    <w:name w:val="Body Text Indent"/>
    <w:basedOn w:val="ac"/>
    <w:link w:val="affd"/>
    <w:uiPriority w:val="99"/>
    <w:rsid w:val="00CD585F"/>
    <w:pPr>
      <w:autoSpaceDE w:val="0"/>
      <w:autoSpaceDN w:val="0"/>
      <w:spacing w:before="80" w:after="120" w:line="240" w:lineRule="auto"/>
      <w:ind w:left="283"/>
      <w:jc w:val="left"/>
    </w:pPr>
    <w:rPr>
      <w:rFonts w:ascii="Kudriashov" w:eastAsia="Times New Roman" w:hAnsi="Kudriashov"/>
    </w:rPr>
  </w:style>
  <w:style w:type="character" w:customStyle="1" w:styleId="affd">
    <w:name w:val="Основной текст с отступом Знак"/>
    <w:basedOn w:val="ad"/>
    <w:link w:val="affc"/>
    <w:uiPriority w:val="99"/>
    <w:rsid w:val="00CD585F"/>
    <w:rPr>
      <w:rFonts w:ascii="Kudriashov" w:eastAsia="Times New Roman" w:hAnsi="Kudriashov" w:cs="Times New Roman"/>
      <w:sz w:val="24"/>
      <w:szCs w:val="24"/>
    </w:rPr>
  </w:style>
  <w:style w:type="paragraph" w:customStyle="1" w:styleId="310">
    <w:name w:val="Основной текст с отступом 31"/>
    <w:basedOn w:val="ac"/>
    <w:rsid w:val="00CD585F"/>
    <w:pPr>
      <w:spacing w:before="0" w:after="0" w:line="240" w:lineRule="auto"/>
      <w:ind w:right="29" w:firstLine="709"/>
    </w:pPr>
    <w:rPr>
      <w:rFonts w:eastAsia="Times New Roman"/>
      <w:szCs w:val="20"/>
      <w:lang w:eastAsia="ru-RU"/>
    </w:rPr>
  </w:style>
  <w:style w:type="paragraph" w:styleId="affe">
    <w:name w:val="TOC Heading"/>
    <w:basedOn w:val="17"/>
    <w:next w:val="ac"/>
    <w:uiPriority w:val="39"/>
    <w:rsid w:val="00CD585F"/>
    <w:pPr>
      <w:jc w:val="left"/>
      <w:outlineLvl w:val="9"/>
    </w:pPr>
    <w:rPr>
      <w:rFonts w:ascii="Cambria" w:eastAsia="Times New Roman" w:hAnsi="Cambria" w:cs="Times New Roman"/>
      <w:color w:val="365F91"/>
    </w:rPr>
  </w:style>
  <w:style w:type="paragraph" w:styleId="1f0">
    <w:name w:val="toc 1"/>
    <w:basedOn w:val="ac"/>
    <w:next w:val="ac"/>
    <w:autoRedefine/>
    <w:uiPriority w:val="39"/>
    <w:rsid w:val="0058365B"/>
    <w:pPr>
      <w:tabs>
        <w:tab w:val="left" w:pos="1276"/>
        <w:tab w:val="left" w:pos="8931"/>
        <w:tab w:val="right" w:pos="9348"/>
      </w:tabs>
      <w:spacing w:before="0" w:after="0" w:line="360" w:lineRule="auto"/>
      <w:ind w:left="1276" w:hanging="1276"/>
      <w:jc w:val="left"/>
    </w:pPr>
    <w:rPr>
      <w:bCs/>
      <w:noProof/>
      <w:sz w:val="26"/>
      <w:szCs w:val="26"/>
      <w:lang w:val="en-US" w:eastAsia="ru-RU"/>
    </w:rPr>
  </w:style>
  <w:style w:type="paragraph" w:customStyle="1" w:styleId="210">
    <w:name w:val="Основной текст 21"/>
    <w:basedOn w:val="ac"/>
    <w:rsid w:val="00CD585F"/>
    <w:pPr>
      <w:spacing w:before="0" w:after="0" w:line="240" w:lineRule="auto"/>
    </w:pPr>
    <w:rPr>
      <w:rFonts w:eastAsia="Times New Roman"/>
      <w:sz w:val="20"/>
      <w:szCs w:val="20"/>
      <w:lang w:eastAsia="ru-RU"/>
    </w:rPr>
  </w:style>
  <w:style w:type="paragraph" w:styleId="afff">
    <w:name w:val="Title"/>
    <w:basedOn w:val="ac"/>
    <w:next w:val="ac"/>
    <w:link w:val="1f1"/>
    <w:qFormat/>
    <w:rsid w:val="00CD585F"/>
    <w:pPr>
      <w:autoSpaceDE w:val="0"/>
      <w:autoSpaceDN w:val="0"/>
      <w:spacing w:before="240" w:after="60" w:line="240" w:lineRule="auto"/>
      <w:ind w:left="709"/>
      <w:jc w:val="center"/>
      <w:outlineLvl w:val="0"/>
    </w:pPr>
    <w:rPr>
      <w:rFonts w:ascii="Cambria" w:eastAsia="Times New Roman" w:hAnsi="Cambria"/>
      <w:b/>
      <w:bCs/>
      <w:kern w:val="28"/>
      <w:sz w:val="32"/>
      <w:szCs w:val="32"/>
    </w:rPr>
  </w:style>
  <w:style w:type="character" w:customStyle="1" w:styleId="1f1">
    <w:name w:val="Заголовок Знак1"/>
    <w:basedOn w:val="ad"/>
    <w:link w:val="afff"/>
    <w:rsid w:val="00CD585F"/>
    <w:rPr>
      <w:rFonts w:ascii="Cambria" w:eastAsia="Times New Roman" w:hAnsi="Cambria" w:cs="Times New Roman"/>
      <w:b/>
      <w:bCs/>
      <w:kern w:val="28"/>
      <w:sz w:val="32"/>
      <w:szCs w:val="32"/>
    </w:rPr>
  </w:style>
  <w:style w:type="paragraph" w:styleId="2b">
    <w:name w:val="toc 2"/>
    <w:basedOn w:val="ac"/>
    <w:next w:val="ac"/>
    <w:autoRedefine/>
    <w:uiPriority w:val="39"/>
    <w:rsid w:val="00CD585F"/>
    <w:pPr>
      <w:spacing w:before="120" w:after="0"/>
      <w:ind w:left="240"/>
      <w:jc w:val="left"/>
    </w:pPr>
    <w:rPr>
      <w:rFonts w:asciiTheme="minorHAnsi" w:hAnsiTheme="minorHAnsi" w:cstheme="minorHAnsi"/>
      <w:i/>
      <w:iCs/>
      <w:sz w:val="20"/>
      <w:szCs w:val="20"/>
    </w:rPr>
  </w:style>
  <w:style w:type="paragraph" w:customStyle="1" w:styleId="1f2">
    <w:name w:val="Обычный1"/>
    <w:rsid w:val="00CD585F"/>
    <w:pPr>
      <w:spacing w:before="100" w:after="100" w:line="240" w:lineRule="auto"/>
      <w:ind w:firstLine="0"/>
      <w:jc w:val="left"/>
    </w:pPr>
    <w:rPr>
      <w:rFonts w:eastAsia="Times New Roman"/>
      <w:snapToGrid w:val="0"/>
      <w:lang w:eastAsia="ru-RU"/>
    </w:rPr>
  </w:style>
  <w:style w:type="paragraph" w:customStyle="1" w:styleId="BodyTextIndent31">
    <w:name w:val="Body Text Indent 31"/>
    <w:basedOn w:val="ac"/>
    <w:rsid w:val="00CD585F"/>
    <w:pPr>
      <w:spacing w:before="0" w:after="0" w:line="240" w:lineRule="auto"/>
      <w:ind w:left="720" w:hanging="720"/>
    </w:pPr>
    <w:rPr>
      <w:rFonts w:eastAsia="Times New Roman"/>
      <w:szCs w:val="20"/>
      <w:lang w:eastAsia="ru-RU"/>
    </w:rPr>
  </w:style>
  <w:style w:type="paragraph" w:customStyle="1" w:styleId="211">
    <w:name w:val="Основной текст 211"/>
    <w:basedOn w:val="ac"/>
    <w:rsid w:val="00CD585F"/>
    <w:pPr>
      <w:spacing w:before="0" w:after="0" w:line="240" w:lineRule="auto"/>
    </w:pPr>
    <w:rPr>
      <w:rFonts w:eastAsia="Times New Roman"/>
      <w:sz w:val="20"/>
      <w:szCs w:val="20"/>
      <w:lang w:eastAsia="ru-RU"/>
    </w:rPr>
  </w:style>
  <w:style w:type="paragraph" w:customStyle="1" w:styleId="111">
    <w:name w:val="Обычный11"/>
    <w:rsid w:val="00CD585F"/>
    <w:pPr>
      <w:spacing w:before="100" w:after="100" w:line="240" w:lineRule="auto"/>
      <w:ind w:firstLine="0"/>
      <w:jc w:val="left"/>
    </w:pPr>
    <w:rPr>
      <w:rFonts w:eastAsia="Times New Roman"/>
      <w:snapToGrid w:val="0"/>
      <w:lang w:eastAsia="ru-RU"/>
    </w:rPr>
  </w:style>
  <w:style w:type="paragraph" w:customStyle="1" w:styleId="BodyText21">
    <w:name w:val="Body Text 21"/>
    <w:basedOn w:val="ac"/>
    <w:rsid w:val="00CD585F"/>
    <w:pPr>
      <w:spacing w:before="0" w:after="0" w:line="240" w:lineRule="auto"/>
      <w:jc w:val="left"/>
    </w:pPr>
    <w:rPr>
      <w:rFonts w:ascii="Calibri" w:eastAsia="Times New Roman" w:hAnsi="Calibri"/>
      <w:color w:val="0000FF"/>
      <w:lang w:val="en-US" w:bidi="en-US"/>
    </w:rPr>
  </w:style>
  <w:style w:type="paragraph" w:styleId="afff0">
    <w:name w:val="footnote text"/>
    <w:basedOn w:val="ac"/>
    <w:link w:val="afff1"/>
    <w:uiPriority w:val="99"/>
    <w:rsid w:val="00CD585F"/>
    <w:pPr>
      <w:spacing w:before="0" w:after="0" w:line="240" w:lineRule="auto"/>
      <w:jc w:val="left"/>
    </w:pPr>
    <w:rPr>
      <w:rFonts w:eastAsia="Times New Roman"/>
      <w:color w:val="000000"/>
      <w:lang w:val="en-US"/>
    </w:rPr>
  </w:style>
  <w:style w:type="character" w:customStyle="1" w:styleId="afff1">
    <w:name w:val="Текст сноски Знак"/>
    <w:basedOn w:val="ad"/>
    <w:link w:val="afff0"/>
    <w:uiPriority w:val="99"/>
    <w:rsid w:val="00CD585F"/>
    <w:rPr>
      <w:rFonts w:ascii="Times New Roman" w:eastAsia="Times New Roman" w:hAnsi="Times New Roman" w:cs="Times New Roman"/>
      <w:color w:val="000000"/>
      <w:sz w:val="24"/>
      <w:szCs w:val="24"/>
      <w:lang w:val="en-US"/>
    </w:rPr>
  </w:style>
  <w:style w:type="character" w:styleId="afff2">
    <w:name w:val="footnote reference"/>
    <w:uiPriority w:val="99"/>
    <w:rsid w:val="00CD585F"/>
    <w:rPr>
      <w:vertAlign w:val="superscript"/>
    </w:rPr>
  </w:style>
  <w:style w:type="paragraph" w:customStyle="1" w:styleId="afff3">
    <w:name w:val="Приложение"/>
    <w:basedOn w:val="ac"/>
    <w:rsid w:val="00CD585F"/>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styleId="afff4">
    <w:name w:val="Revision"/>
    <w:hidden/>
    <w:uiPriority w:val="99"/>
    <w:semiHidden/>
    <w:rsid w:val="00CD585F"/>
    <w:pPr>
      <w:spacing w:before="0" w:after="0" w:line="240" w:lineRule="auto"/>
      <w:ind w:firstLine="0"/>
      <w:jc w:val="left"/>
    </w:pPr>
    <w:rPr>
      <w:rFonts w:ascii="Kudriashov" w:eastAsia="Times New Roman" w:hAnsi="Kudriashov" w:cs="Kudriashov"/>
      <w:lang w:eastAsia="ru-RU"/>
    </w:rPr>
  </w:style>
  <w:style w:type="character" w:customStyle="1" w:styleId="Document">
    <w:name w:val="Document"/>
    <w:rsid w:val="00CD585F"/>
    <w:rPr>
      <w:rFonts w:ascii="Times New Roman" w:hAnsi="Times New Roman"/>
      <w:color w:val="auto"/>
    </w:rPr>
  </w:style>
  <w:style w:type="character" w:styleId="afff5">
    <w:name w:val="annotation reference"/>
    <w:uiPriority w:val="99"/>
    <w:rsid w:val="00CD585F"/>
    <w:rPr>
      <w:sz w:val="16"/>
      <w:szCs w:val="16"/>
    </w:rPr>
  </w:style>
  <w:style w:type="paragraph" w:styleId="afff6">
    <w:name w:val="annotation text"/>
    <w:basedOn w:val="ac"/>
    <w:link w:val="afff7"/>
    <w:uiPriority w:val="99"/>
    <w:rsid w:val="00CD585F"/>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7">
    <w:name w:val="Текст примечания Знак"/>
    <w:basedOn w:val="ad"/>
    <w:link w:val="afff6"/>
    <w:uiPriority w:val="99"/>
    <w:rsid w:val="00CD585F"/>
    <w:rPr>
      <w:rFonts w:ascii="Kudriashov" w:eastAsia="Times New Roman" w:hAnsi="Kudriashov" w:cs="Times New Roman"/>
      <w:sz w:val="20"/>
      <w:szCs w:val="20"/>
    </w:rPr>
  </w:style>
  <w:style w:type="paragraph" w:styleId="afff8">
    <w:name w:val="annotation subject"/>
    <w:basedOn w:val="afff6"/>
    <w:next w:val="afff6"/>
    <w:link w:val="afff9"/>
    <w:uiPriority w:val="99"/>
    <w:rsid w:val="00CD585F"/>
    <w:rPr>
      <w:b/>
      <w:bCs/>
    </w:rPr>
  </w:style>
  <w:style w:type="character" w:customStyle="1" w:styleId="afff9">
    <w:name w:val="Тема примечания Знак"/>
    <w:basedOn w:val="afff7"/>
    <w:link w:val="afff8"/>
    <w:uiPriority w:val="99"/>
    <w:rsid w:val="00CD585F"/>
    <w:rPr>
      <w:rFonts w:ascii="Kudriashov" w:eastAsia="Times New Roman" w:hAnsi="Kudriashov" w:cs="Times New Roman"/>
      <w:b/>
      <w:bCs/>
      <w:sz w:val="20"/>
      <w:szCs w:val="20"/>
    </w:rPr>
  </w:style>
  <w:style w:type="paragraph" w:styleId="afffa">
    <w:name w:val="endnote text"/>
    <w:basedOn w:val="ac"/>
    <w:link w:val="afffb"/>
    <w:rsid w:val="00CD585F"/>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b">
    <w:name w:val="Текст концевой сноски Знак"/>
    <w:basedOn w:val="ad"/>
    <w:link w:val="afffa"/>
    <w:rsid w:val="00CD585F"/>
    <w:rPr>
      <w:rFonts w:ascii="Kudriashov" w:eastAsia="Times New Roman" w:hAnsi="Kudriashov" w:cs="Times New Roman"/>
      <w:sz w:val="20"/>
      <w:szCs w:val="20"/>
    </w:rPr>
  </w:style>
  <w:style w:type="character" w:styleId="afffc">
    <w:name w:val="endnote reference"/>
    <w:rsid w:val="00CD585F"/>
    <w:rPr>
      <w:vertAlign w:val="superscript"/>
    </w:rPr>
  </w:style>
  <w:style w:type="numbering" w:customStyle="1" w:styleId="1">
    <w:name w:val="Правила1"/>
    <w:uiPriority w:val="99"/>
    <w:rsid w:val="00CD585F"/>
    <w:pPr>
      <w:numPr>
        <w:numId w:val="6"/>
      </w:numPr>
    </w:pPr>
  </w:style>
  <w:style w:type="character" w:customStyle="1" w:styleId="Organ">
    <w:name w:val="Organ"/>
    <w:rsid w:val="00CD585F"/>
    <w:rPr>
      <w:rFonts w:ascii="Times New Roman" w:hAnsi="Times New Roman"/>
      <w:color w:val="auto"/>
      <w:u w:val="none"/>
    </w:rPr>
  </w:style>
  <w:style w:type="paragraph" w:customStyle="1" w:styleId="Default">
    <w:name w:val="Default"/>
    <w:rsid w:val="00CD585F"/>
    <w:pPr>
      <w:autoSpaceDE w:val="0"/>
      <w:autoSpaceDN w:val="0"/>
      <w:adjustRightInd w:val="0"/>
      <w:spacing w:before="0" w:after="0" w:line="240" w:lineRule="auto"/>
      <w:ind w:firstLine="0"/>
      <w:jc w:val="left"/>
    </w:pPr>
    <w:rPr>
      <w:rFonts w:eastAsia="Times New Roman"/>
      <w:color w:val="000000"/>
      <w:lang w:eastAsia="ru-RU"/>
    </w:rPr>
  </w:style>
  <w:style w:type="paragraph" w:customStyle="1" w:styleId="afffd">
    <w:name w:val="Таблицы (моноширинный)"/>
    <w:basedOn w:val="ac"/>
    <w:next w:val="ac"/>
    <w:uiPriority w:val="99"/>
    <w:rsid w:val="00CD585F"/>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paragraph" w:styleId="37">
    <w:name w:val="Body Text 3"/>
    <w:basedOn w:val="ac"/>
    <w:link w:val="38"/>
    <w:rsid w:val="00CD585F"/>
    <w:pPr>
      <w:autoSpaceDE w:val="0"/>
      <w:autoSpaceDN w:val="0"/>
      <w:spacing w:before="80" w:after="120" w:line="240" w:lineRule="auto"/>
      <w:ind w:left="709"/>
      <w:jc w:val="left"/>
    </w:pPr>
    <w:rPr>
      <w:rFonts w:ascii="Kudriashov" w:eastAsia="Times New Roman" w:hAnsi="Kudriashov" w:cs="Kudriashov"/>
      <w:sz w:val="16"/>
      <w:szCs w:val="16"/>
      <w:lang w:eastAsia="ru-RU"/>
    </w:rPr>
  </w:style>
  <w:style w:type="character" w:customStyle="1" w:styleId="38">
    <w:name w:val="Основной текст 3 Знак"/>
    <w:basedOn w:val="ad"/>
    <w:link w:val="37"/>
    <w:rsid w:val="00CD585F"/>
    <w:rPr>
      <w:rFonts w:ascii="Kudriashov" w:eastAsia="Times New Roman" w:hAnsi="Kudriashov" w:cs="Kudriashov"/>
      <w:sz w:val="16"/>
      <w:szCs w:val="16"/>
      <w:lang w:eastAsia="ru-RU"/>
    </w:rPr>
  </w:style>
  <w:style w:type="paragraph" w:customStyle="1" w:styleId="afffe">
    <w:name w:val="Таблица"/>
    <w:basedOn w:val="ac"/>
    <w:next w:val="ac"/>
    <w:autoRedefine/>
    <w:rsid w:val="00CD585F"/>
    <w:pPr>
      <w:spacing w:before="0" w:after="0" w:line="240" w:lineRule="auto"/>
      <w:ind w:left="34"/>
      <w:jc w:val="left"/>
    </w:pPr>
    <w:rPr>
      <w:rFonts w:eastAsia="Times New Roman"/>
      <w:snapToGrid w:val="0"/>
      <w:sz w:val="18"/>
      <w:szCs w:val="18"/>
      <w:lang w:eastAsia="ru-RU"/>
    </w:rPr>
  </w:style>
  <w:style w:type="paragraph" w:customStyle="1" w:styleId="1f3">
    <w:name w:val="Текст выноски1"/>
    <w:basedOn w:val="ac"/>
    <w:rsid w:val="00CD585F"/>
    <w:pPr>
      <w:autoSpaceDE w:val="0"/>
      <w:autoSpaceDN w:val="0"/>
      <w:spacing w:before="0" w:after="0" w:line="240" w:lineRule="auto"/>
      <w:jc w:val="left"/>
    </w:pPr>
    <w:rPr>
      <w:rFonts w:ascii="Tahoma" w:eastAsia="Times New Roman" w:hAnsi="Tahoma" w:cs="Courier New"/>
      <w:sz w:val="16"/>
      <w:szCs w:val="16"/>
      <w:lang w:eastAsia="ru-RU"/>
    </w:rPr>
  </w:style>
  <w:style w:type="character" w:customStyle="1" w:styleId="Iauiue30">
    <w:name w:val="Iau?iue3 Знак"/>
    <w:link w:val="Iauiue3"/>
    <w:locked/>
    <w:rsid w:val="00CD585F"/>
    <w:rPr>
      <w:rFonts w:ascii="Baltica" w:eastAsia="Times New Roman" w:hAnsi="Baltica" w:cs="Times New Roman"/>
      <w:sz w:val="24"/>
      <w:szCs w:val="24"/>
      <w:lang w:eastAsia="ru-RU"/>
    </w:rPr>
  </w:style>
  <w:style w:type="paragraph" w:styleId="39">
    <w:name w:val="toc 3"/>
    <w:basedOn w:val="ac"/>
    <w:next w:val="ac"/>
    <w:autoRedefine/>
    <w:rsid w:val="00CD585F"/>
    <w:pPr>
      <w:spacing w:before="0" w:after="0"/>
      <w:ind w:left="480"/>
      <w:jc w:val="left"/>
    </w:pPr>
    <w:rPr>
      <w:rFonts w:asciiTheme="minorHAnsi" w:hAnsiTheme="minorHAnsi" w:cstheme="minorHAnsi"/>
      <w:sz w:val="20"/>
      <w:szCs w:val="20"/>
    </w:rPr>
  </w:style>
  <w:style w:type="numbering" w:customStyle="1" w:styleId="130">
    <w:name w:val="Специф13"/>
    <w:uiPriority w:val="99"/>
    <w:rsid w:val="00225663"/>
    <w:pPr>
      <w:numPr>
        <w:numId w:val="10"/>
      </w:numPr>
    </w:pPr>
  </w:style>
  <w:style w:type="numbering" w:customStyle="1" w:styleId="112">
    <w:name w:val="Правила11"/>
    <w:uiPriority w:val="99"/>
    <w:rsid w:val="00157BAB"/>
  </w:style>
  <w:style w:type="numbering" w:customStyle="1" w:styleId="121">
    <w:name w:val="Правила12"/>
    <w:uiPriority w:val="99"/>
    <w:rsid w:val="0026279A"/>
  </w:style>
  <w:style w:type="numbering" w:customStyle="1" w:styleId="13">
    <w:name w:val="Правила13"/>
    <w:uiPriority w:val="99"/>
    <w:rsid w:val="00A70ED4"/>
    <w:pPr>
      <w:numPr>
        <w:numId w:val="2"/>
      </w:numPr>
    </w:pPr>
  </w:style>
  <w:style w:type="numbering" w:customStyle="1" w:styleId="14">
    <w:name w:val="Правила14"/>
    <w:uiPriority w:val="99"/>
    <w:rsid w:val="00A74EE0"/>
    <w:pPr>
      <w:numPr>
        <w:numId w:val="1"/>
      </w:numPr>
    </w:pPr>
  </w:style>
  <w:style w:type="numbering" w:customStyle="1" w:styleId="150">
    <w:name w:val="Правила15"/>
    <w:uiPriority w:val="99"/>
    <w:rsid w:val="00A74EE0"/>
    <w:pPr>
      <w:numPr>
        <w:numId w:val="3"/>
      </w:numPr>
    </w:pPr>
  </w:style>
  <w:style w:type="paragraph" w:customStyle="1" w:styleId="a8">
    <w:name w:val="Оглавление_Раздел"/>
    <w:basedOn w:val="ac"/>
    <w:link w:val="affff"/>
    <w:qFormat/>
    <w:rsid w:val="00027921"/>
    <w:pPr>
      <w:keepNext/>
      <w:numPr>
        <w:numId w:val="7"/>
      </w:numPr>
      <w:tabs>
        <w:tab w:val="left" w:pos="1701"/>
      </w:tabs>
      <w:autoSpaceDE w:val="0"/>
      <w:autoSpaceDN w:val="0"/>
      <w:spacing w:before="360" w:after="240" w:line="240" w:lineRule="auto"/>
      <w:jc w:val="left"/>
      <w:outlineLvl w:val="0"/>
    </w:pPr>
    <w:rPr>
      <w:rFonts w:eastAsia="Times New Roman"/>
      <w:b/>
      <w:sz w:val="28"/>
      <w:szCs w:val="28"/>
    </w:rPr>
  </w:style>
  <w:style w:type="paragraph" w:customStyle="1" w:styleId="a1">
    <w:name w:val="Оглавление_Приложение"/>
    <w:basedOn w:val="ac"/>
    <w:link w:val="affff0"/>
    <w:qFormat/>
    <w:rsid w:val="00027921"/>
    <w:pPr>
      <w:numPr>
        <w:numId w:val="13"/>
      </w:numPr>
      <w:autoSpaceDE w:val="0"/>
      <w:autoSpaceDN w:val="0"/>
      <w:spacing w:before="240" w:after="0" w:line="240" w:lineRule="auto"/>
      <w:jc w:val="left"/>
      <w:outlineLvl w:val="0"/>
    </w:pPr>
    <w:rPr>
      <w:rFonts w:eastAsia="Times New Roman"/>
      <w:bCs/>
    </w:rPr>
  </w:style>
  <w:style w:type="character" w:customStyle="1" w:styleId="affff">
    <w:name w:val="Оглавление_Раздел Знак"/>
    <w:basedOn w:val="ad"/>
    <w:link w:val="a8"/>
    <w:rsid w:val="00CF4F64"/>
    <w:rPr>
      <w:rFonts w:eastAsia="Times New Roman"/>
      <w:b/>
      <w:sz w:val="28"/>
      <w:szCs w:val="28"/>
    </w:rPr>
  </w:style>
  <w:style w:type="paragraph" w:customStyle="1" w:styleId="affff1">
    <w:name w:val="Приложение_Название"/>
    <w:basedOn w:val="ac"/>
    <w:link w:val="affff2"/>
    <w:qFormat/>
    <w:rsid w:val="00CF4F64"/>
    <w:pPr>
      <w:autoSpaceDE w:val="0"/>
      <w:autoSpaceDN w:val="0"/>
      <w:spacing w:before="80" w:after="80" w:line="240" w:lineRule="auto"/>
      <w:ind w:left="709"/>
      <w:jc w:val="center"/>
    </w:pPr>
    <w:rPr>
      <w:rFonts w:eastAsia="Times New Roman"/>
      <w:b/>
      <w:lang w:eastAsia="ru-RU"/>
    </w:rPr>
  </w:style>
  <w:style w:type="character" w:customStyle="1" w:styleId="affff0">
    <w:name w:val="Оглавление_Приложение Знак"/>
    <w:basedOn w:val="ad"/>
    <w:link w:val="a1"/>
    <w:rsid w:val="00987D66"/>
    <w:rPr>
      <w:rFonts w:eastAsia="Times New Roman"/>
      <w:bCs/>
    </w:rPr>
  </w:style>
  <w:style w:type="paragraph" w:customStyle="1" w:styleId="affff3">
    <w:name w:val="Термин"/>
    <w:basedOn w:val="ac"/>
    <w:link w:val="affff4"/>
    <w:qFormat/>
    <w:rsid w:val="007D2B78"/>
    <w:pPr>
      <w:autoSpaceDE w:val="0"/>
      <w:autoSpaceDN w:val="0"/>
      <w:spacing w:before="120" w:after="0" w:line="240" w:lineRule="auto"/>
      <w:jc w:val="left"/>
    </w:pPr>
    <w:rPr>
      <w:rFonts w:eastAsia="Times New Roman"/>
      <w:b/>
      <w:bCs/>
      <w:lang w:eastAsia="ru-RU"/>
    </w:rPr>
  </w:style>
  <w:style w:type="character" w:customStyle="1" w:styleId="affff2">
    <w:name w:val="Приложение_Название Знак"/>
    <w:basedOn w:val="ad"/>
    <w:link w:val="affff1"/>
    <w:rsid w:val="00CF4F64"/>
    <w:rPr>
      <w:rFonts w:ascii="Times New Roman" w:eastAsia="Times New Roman" w:hAnsi="Times New Roman" w:cs="Times New Roman"/>
      <w:b/>
      <w:sz w:val="24"/>
      <w:szCs w:val="24"/>
      <w:lang w:eastAsia="ru-RU"/>
    </w:rPr>
  </w:style>
  <w:style w:type="paragraph" w:customStyle="1" w:styleId="affff5">
    <w:name w:val="Термины_основной текст"/>
    <w:basedOn w:val="ac"/>
    <w:link w:val="affff6"/>
    <w:qFormat/>
    <w:rsid w:val="00926B74"/>
    <w:pPr>
      <w:autoSpaceDE w:val="0"/>
      <w:autoSpaceDN w:val="0"/>
      <w:spacing w:before="120" w:after="0" w:line="240" w:lineRule="auto"/>
    </w:pPr>
    <w:rPr>
      <w:rFonts w:eastAsia="Times New Roman"/>
      <w:lang w:eastAsia="ru-RU"/>
    </w:rPr>
  </w:style>
  <w:style w:type="character" w:customStyle="1" w:styleId="affff4">
    <w:name w:val="Термин Знак"/>
    <w:basedOn w:val="ad"/>
    <w:link w:val="affff3"/>
    <w:rsid w:val="007D2B78"/>
    <w:rPr>
      <w:rFonts w:ascii="Times New Roman" w:eastAsia="Times New Roman" w:hAnsi="Times New Roman" w:cs="Times New Roman"/>
      <w:b/>
      <w:bCs/>
      <w:sz w:val="24"/>
      <w:szCs w:val="24"/>
      <w:lang w:eastAsia="ru-RU"/>
    </w:rPr>
  </w:style>
  <w:style w:type="paragraph" w:customStyle="1" w:styleId="a9">
    <w:name w:val="Основной_текст"/>
    <w:basedOn w:val="ac"/>
    <w:link w:val="affff7"/>
    <w:qFormat/>
    <w:rsid w:val="00027921"/>
    <w:pPr>
      <w:widowControl w:val="0"/>
      <w:numPr>
        <w:ilvl w:val="1"/>
        <w:numId w:val="7"/>
      </w:numPr>
      <w:shd w:val="clear" w:color="auto" w:fill="FFFFFF"/>
      <w:tabs>
        <w:tab w:val="left" w:pos="0"/>
      </w:tabs>
      <w:autoSpaceDE w:val="0"/>
      <w:autoSpaceDN w:val="0"/>
      <w:adjustRightInd w:val="0"/>
      <w:spacing w:before="120" w:after="0" w:line="278" w:lineRule="exact"/>
      <w:ind w:right="48"/>
    </w:pPr>
    <w:rPr>
      <w:rFonts w:eastAsia="Times New Roman"/>
      <w:lang w:eastAsia="ru-RU"/>
    </w:rPr>
  </w:style>
  <w:style w:type="character" w:customStyle="1" w:styleId="affff6">
    <w:name w:val="Термины_основной текст Знак"/>
    <w:basedOn w:val="ad"/>
    <w:link w:val="affff5"/>
    <w:rsid w:val="00926B74"/>
    <w:rPr>
      <w:rFonts w:ascii="Times New Roman" w:eastAsia="Times New Roman" w:hAnsi="Times New Roman" w:cs="Times New Roman"/>
      <w:sz w:val="24"/>
      <w:szCs w:val="24"/>
      <w:lang w:eastAsia="ru-RU"/>
    </w:rPr>
  </w:style>
  <w:style w:type="paragraph" w:customStyle="1" w:styleId="aa">
    <w:name w:val="Подпункт"/>
    <w:basedOn w:val="ac"/>
    <w:link w:val="affff8"/>
    <w:qFormat/>
    <w:rsid w:val="00027921"/>
    <w:pPr>
      <w:widowControl w:val="0"/>
      <w:numPr>
        <w:ilvl w:val="2"/>
        <w:numId w:val="7"/>
      </w:numPr>
      <w:shd w:val="clear" w:color="auto" w:fill="FFFFFF"/>
      <w:tabs>
        <w:tab w:val="left" w:pos="0"/>
      </w:tabs>
      <w:autoSpaceDE w:val="0"/>
      <w:autoSpaceDN w:val="0"/>
      <w:adjustRightInd w:val="0"/>
      <w:spacing w:before="120" w:after="0" w:line="278" w:lineRule="exact"/>
      <w:ind w:right="48"/>
    </w:pPr>
    <w:rPr>
      <w:rFonts w:eastAsia="Times New Roman" w:cs="Kudriashov"/>
      <w:lang w:eastAsia="ru-RU"/>
    </w:rPr>
  </w:style>
  <w:style w:type="character" w:customStyle="1" w:styleId="affff7">
    <w:name w:val="Основной_текст Знак"/>
    <w:basedOn w:val="ad"/>
    <w:link w:val="a9"/>
    <w:rsid w:val="0075219E"/>
    <w:rPr>
      <w:rFonts w:eastAsia="Times New Roman"/>
      <w:shd w:val="clear" w:color="auto" w:fill="FFFFFF"/>
      <w:lang w:eastAsia="ru-RU"/>
    </w:rPr>
  </w:style>
  <w:style w:type="paragraph" w:customStyle="1" w:styleId="a4">
    <w:name w:val="буллиты"/>
    <w:basedOn w:val="ac"/>
    <w:link w:val="affff9"/>
    <w:qFormat/>
    <w:rsid w:val="00282024"/>
    <w:pPr>
      <w:numPr>
        <w:numId w:val="11"/>
      </w:numPr>
      <w:autoSpaceDE w:val="0"/>
      <w:autoSpaceDN w:val="0"/>
      <w:spacing w:before="120" w:after="120" w:line="240" w:lineRule="auto"/>
      <w:contextualSpacing/>
      <w:jc w:val="left"/>
    </w:pPr>
    <w:rPr>
      <w:rFonts w:eastAsia="Times New Roman"/>
      <w:lang w:eastAsia="ru-RU"/>
    </w:rPr>
  </w:style>
  <w:style w:type="character" w:customStyle="1" w:styleId="affff8">
    <w:name w:val="Подпункт Знак"/>
    <w:basedOn w:val="ad"/>
    <w:link w:val="aa"/>
    <w:rsid w:val="0075219E"/>
    <w:rPr>
      <w:rFonts w:eastAsia="Times New Roman" w:cs="Kudriashov"/>
      <w:shd w:val="clear" w:color="auto" w:fill="FFFFFF"/>
      <w:lang w:eastAsia="ru-RU"/>
    </w:rPr>
  </w:style>
  <w:style w:type="character" w:customStyle="1" w:styleId="affff9">
    <w:name w:val="буллиты Знак"/>
    <w:basedOn w:val="ad"/>
    <w:link w:val="a4"/>
    <w:rsid w:val="00282024"/>
    <w:rPr>
      <w:rFonts w:eastAsia="Times New Roman"/>
      <w:lang w:eastAsia="ru-RU"/>
    </w:rPr>
  </w:style>
  <w:style w:type="paragraph" w:customStyle="1" w:styleId="affffa">
    <w:name w:val="Список_буквенный"/>
    <w:basedOn w:val="ac"/>
    <w:link w:val="affffb"/>
    <w:qFormat/>
    <w:rsid w:val="00CD475C"/>
    <w:pPr>
      <w:autoSpaceDE w:val="0"/>
      <w:autoSpaceDN w:val="0"/>
      <w:spacing w:before="0" w:after="0" w:line="240" w:lineRule="auto"/>
      <w:ind w:firstLine="709"/>
    </w:pPr>
    <w:rPr>
      <w:rFonts w:eastAsia="Times New Roman"/>
      <w:lang w:eastAsia="ru-RU"/>
    </w:rPr>
  </w:style>
  <w:style w:type="paragraph" w:customStyle="1" w:styleId="a3">
    <w:name w:val="Список_пронумерованный"/>
    <w:basedOn w:val="ac"/>
    <w:link w:val="affffc"/>
    <w:qFormat/>
    <w:rsid w:val="00ED3069"/>
    <w:pPr>
      <w:numPr>
        <w:numId w:val="9"/>
      </w:numPr>
      <w:autoSpaceDE w:val="0"/>
      <w:autoSpaceDN w:val="0"/>
      <w:spacing w:before="120" w:after="0" w:line="240" w:lineRule="auto"/>
      <w:ind w:left="0" w:firstLine="567"/>
    </w:pPr>
    <w:rPr>
      <w:rFonts w:eastAsia="Times New Roman"/>
      <w:lang w:eastAsia="ru-RU"/>
    </w:rPr>
  </w:style>
  <w:style w:type="character" w:customStyle="1" w:styleId="affffb">
    <w:name w:val="Список_буквенный Знак"/>
    <w:basedOn w:val="ad"/>
    <w:link w:val="affffa"/>
    <w:rsid w:val="00CD475C"/>
    <w:rPr>
      <w:rFonts w:ascii="Times New Roman" w:eastAsia="Times New Roman" w:hAnsi="Times New Roman" w:cs="Times New Roman"/>
      <w:sz w:val="24"/>
      <w:szCs w:val="24"/>
      <w:lang w:eastAsia="ru-RU"/>
    </w:rPr>
  </w:style>
  <w:style w:type="character" w:customStyle="1" w:styleId="affffc">
    <w:name w:val="Список_пронумерованный Знак"/>
    <w:basedOn w:val="ad"/>
    <w:link w:val="a3"/>
    <w:rsid w:val="00ED3069"/>
    <w:rPr>
      <w:rFonts w:eastAsia="Times New Roman"/>
      <w:lang w:eastAsia="ru-RU"/>
    </w:rPr>
  </w:style>
  <w:style w:type="numbering" w:customStyle="1" w:styleId="1210">
    <w:name w:val="Специф121"/>
    <w:uiPriority w:val="99"/>
    <w:rsid w:val="00C74640"/>
  </w:style>
  <w:style w:type="paragraph" w:styleId="44">
    <w:name w:val="toc 4"/>
    <w:basedOn w:val="ac"/>
    <w:next w:val="ac"/>
    <w:autoRedefine/>
    <w:uiPriority w:val="39"/>
    <w:unhideWhenUsed/>
    <w:rsid w:val="00F16099"/>
    <w:pPr>
      <w:spacing w:before="0" w:after="0"/>
      <w:ind w:left="720"/>
      <w:jc w:val="left"/>
    </w:pPr>
    <w:rPr>
      <w:rFonts w:asciiTheme="minorHAnsi" w:hAnsiTheme="minorHAnsi" w:cstheme="minorHAnsi"/>
      <w:sz w:val="20"/>
      <w:szCs w:val="20"/>
    </w:rPr>
  </w:style>
  <w:style w:type="paragraph" w:styleId="55">
    <w:name w:val="toc 5"/>
    <w:basedOn w:val="ac"/>
    <w:next w:val="ac"/>
    <w:autoRedefine/>
    <w:uiPriority w:val="39"/>
    <w:unhideWhenUsed/>
    <w:rsid w:val="00F16099"/>
    <w:pPr>
      <w:spacing w:before="0" w:after="0"/>
      <w:ind w:left="960"/>
      <w:jc w:val="left"/>
    </w:pPr>
    <w:rPr>
      <w:rFonts w:asciiTheme="minorHAnsi" w:hAnsiTheme="minorHAnsi" w:cstheme="minorHAnsi"/>
      <w:sz w:val="20"/>
      <w:szCs w:val="20"/>
    </w:rPr>
  </w:style>
  <w:style w:type="paragraph" w:styleId="63">
    <w:name w:val="toc 6"/>
    <w:basedOn w:val="ac"/>
    <w:next w:val="ac"/>
    <w:autoRedefine/>
    <w:uiPriority w:val="39"/>
    <w:unhideWhenUsed/>
    <w:rsid w:val="00F16099"/>
    <w:pPr>
      <w:spacing w:before="0" w:after="0"/>
      <w:ind w:left="1200"/>
      <w:jc w:val="left"/>
    </w:pPr>
    <w:rPr>
      <w:rFonts w:asciiTheme="minorHAnsi" w:hAnsiTheme="minorHAnsi" w:cstheme="minorHAnsi"/>
      <w:sz w:val="20"/>
      <w:szCs w:val="20"/>
    </w:rPr>
  </w:style>
  <w:style w:type="paragraph" w:styleId="73">
    <w:name w:val="toc 7"/>
    <w:basedOn w:val="ac"/>
    <w:next w:val="ac"/>
    <w:autoRedefine/>
    <w:uiPriority w:val="39"/>
    <w:unhideWhenUsed/>
    <w:rsid w:val="00F16099"/>
    <w:pPr>
      <w:spacing w:before="0" w:after="0"/>
      <w:ind w:left="1440"/>
      <w:jc w:val="left"/>
    </w:pPr>
    <w:rPr>
      <w:rFonts w:asciiTheme="minorHAnsi" w:hAnsiTheme="minorHAnsi" w:cstheme="minorHAnsi"/>
      <w:sz w:val="20"/>
      <w:szCs w:val="20"/>
    </w:rPr>
  </w:style>
  <w:style w:type="paragraph" w:styleId="83">
    <w:name w:val="toc 8"/>
    <w:basedOn w:val="ac"/>
    <w:next w:val="ac"/>
    <w:autoRedefine/>
    <w:uiPriority w:val="39"/>
    <w:unhideWhenUsed/>
    <w:rsid w:val="00F16099"/>
    <w:pPr>
      <w:spacing w:before="0" w:after="0"/>
      <w:ind w:left="1680"/>
      <w:jc w:val="left"/>
    </w:pPr>
    <w:rPr>
      <w:rFonts w:asciiTheme="minorHAnsi" w:hAnsiTheme="minorHAnsi" w:cstheme="minorHAnsi"/>
      <w:sz w:val="20"/>
      <w:szCs w:val="20"/>
    </w:rPr>
  </w:style>
  <w:style w:type="paragraph" w:styleId="93">
    <w:name w:val="toc 9"/>
    <w:basedOn w:val="ac"/>
    <w:next w:val="ac"/>
    <w:autoRedefine/>
    <w:uiPriority w:val="39"/>
    <w:unhideWhenUsed/>
    <w:rsid w:val="00F16099"/>
    <w:pPr>
      <w:spacing w:before="0" w:after="0"/>
      <w:ind w:left="1920"/>
      <w:jc w:val="left"/>
    </w:pPr>
    <w:rPr>
      <w:rFonts w:asciiTheme="minorHAnsi" w:hAnsiTheme="minorHAnsi" w:cstheme="minorHAnsi"/>
      <w:sz w:val="20"/>
      <w:szCs w:val="20"/>
    </w:rPr>
  </w:style>
  <w:style w:type="numbering" w:customStyle="1" w:styleId="160">
    <w:name w:val="Правила16"/>
    <w:uiPriority w:val="99"/>
    <w:rsid w:val="00316A3B"/>
  </w:style>
  <w:style w:type="paragraph" w:customStyle="1" w:styleId="10">
    <w:name w:val="СПб Заголовок 1"/>
    <w:basedOn w:val="17"/>
    <w:qFormat/>
    <w:rsid w:val="00520E2F"/>
    <w:pPr>
      <w:numPr>
        <w:numId w:val="14"/>
      </w:numPr>
      <w:pBdr>
        <w:bottom w:val="single" w:sz="4" w:space="1" w:color="365F91"/>
      </w:pBdr>
      <w:spacing w:after="480"/>
      <w:jc w:val="left"/>
    </w:pPr>
    <w:rPr>
      <w:rFonts w:ascii="Cambria" w:eastAsia="Times New Roman" w:hAnsi="Cambria" w:cs="Times New Roman"/>
      <w:b w:val="0"/>
      <w:color w:val="17365D"/>
      <w:sz w:val="52"/>
    </w:rPr>
  </w:style>
  <w:style w:type="paragraph" w:customStyle="1" w:styleId="2">
    <w:name w:val="Спб Заголовок 2 Знак"/>
    <w:basedOn w:val="24"/>
    <w:autoRedefine/>
    <w:qFormat/>
    <w:rsid w:val="00520E2F"/>
    <w:pPr>
      <w:keepLines w:val="0"/>
      <w:numPr>
        <w:ilvl w:val="1"/>
        <w:numId w:val="14"/>
      </w:numPr>
      <w:spacing w:before="240" w:after="200"/>
      <w:ind w:left="0" w:firstLine="0"/>
    </w:pPr>
    <w:rPr>
      <w:rFonts w:ascii="Calibri" w:eastAsia="Times New Roman" w:hAnsi="Calibri" w:cs="Times New Roman"/>
      <w:color w:val="17365D"/>
      <w:sz w:val="24"/>
      <w:szCs w:val="24"/>
    </w:rPr>
  </w:style>
  <w:style w:type="paragraph" w:customStyle="1" w:styleId="a0">
    <w:name w:val="Спб Обычный Знак"/>
    <w:basedOn w:val="ac"/>
    <w:link w:val="affffd"/>
    <w:qFormat/>
    <w:rsid w:val="00520E2F"/>
    <w:pPr>
      <w:numPr>
        <w:ilvl w:val="2"/>
        <w:numId w:val="14"/>
      </w:numPr>
      <w:suppressAutoHyphens/>
      <w:spacing w:before="0"/>
    </w:pPr>
    <w:rPr>
      <w:rFonts w:ascii="Calibri" w:eastAsia="Calibri" w:hAnsi="Calibri"/>
    </w:rPr>
  </w:style>
  <w:style w:type="character" w:customStyle="1" w:styleId="affffd">
    <w:name w:val="Спб Обычный Знак Знак"/>
    <w:link w:val="a0"/>
    <w:rsid w:val="00520E2F"/>
    <w:rPr>
      <w:rFonts w:ascii="Calibri" w:eastAsia="Calibri" w:hAnsi="Calibri"/>
    </w:rPr>
  </w:style>
  <w:style w:type="paragraph" w:styleId="2c">
    <w:name w:val="Body Text Indent 2"/>
    <w:basedOn w:val="ac"/>
    <w:link w:val="2d"/>
    <w:uiPriority w:val="99"/>
    <w:semiHidden/>
    <w:unhideWhenUsed/>
    <w:rsid w:val="00870DD5"/>
    <w:pPr>
      <w:spacing w:before="0" w:after="120" w:line="480" w:lineRule="auto"/>
      <w:ind w:left="283"/>
      <w:jc w:val="left"/>
    </w:pPr>
    <w:rPr>
      <w:rFonts w:ascii="TimesNewRomanPSMT" w:eastAsia="Calibri" w:hAnsi="TimesNewRomanPSMT" w:cs="TimesNewRomanPSMT"/>
      <w:sz w:val="22"/>
    </w:rPr>
  </w:style>
  <w:style w:type="character" w:customStyle="1" w:styleId="2d">
    <w:name w:val="Основной текст с отступом 2 Знак"/>
    <w:basedOn w:val="ad"/>
    <w:link w:val="2c"/>
    <w:uiPriority w:val="99"/>
    <w:semiHidden/>
    <w:rsid w:val="00870DD5"/>
    <w:rPr>
      <w:rFonts w:ascii="TimesNewRomanPSMT" w:eastAsia="Calibri" w:hAnsi="TimesNewRomanPSMT" w:cs="TimesNewRomanPSMT"/>
    </w:rPr>
  </w:style>
  <w:style w:type="paragraph" w:customStyle="1" w:styleId="16">
    <w:name w:val="Пункт 1"/>
    <w:basedOn w:val="1-1"/>
    <w:rsid w:val="00870DD5"/>
    <w:pPr>
      <w:keepNext/>
      <w:keepLines/>
      <w:numPr>
        <w:ilvl w:val="0"/>
      </w:numPr>
      <w:spacing w:before="240" w:after="120"/>
      <w:ind w:left="391" w:hanging="391"/>
      <w:jc w:val="center"/>
    </w:pPr>
    <w:rPr>
      <w:b/>
      <w:caps/>
    </w:rPr>
  </w:style>
  <w:style w:type="paragraph" w:customStyle="1" w:styleId="1-1">
    <w:name w:val="Пнкт 1-1"/>
    <w:basedOn w:val="ac"/>
    <w:autoRedefine/>
    <w:rsid w:val="00870DD5"/>
    <w:pPr>
      <w:numPr>
        <w:ilvl w:val="1"/>
        <w:numId w:val="18"/>
      </w:numPr>
      <w:spacing w:before="0" w:after="0" w:line="240" w:lineRule="auto"/>
      <w:ind w:left="0" w:firstLine="567"/>
    </w:pPr>
    <w:rPr>
      <w:rFonts w:ascii="Arial" w:eastAsia="Times New Roman" w:hAnsi="Arial" w:cs="TimesNewRomanPSMT"/>
      <w:snapToGrid w:val="0"/>
      <w:color w:val="000000"/>
      <w:sz w:val="20"/>
      <w:lang w:eastAsia="ru-RU"/>
    </w:rPr>
  </w:style>
  <w:style w:type="paragraph" w:customStyle="1" w:styleId="1-1-1">
    <w:name w:val="Пнкт 1-1-1"/>
    <w:basedOn w:val="1-1"/>
    <w:rsid w:val="00870DD5"/>
    <w:pPr>
      <w:numPr>
        <w:ilvl w:val="2"/>
      </w:numPr>
      <w:ind w:left="0" w:firstLine="567"/>
    </w:pPr>
  </w:style>
  <w:style w:type="paragraph" w:customStyle="1" w:styleId="-11TimesNewRoman01">
    <w:name w:val="Стиль пункт-1.1 + Times New Roman Слева:  0 см Выступ:  1 см"/>
    <w:basedOn w:val="ac"/>
    <w:rsid w:val="00870DD5"/>
    <w:pPr>
      <w:numPr>
        <w:numId w:val="19"/>
      </w:numPr>
      <w:spacing w:before="0" w:after="60" w:line="240" w:lineRule="auto"/>
    </w:pPr>
    <w:rPr>
      <w:rFonts w:eastAsia="Times New Roman" w:cs="TimesNewRomanPSMT"/>
      <w:snapToGrid w:val="0"/>
      <w:color w:val="000000"/>
      <w:szCs w:val="20"/>
      <w:lang w:eastAsia="ru-RU"/>
    </w:rPr>
  </w:style>
  <w:style w:type="paragraph" w:customStyle="1" w:styleId="122">
    <w:name w:val="Стиль Название + После:  12 пт"/>
    <w:basedOn w:val="afff"/>
    <w:rsid w:val="00870DD5"/>
    <w:pPr>
      <w:autoSpaceDE/>
      <w:autoSpaceDN/>
      <w:spacing w:before="0" w:after="240"/>
      <w:ind w:left="0"/>
      <w:outlineLvl w:val="9"/>
    </w:pPr>
    <w:rPr>
      <w:rFonts w:ascii="Arial" w:hAnsi="Arial" w:cs="TimesNewRomanPSMT"/>
      <w:caps/>
      <w:snapToGrid w:val="0"/>
      <w:kern w:val="0"/>
      <w:sz w:val="20"/>
      <w:szCs w:val="20"/>
      <w:lang w:eastAsia="ru-RU"/>
    </w:rPr>
  </w:style>
  <w:style w:type="paragraph" w:customStyle="1" w:styleId="affffe">
    <w:name w:val="Пункт с подчеркиванием"/>
    <w:basedOn w:val="ac"/>
    <w:rsid w:val="00870DD5"/>
    <w:pPr>
      <w:spacing w:before="120" w:after="120" w:line="240" w:lineRule="auto"/>
      <w:jc w:val="center"/>
    </w:pPr>
    <w:rPr>
      <w:rFonts w:ascii="Arial" w:eastAsia="Times New Roman" w:hAnsi="Arial" w:cs="TimesNewRomanPSMT"/>
      <w:snapToGrid w:val="0"/>
      <w:color w:val="000000"/>
      <w:sz w:val="20"/>
      <w:szCs w:val="20"/>
      <w:u w:val="single"/>
      <w:lang w:eastAsia="ru-RU"/>
    </w:rPr>
  </w:style>
  <w:style w:type="paragraph" w:customStyle="1" w:styleId="ConsNonformat">
    <w:name w:val="ConsNonformat"/>
    <w:rsid w:val="00027921"/>
    <w:pPr>
      <w:widowControl w:val="0"/>
      <w:spacing w:before="0" w:after="0" w:line="240" w:lineRule="auto"/>
      <w:ind w:firstLine="0"/>
      <w:jc w:val="left"/>
    </w:pPr>
    <w:rPr>
      <w:rFonts w:ascii="Courier New" w:eastAsia="Times New Roman" w:hAnsi="Courier New" w:cs="TimesNewRomanPSMT"/>
      <w:snapToGrid w:val="0"/>
      <w:lang w:eastAsia="ru-RU"/>
    </w:rPr>
  </w:style>
  <w:style w:type="paragraph" w:customStyle="1" w:styleId="ConsTitle">
    <w:name w:val="ConsTitle"/>
    <w:rsid w:val="00870DD5"/>
    <w:pPr>
      <w:widowControl w:val="0"/>
      <w:spacing w:before="0" w:after="0" w:line="240" w:lineRule="auto"/>
      <w:ind w:firstLine="0"/>
      <w:jc w:val="left"/>
    </w:pPr>
    <w:rPr>
      <w:rFonts w:ascii="Arial" w:eastAsia="Times New Roman" w:hAnsi="Arial" w:cs="TimesNewRomanPSMT"/>
      <w:b/>
      <w:snapToGrid w:val="0"/>
      <w:sz w:val="16"/>
      <w:lang w:eastAsia="ru-RU"/>
    </w:rPr>
  </w:style>
  <w:style w:type="paragraph" w:customStyle="1" w:styleId="3TimesNewRoman12">
    <w:name w:val="Стиль Основной текст с отступом 3 + Times New Roman 12 пт По шири..."/>
    <w:basedOn w:val="33"/>
    <w:rsid w:val="00870DD5"/>
    <w:pPr>
      <w:autoSpaceDE/>
      <w:autoSpaceDN/>
      <w:spacing w:after="120"/>
      <w:ind w:firstLine="567"/>
    </w:pPr>
    <w:rPr>
      <w:rFonts w:ascii="Arial" w:hAnsi="Arial" w:cs="TimesNewRomanPSMT"/>
      <w:sz w:val="20"/>
      <w:szCs w:val="20"/>
      <w:lang w:eastAsia="en-US"/>
    </w:rPr>
  </w:style>
  <w:style w:type="paragraph" w:customStyle="1" w:styleId="3TimesNewRoman120">
    <w:name w:val="Стиль Основной текст с отступом 3 + Times New Roman 12 пт Слева: ..."/>
    <w:basedOn w:val="33"/>
    <w:rsid w:val="00870DD5"/>
    <w:pPr>
      <w:autoSpaceDE/>
      <w:autoSpaceDN/>
      <w:spacing w:after="240" w:line="276" w:lineRule="auto"/>
      <w:ind w:firstLine="0"/>
      <w:jc w:val="left"/>
    </w:pPr>
    <w:rPr>
      <w:rFonts w:ascii="Arial" w:hAnsi="Arial" w:cs="TimesNewRomanPSMT"/>
      <w:sz w:val="20"/>
      <w:szCs w:val="20"/>
      <w:lang w:eastAsia="en-US"/>
    </w:rPr>
  </w:style>
  <w:style w:type="paragraph" w:customStyle="1" w:styleId="TimesNewRoman12">
    <w:name w:val="Стиль Пункт с подчеркиванием + Times New Roman 12 пт"/>
    <w:basedOn w:val="affffe"/>
    <w:rsid w:val="00870DD5"/>
  </w:style>
  <w:style w:type="paragraph" w:customStyle="1" w:styleId="TimesNewRoman120">
    <w:name w:val="Стиль Times New Roman 12 пт По ширине После:  0 пт Междустр.инт..."/>
    <w:basedOn w:val="ac"/>
    <w:rsid w:val="00870DD5"/>
    <w:pPr>
      <w:spacing w:before="0" w:after="0" w:line="240" w:lineRule="auto"/>
    </w:pPr>
    <w:rPr>
      <w:rFonts w:ascii="Arial" w:eastAsia="Times New Roman" w:hAnsi="Arial" w:cs="TimesNewRomanPSMT"/>
      <w:sz w:val="20"/>
      <w:szCs w:val="20"/>
    </w:rPr>
  </w:style>
  <w:style w:type="numbering" w:customStyle="1" w:styleId="afffff">
    <w:name w:val="Специф"/>
    <w:uiPriority w:val="99"/>
    <w:rsid w:val="00870DD5"/>
  </w:style>
  <w:style w:type="numbering" w:customStyle="1" w:styleId="1f4">
    <w:name w:val="Специф1"/>
    <w:uiPriority w:val="99"/>
    <w:rsid w:val="00870DD5"/>
  </w:style>
  <w:style w:type="numbering" w:customStyle="1" w:styleId="110">
    <w:name w:val="Специф11"/>
    <w:uiPriority w:val="99"/>
    <w:rsid w:val="00870DD5"/>
    <w:pPr>
      <w:numPr>
        <w:numId w:val="16"/>
      </w:numPr>
    </w:pPr>
  </w:style>
  <w:style w:type="numbering" w:customStyle="1" w:styleId="2e">
    <w:name w:val="Специф2"/>
    <w:uiPriority w:val="99"/>
    <w:rsid w:val="00870DD5"/>
  </w:style>
  <w:style w:type="numbering" w:customStyle="1" w:styleId="2f">
    <w:name w:val="Нет списка2"/>
    <w:next w:val="af"/>
    <w:uiPriority w:val="99"/>
    <w:semiHidden/>
    <w:unhideWhenUsed/>
    <w:rsid w:val="00870DD5"/>
  </w:style>
  <w:style w:type="numbering" w:customStyle="1" w:styleId="3a">
    <w:name w:val="Специф3"/>
    <w:uiPriority w:val="99"/>
    <w:rsid w:val="00870DD5"/>
  </w:style>
  <w:style w:type="numbering" w:customStyle="1" w:styleId="113">
    <w:name w:val="Стиль11"/>
    <w:uiPriority w:val="99"/>
    <w:rsid w:val="00870DD5"/>
  </w:style>
  <w:style w:type="numbering" w:customStyle="1" w:styleId="120">
    <w:name w:val="Специф12"/>
    <w:rsid w:val="00870DD5"/>
    <w:pPr>
      <w:numPr>
        <w:numId w:val="20"/>
      </w:numPr>
    </w:pPr>
  </w:style>
  <w:style w:type="numbering" w:customStyle="1" w:styleId="1110">
    <w:name w:val="Специф111"/>
    <w:uiPriority w:val="99"/>
    <w:rsid w:val="00870DD5"/>
  </w:style>
  <w:style w:type="character" w:styleId="afffff0">
    <w:name w:val="FollowedHyperlink"/>
    <w:basedOn w:val="ad"/>
    <w:uiPriority w:val="99"/>
    <w:semiHidden/>
    <w:unhideWhenUsed/>
    <w:rsid w:val="00870DD5"/>
    <w:rPr>
      <w:color w:val="800080"/>
      <w:u w:val="single"/>
    </w:rPr>
  </w:style>
  <w:style w:type="paragraph" w:customStyle="1" w:styleId="xl65">
    <w:name w:val="xl65"/>
    <w:basedOn w:val="ac"/>
    <w:rsid w:val="00870DD5"/>
    <w:pPr>
      <w:spacing w:before="100" w:beforeAutospacing="1" w:after="100" w:afterAutospacing="1" w:line="240" w:lineRule="auto"/>
      <w:jc w:val="left"/>
    </w:pPr>
    <w:rPr>
      <w:rFonts w:eastAsia="Calibri"/>
      <w:color w:val="000000"/>
      <w:lang w:eastAsia="ru-RU"/>
    </w:rPr>
  </w:style>
  <w:style w:type="paragraph" w:customStyle="1" w:styleId="xl66">
    <w:name w:val="xl66"/>
    <w:basedOn w:val="ac"/>
    <w:rsid w:val="00870DD5"/>
    <w:pPr>
      <w:spacing w:before="100" w:beforeAutospacing="1" w:after="100" w:afterAutospacing="1" w:line="240" w:lineRule="auto"/>
      <w:jc w:val="left"/>
    </w:pPr>
    <w:rPr>
      <w:rFonts w:eastAsia="Calibri"/>
      <w:color w:val="000000"/>
      <w:lang w:eastAsia="ru-RU"/>
    </w:rPr>
  </w:style>
  <w:style w:type="paragraph" w:customStyle="1" w:styleId="xl67">
    <w:name w:val="xl67"/>
    <w:basedOn w:val="ac"/>
    <w:rsid w:val="00870DD5"/>
    <w:pPr>
      <w:spacing w:before="100" w:beforeAutospacing="1" w:after="100" w:afterAutospacing="1" w:line="240" w:lineRule="auto"/>
      <w:jc w:val="center"/>
    </w:pPr>
    <w:rPr>
      <w:rFonts w:eastAsia="Calibri"/>
      <w:color w:val="000000"/>
      <w:lang w:eastAsia="ru-RU"/>
    </w:rPr>
  </w:style>
  <w:style w:type="paragraph" w:customStyle="1" w:styleId="xl68">
    <w:name w:val="xl68"/>
    <w:basedOn w:val="ac"/>
    <w:rsid w:val="00870DD5"/>
    <w:pPr>
      <w:spacing w:before="100" w:beforeAutospacing="1" w:after="100" w:afterAutospacing="1" w:line="240" w:lineRule="auto"/>
      <w:jc w:val="center"/>
    </w:pPr>
    <w:rPr>
      <w:rFonts w:eastAsia="Calibri"/>
      <w:lang w:eastAsia="ru-RU"/>
    </w:rPr>
  </w:style>
  <w:style w:type="paragraph" w:customStyle="1" w:styleId="xl69">
    <w:name w:val="xl69"/>
    <w:basedOn w:val="ac"/>
    <w:rsid w:val="00870DD5"/>
    <w:pPr>
      <w:spacing w:before="100" w:beforeAutospacing="1" w:after="100" w:afterAutospacing="1" w:line="240" w:lineRule="auto"/>
      <w:jc w:val="right"/>
    </w:pPr>
    <w:rPr>
      <w:rFonts w:eastAsia="Calibri"/>
      <w:b/>
      <w:bCs/>
      <w:color w:val="000000"/>
      <w:lang w:eastAsia="ru-RU"/>
    </w:rPr>
  </w:style>
  <w:style w:type="character" w:customStyle="1" w:styleId="EmailStyle851">
    <w:name w:val="EmailStyle851"/>
    <w:basedOn w:val="ad"/>
    <w:semiHidden/>
    <w:rsid w:val="00870DD5"/>
    <w:rPr>
      <w:rFonts w:ascii="Calibri" w:hAnsi="Calibri" w:hint="default"/>
      <w:color w:val="auto"/>
    </w:rPr>
  </w:style>
  <w:style w:type="numbering" w:customStyle="1" w:styleId="114">
    <w:name w:val="Нет списка11"/>
    <w:next w:val="af"/>
    <w:uiPriority w:val="99"/>
    <w:semiHidden/>
    <w:unhideWhenUsed/>
    <w:rsid w:val="00870DD5"/>
  </w:style>
  <w:style w:type="paragraph" w:customStyle="1" w:styleId="xl63">
    <w:name w:val="xl63"/>
    <w:basedOn w:val="ac"/>
    <w:rsid w:val="00870DD5"/>
    <w:pPr>
      <w:spacing w:before="100" w:beforeAutospacing="1" w:after="100" w:afterAutospacing="1" w:line="240" w:lineRule="auto"/>
      <w:ind w:firstLineChars="300" w:firstLine="300"/>
      <w:jc w:val="left"/>
      <w:textAlignment w:val="top"/>
    </w:pPr>
    <w:rPr>
      <w:rFonts w:eastAsia="Times New Roman"/>
      <w:color w:val="000000"/>
      <w:lang w:eastAsia="ru-RU"/>
    </w:rPr>
  </w:style>
  <w:style w:type="paragraph" w:customStyle="1" w:styleId="xl64">
    <w:name w:val="xl64"/>
    <w:basedOn w:val="ac"/>
    <w:rsid w:val="00870DD5"/>
    <w:pPr>
      <w:spacing w:before="100" w:beforeAutospacing="1" w:after="100" w:afterAutospacing="1" w:line="240" w:lineRule="auto"/>
      <w:jc w:val="center"/>
    </w:pPr>
    <w:rPr>
      <w:rFonts w:eastAsia="Times New Roman"/>
      <w:lang w:eastAsia="ru-RU"/>
    </w:rPr>
  </w:style>
  <w:style w:type="numbering" w:customStyle="1" w:styleId="45">
    <w:name w:val="Специф4"/>
    <w:uiPriority w:val="99"/>
    <w:rsid w:val="00870DD5"/>
  </w:style>
  <w:style w:type="numbering" w:customStyle="1" w:styleId="12">
    <w:name w:val="Стиль12"/>
    <w:uiPriority w:val="99"/>
    <w:rsid w:val="00870DD5"/>
    <w:pPr>
      <w:numPr>
        <w:numId w:val="15"/>
      </w:numPr>
    </w:pPr>
  </w:style>
  <w:style w:type="numbering" w:customStyle="1" w:styleId="5">
    <w:name w:val="Специф5"/>
    <w:uiPriority w:val="99"/>
    <w:rsid w:val="00870DD5"/>
    <w:pPr>
      <w:numPr>
        <w:numId w:val="21"/>
      </w:numPr>
    </w:pPr>
  </w:style>
  <w:style w:type="numbering" w:customStyle="1" w:styleId="212">
    <w:name w:val="Специф21"/>
    <w:uiPriority w:val="99"/>
    <w:rsid w:val="00870DD5"/>
  </w:style>
  <w:style w:type="numbering" w:customStyle="1" w:styleId="311">
    <w:name w:val="Специф31"/>
    <w:uiPriority w:val="99"/>
    <w:rsid w:val="00870DD5"/>
  </w:style>
  <w:style w:type="numbering" w:customStyle="1" w:styleId="1111">
    <w:name w:val="Стиль111"/>
    <w:uiPriority w:val="99"/>
    <w:rsid w:val="00870DD5"/>
  </w:style>
  <w:style w:type="numbering" w:customStyle="1" w:styleId="11110">
    <w:name w:val="Специф1111"/>
    <w:uiPriority w:val="99"/>
    <w:rsid w:val="00870DD5"/>
  </w:style>
  <w:style w:type="character" w:customStyle="1" w:styleId="EmailStyle101">
    <w:name w:val="EmailStyle101"/>
    <w:basedOn w:val="ad"/>
    <w:semiHidden/>
    <w:rsid w:val="00870DD5"/>
    <w:rPr>
      <w:rFonts w:ascii="Calibri" w:hAnsi="Calibri" w:hint="default"/>
      <w:color w:val="auto"/>
    </w:rPr>
  </w:style>
  <w:style w:type="paragraph" w:styleId="afffff1">
    <w:name w:val="Document Map"/>
    <w:basedOn w:val="ac"/>
    <w:link w:val="afffff2"/>
    <w:uiPriority w:val="99"/>
    <w:semiHidden/>
    <w:unhideWhenUsed/>
    <w:rsid w:val="00870DD5"/>
    <w:pPr>
      <w:spacing w:before="0"/>
      <w:jc w:val="left"/>
    </w:pPr>
    <w:rPr>
      <w:rFonts w:ascii="Tahoma" w:eastAsia="Calibri" w:hAnsi="Tahoma" w:cs="Tahoma"/>
      <w:sz w:val="16"/>
      <w:szCs w:val="16"/>
    </w:rPr>
  </w:style>
  <w:style w:type="character" w:customStyle="1" w:styleId="afffff2">
    <w:name w:val="Схема документа Знак"/>
    <w:basedOn w:val="ad"/>
    <w:link w:val="afffff1"/>
    <w:uiPriority w:val="99"/>
    <w:semiHidden/>
    <w:rsid w:val="00870DD5"/>
    <w:rPr>
      <w:rFonts w:ascii="Tahoma" w:eastAsia="Calibri" w:hAnsi="Tahoma" w:cs="Tahoma"/>
      <w:sz w:val="16"/>
      <w:szCs w:val="16"/>
    </w:rPr>
  </w:style>
  <w:style w:type="paragraph" w:styleId="2f0">
    <w:name w:val="Body Text 2"/>
    <w:basedOn w:val="ac"/>
    <w:link w:val="2f1"/>
    <w:unhideWhenUsed/>
    <w:rsid w:val="00870DD5"/>
    <w:pPr>
      <w:spacing w:before="0" w:after="120" w:line="480" w:lineRule="auto"/>
      <w:jc w:val="left"/>
    </w:pPr>
    <w:rPr>
      <w:rFonts w:ascii="TimesNewRomanPSMT" w:eastAsia="Calibri" w:hAnsi="TimesNewRomanPSMT" w:cs="TimesNewRomanPSMT"/>
      <w:sz w:val="22"/>
    </w:rPr>
  </w:style>
  <w:style w:type="character" w:customStyle="1" w:styleId="2f1">
    <w:name w:val="Основной текст 2 Знак"/>
    <w:basedOn w:val="ad"/>
    <w:link w:val="2f0"/>
    <w:uiPriority w:val="99"/>
    <w:rsid w:val="00870DD5"/>
    <w:rPr>
      <w:rFonts w:ascii="TimesNewRomanPSMT" w:eastAsia="Calibri" w:hAnsi="TimesNewRomanPSMT" w:cs="TimesNewRomanPSMT"/>
    </w:rPr>
  </w:style>
  <w:style w:type="paragraph" w:customStyle="1" w:styleId="1f5">
    <w:name w:val="Стиль1 Знак"/>
    <w:basedOn w:val="ac"/>
    <w:rsid w:val="00870DD5"/>
    <w:pPr>
      <w:tabs>
        <w:tab w:val="left" w:pos="709"/>
        <w:tab w:val="left" w:pos="1134"/>
      </w:tabs>
      <w:spacing w:before="120" w:after="0" w:line="240" w:lineRule="auto"/>
      <w:ind w:left="709"/>
    </w:pPr>
    <w:rPr>
      <w:rFonts w:ascii="Arial" w:eastAsia="Times New Roman" w:hAnsi="Arial"/>
      <w:sz w:val="18"/>
      <w:lang w:eastAsia="ru-RU"/>
    </w:rPr>
  </w:style>
  <w:style w:type="paragraph" w:customStyle="1" w:styleId="Iauiue">
    <w:name w:val="Iau?iue"/>
    <w:rsid w:val="00870DD5"/>
    <w:pPr>
      <w:spacing w:before="0" w:after="0" w:line="240" w:lineRule="auto"/>
      <w:ind w:firstLine="0"/>
      <w:jc w:val="left"/>
    </w:pPr>
    <w:rPr>
      <w:rFonts w:eastAsia="Times New Roman"/>
      <w:sz w:val="20"/>
      <w:szCs w:val="20"/>
      <w:lang w:val="en-US" w:eastAsia="ru-RU"/>
    </w:rPr>
  </w:style>
  <w:style w:type="character" w:styleId="HTML">
    <w:name w:val="HTML Typewriter"/>
    <w:basedOn w:val="ad"/>
    <w:uiPriority w:val="99"/>
    <w:semiHidden/>
    <w:unhideWhenUsed/>
    <w:rsid w:val="00870DD5"/>
    <w:rPr>
      <w:rFonts w:ascii="Courier New" w:eastAsia="Calibri" w:hAnsi="Courier New" w:cs="Courier New" w:hint="default"/>
      <w:sz w:val="20"/>
      <w:szCs w:val="20"/>
    </w:rPr>
  </w:style>
  <w:style w:type="numbering" w:customStyle="1" w:styleId="180">
    <w:name w:val="Стиль18"/>
    <w:uiPriority w:val="99"/>
    <w:rsid w:val="00870DD5"/>
  </w:style>
  <w:style w:type="paragraph" w:customStyle="1" w:styleId="default0">
    <w:name w:val="default0"/>
    <w:basedOn w:val="ac"/>
    <w:rsid w:val="00870DD5"/>
    <w:pPr>
      <w:autoSpaceDE w:val="0"/>
      <w:autoSpaceDN w:val="0"/>
      <w:spacing w:before="0" w:after="0" w:line="240" w:lineRule="auto"/>
      <w:jc w:val="left"/>
    </w:pPr>
    <w:rPr>
      <w:rFonts w:eastAsia="Calibri"/>
      <w:color w:val="000000"/>
      <w:lang w:eastAsia="ru-RU"/>
    </w:rPr>
  </w:style>
  <w:style w:type="paragraph" w:customStyle="1" w:styleId="ab">
    <w:name w:val="Оглавление"/>
    <w:basedOn w:val="ac"/>
    <w:qFormat/>
    <w:rsid w:val="00870DD5"/>
    <w:pPr>
      <w:numPr>
        <w:numId w:val="27"/>
      </w:numPr>
      <w:tabs>
        <w:tab w:val="left" w:pos="720"/>
      </w:tabs>
      <w:spacing w:before="240" w:after="240" w:line="240" w:lineRule="auto"/>
      <w:jc w:val="left"/>
    </w:pPr>
    <w:rPr>
      <w:rFonts w:eastAsia="Calibri"/>
      <w:b/>
    </w:rPr>
  </w:style>
  <w:style w:type="character" w:customStyle="1" w:styleId="af1">
    <w:name w:val="Абзац списка Знак"/>
    <w:link w:val="af0"/>
    <w:locked/>
    <w:rsid w:val="00870DD5"/>
    <w:rPr>
      <w:rFonts w:ascii="Times New Roman" w:hAnsi="Times New Roman"/>
      <w:sz w:val="24"/>
    </w:rPr>
  </w:style>
  <w:style w:type="paragraph" w:customStyle="1" w:styleId="1f6">
    <w:name w:val="Заголовок1"/>
    <w:basedOn w:val="af0"/>
    <w:link w:val="afffff3"/>
    <w:qFormat/>
    <w:rsid w:val="00870DD5"/>
    <w:pPr>
      <w:tabs>
        <w:tab w:val="left" w:pos="720"/>
      </w:tabs>
      <w:spacing w:before="240" w:after="240" w:line="240" w:lineRule="auto"/>
      <w:ind w:left="1571" w:hanging="720"/>
      <w:contextualSpacing w:val="0"/>
      <w:jc w:val="left"/>
    </w:pPr>
    <w:rPr>
      <w:rFonts w:eastAsia="Calibri" w:cs="TimesNewRomanPSMT"/>
      <w:b/>
    </w:rPr>
  </w:style>
  <w:style w:type="character" w:customStyle="1" w:styleId="afffff3">
    <w:name w:val="Заголовок Знак"/>
    <w:basedOn w:val="af1"/>
    <w:link w:val="1f6"/>
    <w:rsid w:val="00870DD5"/>
    <w:rPr>
      <w:rFonts w:ascii="Times New Roman" w:eastAsia="Calibri" w:hAnsi="Times New Roman" w:cs="TimesNewRomanPSMT"/>
      <w:b/>
      <w:sz w:val="24"/>
      <w:szCs w:val="24"/>
    </w:rPr>
  </w:style>
  <w:style w:type="paragraph" w:customStyle="1" w:styleId="afffff4">
    <w:name w:val="Термины_текст"/>
    <w:basedOn w:val="ac"/>
    <w:link w:val="afffff5"/>
    <w:qFormat/>
    <w:rsid w:val="00870DD5"/>
    <w:pPr>
      <w:spacing w:before="120" w:after="0" w:line="240" w:lineRule="auto"/>
      <w:ind w:left="34"/>
      <w:contextualSpacing/>
    </w:pPr>
    <w:rPr>
      <w:rFonts w:eastAsia="Calibri"/>
    </w:rPr>
  </w:style>
  <w:style w:type="paragraph" w:customStyle="1" w:styleId="afffff6">
    <w:name w:val="Термины_буллиты"/>
    <w:basedOn w:val="afffff4"/>
    <w:link w:val="afffff7"/>
    <w:qFormat/>
    <w:rsid w:val="00870DD5"/>
    <w:pPr>
      <w:tabs>
        <w:tab w:val="num" w:pos="317"/>
      </w:tabs>
    </w:pPr>
    <w:rPr>
      <w:lang w:eastAsia="ru-RU"/>
    </w:rPr>
  </w:style>
  <w:style w:type="character" w:customStyle="1" w:styleId="afffff5">
    <w:name w:val="Термины_текст Знак"/>
    <w:basedOn w:val="ad"/>
    <w:link w:val="afffff4"/>
    <w:rsid w:val="00870DD5"/>
    <w:rPr>
      <w:rFonts w:ascii="Times New Roman" w:eastAsia="Calibri" w:hAnsi="Times New Roman" w:cs="Times New Roman"/>
      <w:sz w:val="24"/>
    </w:rPr>
  </w:style>
  <w:style w:type="character" w:customStyle="1" w:styleId="afffff7">
    <w:name w:val="Термины_буллиты Знак"/>
    <w:basedOn w:val="afffff5"/>
    <w:link w:val="afffff6"/>
    <w:rsid w:val="00870DD5"/>
    <w:rPr>
      <w:rFonts w:ascii="Times New Roman" w:eastAsia="Calibri" w:hAnsi="Times New Roman" w:cs="Times New Roman"/>
      <w:sz w:val="24"/>
      <w:lang w:eastAsia="ru-RU"/>
    </w:rPr>
  </w:style>
  <w:style w:type="paragraph" w:customStyle="1" w:styleId="a">
    <w:name w:val="Буллиты"/>
    <w:basedOn w:val="ac"/>
    <w:link w:val="afffff8"/>
    <w:qFormat/>
    <w:rsid w:val="00870DD5"/>
    <w:pPr>
      <w:numPr>
        <w:numId w:val="23"/>
      </w:numPr>
      <w:shd w:val="clear" w:color="auto" w:fill="FFFFFF"/>
      <w:tabs>
        <w:tab w:val="left" w:pos="360"/>
        <w:tab w:val="left" w:pos="10205"/>
      </w:tabs>
      <w:spacing w:before="0" w:after="0" w:line="240" w:lineRule="auto"/>
      <w:ind w:right="-1"/>
    </w:pPr>
    <w:rPr>
      <w:rFonts w:eastAsia="Times New Roman"/>
      <w:lang w:eastAsia="ru-RU"/>
    </w:rPr>
  </w:style>
  <w:style w:type="character" w:customStyle="1" w:styleId="afffff8">
    <w:name w:val="Буллиты Знак"/>
    <w:basedOn w:val="ad"/>
    <w:link w:val="a"/>
    <w:rsid w:val="00870DD5"/>
    <w:rPr>
      <w:rFonts w:eastAsia="Times New Roman"/>
      <w:shd w:val="clear" w:color="auto" w:fill="FFFFFF"/>
      <w:lang w:eastAsia="ru-RU"/>
    </w:rPr>
  </w:style>
  <w:style w:type="paragraph" w:customStyle="1" w:styleId="afffff9">
    <w:name w:val="Термин_заголовок"/>
    <w:basedOn w:val="af0"/>
    <w:link w:val="afffffa"/>
    <w:qFormat/>
    <w:rsid w:val="00D82964"/>
    <w:pPr>
      <w:spacing w:before="120" w:after="0" w:line="240" w:lineRule="auto"/>
      <w:ind w:left="771" w:hanging="329"/>
      <w:contextualSpacing w:val="0"/>
    </w:pPr>
    <w:rPr>
      <w:rFonts w:eastAsia="Calibri"/>
      <w:b/>
      <w:sz w:val="22"/>
      <w:u w:val="single"/>
      <w:lang w:eastAsia="ru-RU"/>
    </w:rPr>
  </w:style>
  <w:style w:type="character" w:customStyle="1" w:styleId="afffffa">
    <w:name w:val="Термин_заголовок Знак"/>
    <w:basedOn w:val="ad"/>
    <w:link w:val="afffff9"/>
    <w:rsid w:val="00D82964"/>
    <w:rPr>
      <w:rFonts w:ascii="Times New Roman" w:eastAsia="Calibri" w:hAnsi="Times New Roman" w:cs="Times New Roman"/>
      <w:b/>
      <w:u w:val="single"/>
      <w:lang w:eastAsia="ru-RU"/>
    </w:rPr>
  </w:style>
  <w:style w:type="paragraph" w:customStyle="1" w:styleId="afffffb">
    <w:name w:val="Термин_текст"/>
    <w:basedOn w:val="af0"/>
    <w:link w:val="afffffc"/>
    <w:qFormat/>
    <w:rsid w:val="00D82964"/>
    <w:pPr>
      <w:spacing w:before="120" w:after="0" w:line="240" w:lineRule="auto"/>
      <w:ind w:left="771" w:hanging="329"/>
      <w:contextualSpacing w:val="0"/>
    </w:pPr>
    <w:rPr>
      <w:rFonts w:eastAsia="Calibri"/>
      <w:sz w:val="22"/>
      <w:lang w:eastAsia="ru-RU"/>
    </w:rPr>
  </w:style>
  <w:style w:type="character" w:customStyle="1" w:styleId="afffffc">
    <w:name w:val="Термин_текст Знак"/>
    <w:basedOn w:val="ad"/>
    <w:link w:val="afffffb"/>
    <w:rsid w:val="00D82964"/>
    <w:rPr>
      <w:rFonts w:ascii="Times New Roman" w:eastAsia="Calibri" w:hAnsi="Times New Roman" w:cs="Times New Roman"/>
      <w:lang w:eastAsia="ru-RU"/>
    </w:rPr>
  </w:style>
  <w:style w:type="paragraph" w:customStyle="1" w:styleId="11">
    <w:name w:val="1ур. Многоуровневый список"/>
    <w:basedOn w:val="ac"/>
    <w:qFormat/>
    <w:rsid w:val="00192C6F"/>
    <w:pPr>
      <w:numPr>
        <w:ilvl w:val="2"/>
        <w:numId w:val="28"/>
      </w:numPr>
      <w:spacing w:before="0" w:after="120"/>
    </w:pPr>
    <w:rPr>
      <w:rFonts w:asciiTheme="minorHAnsi" w:eastAsia="Calibri" w:hAnsiTheme="minorHAnsi"/>
      <w:sz w:val="22"/>
    </w:rPr>
  </w:style>
  <w:style w:type="paragraph" w:customStyle="1" w:styleId="20">
    <w:name w:val="2ур. Многоуровневый список"/>
    <w:basedOn w:val="ac"/>
    <w:qFormat/>
    <w:rsid w:val="00192C6F"/>
    <w:pPr>
      <w:numPr>
        <w:ilvl w:val="3"/>
        <w:numId w:val="28"/>
      </w:numPr>
      <w:snapToGrid w:val="0"/>
      <w:spacing w:before="0" w:after="120"/>
    </w:pPr>
    <w:rPr>
      <w:rFonts w:asciiTheme="minorHAnsi" w:eastAsia="Calibri" w:hAnsiTheme="minorHAnsi"/>
      <w:sz w:val="22"/>
    </w:rPr>
  </w:style>
  <w:style w:type="paragraph" w:customStyle="1" w:styleId="a7">
    <w:name w:val="Заголовок статьи"/>
    <w:basedOn w:val="ac"/>
    <w:next w:val="11"/>
    <w:qFormat/>
    <w:rsid w:val="00192C6F"/>
    <w:pPr>
      <w:numPr>
        <w:ilvl w:val="1"/>
        <w:numId w:val="28"/>
      </w:numPr>
      <w:snapToGrid w:val="0"/>
      <w:spacing w:before="0" w:after="120"/>
      <w:outlineLvl w:val="1"/>
    </w:pPr>
    <w:rPr>
      <w:rFonts w:asciiTheme="minorHAnsi" w:eastAsia="Calibri" w:hAnsiTheme="minorHAnsi"/>
      <w:b/>
      <w:color w:val="17365D"/>
      <w:sz w:val="22"/>
    </w:rPr>
  </w:style>
  <w:style w:type="paragraph" w:customStyle="1" w:styleId="a6">
    <w:name w:val="Заголовок раздела"/>
    <w:basedOn w:val="ac"/>
    <w:next w:val="a7"/>
    <w:qFormat/>
    <w:rsid w:val="00192C6F"/>
    <w:pPr>
      <w:numPr>
        <w:numId w:val="28"/>
      </w:numPr>
      <w:tabs>
        <w:tab w:val="left" w:pos="851"/>
      </w:tabs>
      <w:spacing w:before="360" w:after="360"/>
      <w:ind w:left="851" w:hanging="851"/>
      <w:jc w:val="left"/>
      <w:outlineLvl w:val="0"/>
    </w:pPr>
    <w:rPr>
      <w:rFonts w:asciiTheme="majorHAnsi" w:eastAsia="Calibri" w:hAnsiTheme="majorHAnsi"/>
      <w:sz w:val="32"/>
      <w:szCs w:val="32"/>
      <w:lang w:eastAsia="ru-RU"/>
    </w:rPr>
  </w:style>
  <w:style w:type="paragraph" w:customStyle="1" w:styleId="15">
    <w:name w:val="1ур. Без статьи."/>
    <w:basedOn w:val="11"/>
    <w:qFormat/>
    <w:rsid w:val="00192C6F"/>
    <w:pPr>
      <w:numPr>
        <w:ilvl w:val="4"/>
      </w:numPr>
    </w:pPr>
  </w:style>
  <w:style w:type="paragraph" w:customStyle="1" w:styleId="21">
    <w:name w:val="2ур. Без статьи"/>
    <w:basedOn w:val="20"/>
    <w:qFormat/>
    <w:rsid w:val="00192C6F"/>
    <w:pPr>
      <w:numPr>
        <w:ilvl w:val="5"/>
      </w:numPr>
      <w:snapToGrid/>
      <w:ind w:left="1701" w:hanging="850"/>
    </w:pPr>
  </w:style>
  <w:style w:type="paragraph" w:customStyle="1" w:styleId="ConsPlusCell">
    <w:name w:val="ConsPlusCell"/>
    <w:uiPriority w:val="99"/>
    <w:rsid w:val="003E2B05"/>
    <w:pPr>
      <w:autoSpaceDE w:val="0"/>
      <w:autoSpaceDN w:val="0"/>
      <w:adjustRightInd w:val="0"/>
      <w:spacing w:before="0" w:after="0" w:line="240" w:lineRule="auto"/>
      <w:ind w:firstLine="0"/>
      <w:jc w:val="left"/>
    </w:pPr>
  </w:style>
  <w:style w:type="paragraph" w:customStyle="1" w:styleId="afffffd">
    <w:name w:val="Пронумерованный текст"/>
    <w:basedOn w:val="ac"/>
    <w:link w:val="afffffe"/>
    <w:qFormat/>
    <w:rsid w:val="00C11240"/>
    <w:pPr>
      <w:spacing w:before="120" w:after="0" w:line="240" w:lineRule="auto"/>
      <w:ind w:left="1000" w:hanging="432"/>
      <w:contextualSpacing/>
    </w:pPr>
    <w:rPr>
      <w:rFonts w:eastAsia="Calibri"/>
      <w:sz w:val="22"/>
    </w:rPr>
  </w:style>
  <w:style w:type="character" w:customStyle="1" w:styleId="afffffe">
    <w:name w:val="Пронумерованный текст Знак"/>
    <w:basedOn w:val="ad"/>
    <w:link w:val="afffffd"/>
    <w:rsid w:val="00C11240"/>
    <w:rPr>
      <w:rFonts w:ascii="Times New Roman" w:eastAsia="Calibri" w:hAnsi="Times New Roman" w:cs="Times New Roman"/>
    </w:rPr>
  </w:style>
  <w:style w:type="paragraph" w:customStyle="1" w:styleId="affffff">
    <w:name w:val="Буллит"/>
    <w:basedOn w:val="ac"/>
    <w:link w:val="affffff0"/>
    <w:qFormat/>
    <w:rsid w:val="00C11240"/>
    <w:pPr>
      <w:tabs>
        <w:tab w:val="left" w:pos="880"/>
      </w:tabs>
      <w:overflowPunct w:val="0"/>
      <w:autoSpaceDE w:val="0"/>
      <w:autoSpaceDN w:val="0"/>
      <w:adjustRightInd w:val="0"/>
      <w:spacing w:before="60" w:after="0" w:line="240" w:lineRule="auto"/>
      <w:ind w:left="1599" w:hanging="465"/>
      <w:textAlignment w:val="baseline"/>
    </w:pPr>
    <w:rPr>
      <w:rFonts w:eastAsia="Calibri"/>
      <w:sz w:val="22"/>
    </w:rPr>
  </w:style>
  <w:style w:type="character" w:customStyle="1" w:styleId="affffff0">
    <w:name w:val="Буллит Знак"/>
    <w:basedOn w:val="ad"/>
    <w:link w:val="affffff"/>
    <w:rsid w:val="00C11240"/>
    <w:rPr>
      <w:rFonts w:ascii="Times New Roman" w:eastAsia="Calibri" w:hAnsi="Times New Roman" w:cs="Times New Roman"/>
    </w:rPr>
  </w:style>
  <w:style w:type="table" w:customStyle="1" w:styleId="1f7">
    <w:name w:val="Сетка таблицы1"/>
    <w:basedOn w:val="ae"/>
    <w:next w:val="aff5"/>
    <w:uiPriority w:val="59"/>
    <w:rsid w:val="00176D9F"/>
    <w:pPr>
      <w:autoSpaceDE w:val="0"/>
      <w:autoSpaceDN w:val="0"/>
      <w:spacing w:before="80" w:after="80" w:line="240" w:lineRule="auto"/>
      <w:ind w:left="709"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2ур. Маркированный список"/>
    <w:basedOn w:val="ac"/>
    <w:rsid w:val="005A1A0A"/>
    <w:pPr>
      <w:numPr>
        <w:numId w:val="40"/>
      </w:numPr>
      <w:spacing w:before="0" w:after="120"/>
      <w:ind w:left="709"/>
    </w:pPr>
    <w:rPr>
      <w:rFonts w:ascii="Calibri" w:hAnsi="Calibri"/>
    </w:rPr>
  </w:style>
  <w:style w:type="paragraph" w:customStyle="1" w:styleId="a2">
    <w:name w:val="маркированный список"/>
    <w:basedOn w:val="a0"/>
    <w:link w:val="affffff1"/>
    <w:qFormat/>
    <w:rsid w:val="0091508B"/>
    <w:pPr>
      <w:numPr>
        <w:numId w:val="41"/>
      </w:numPr>
      <w:tabs>
        <w:tab w:val="left" w:pos="851"/>
      </w:tabs>
      <w:spacing w:after="60"/>
      <w:ind w:left="851" w:hanging="425"/>
    </w:pPr>
    <w:rPr>
      <w:szCs w:val="22"/>
    </w:rPr>
  </w:style>
  <w:style w:type="character" w:customStyle="1" w:styleId="affffff1">
    <w:name w:val="маркированный список Знак"/>
    <w:link w:val="a2"/>
    <w:rsid w:val="0091508B"/>
    <w:rPr>
      <w:rFonts w:ascii="Calibri" w:eastAsia="Calibri" w:hAnsi="Calibri"/>
      <w:szCs w:val="22"/>
    </w:rPr>
  </w:style>
  <w:style w:type="character" w:styleId="affffff2">
    <w:name w:val="Emphasis"/>
    <w:basedOn w:val="ad"/>
    <w:uiPriority w:val="20"/>
    <w:qFormat/>
    <w:rsid w:val="00466F08"/>
    <w:rPr>
      <w:i/>
      <w:iCs/>
    </w:rPr>
  </w:style>
  <w:style w:type="character" w:styleId="affffff3">
    <w:name w:val="Strong"/>
    <w:basedOn w:val="ad"/>
    <w:uiPriority w:val="22"/>
    <w:qFormat/>
    <w:rsid w:val="00466F08"/>
    <w:rPr>
      <w:b/>
      <w:bCs/>
    </w:rPr>
  </w:style>
  <w:style w:type="character" w:styleId="HTML0">
    <w:name w:val="HTML Cite"/>
    <w:basedOn w:val="ad"/>
    <w:uiPriority w:val="99"/>
    <w:semiHidden/>
    <w:unhideWhenUsed/>
    <w:rsid w:val="00027921"/>
    <w:rPr>
      <w:i/>
      <w:iCs/>
    </w:rPr>
  </w:style>
  <w:style w:type="character" w:customStyle="1" w:styleId="select4quote">
    <w:name w:val="select4quote"/>
    <w:basedOn w:val="ad"/>
    <w:rsid w:val="00027921"/>
  </w:style>
  <w:style w:type="table" w:customStyle="1" w:styleId="2f2">
    <w:name w:val="Сетка таблицы2"/>
    <w:basedOn w:val="ae"/>
    <w:next w:val="aff5"/>
    <w:uiPriority w:val="59"/>
    <w:rsid w:val="00027921"/>
    <w:pPr>
      <w:autoSpaceDE w:val="0"/>
      <w:autoSpaceDN w:val="0"/>
      <w:spacing w:before="80" w:after="80" w:line="240" w:lineRule="auto"/>
      <w:ind w:left="709"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6486">
      <w:bodyDiv w:val="1"/>
      <w:marLeft w:val="0"/>
      <w:marRight w:val="0"/>
      <w:marTop w:val="0"/>
      <w:marBottom w:val="0"/>
      <w:divBdr>
        <w:top w:val="none" w:sz="0" w:space="0" w:color="auto"/>
        <w:left w:val="none" w:sz="0" w:space="0" w:color="auto"/>
        <w:bottom w:val="none" w:sz="0" w:space="0" w:color="auto"/>
        <w:right w:val="none" w:sz="0" w:space="0" w:color="auto"/>
      </w:divBdr>
    </w:div>
    <w:div w:id="467669564">
      <w:bodyDiv w:val="1"/>
      <w:marLeft w:val="0"/>
      <w:marRight w:val="0"/>
      <w:marTop w:val="0"/>
      <w:marBottom w:val="0"/>
      <w:divBdr>
        <w:top w:val="none" w:sz="0" w:space="0" w:color="auto"/>
        <w:left w:val="none" w:sz="0" w:space="0" w:color="auto"/>
        <w:bottom w:val="none" w:sz="0" w:space="0" w:color="auto"/>
        <w:right w:val="none" w:sz="0" w:space="0" w:color="auto"/>
      </w:divBdr>
      <w:divsChild>
        <w:div w:id="1672443196">
          <w:marLeft w:val="0"/>
          <w:marRight w:val="0"/>
          <w:marTop w:val="0"/>
          <w:marBottom w:val="0"/>
          <w:divBdr>
            <w:top w:val="none" w:sz="0" w:space="0" w:color="auto"/>
            <w:left w:val="none" w:sz="0" w:space="0" w:color="auto"/>
            <w:bottom w:val="none" w:sz="0" w:space="0" w:color="auto"/>
            <w:right w:val="none" w:sz="0" w:space="0" w:color="auto"/>
          </w:divBdr>
          <w:divsChild>
            <w:div w:id="1462117051">
              <w:marLeft w:val="0"/>
              <w:marRight w:val="0"/>
              <w:marTop w:val="0"/>
              <w:marBottom w:val="0"/>
              <w:divBdr>
                <w:top w:val="none" w:sz="0" w:space="0" w:color="auto"/>
                <w:left w:val="none" w:sz="0" w:space="0" w:color="auto"/>
                <w:bottom w:val="none" w:sz="0" w:space="0" w:color="auto"/>
                <w:right w:val="none" w:sz="0" w:space="0" w:color="auto"/>
              </w:divBdr>
              <w:divsChild>
                <w:div w:id="1181771885">
                  <w:marLeft w:val="0"/>
                  <w:marRight w:val="0"/>
                  <w:marTop w:val="0"/>
                  <w:marBottom w:val="0"/>
                  <w:divBdr>
                    <w:top w:val="none" w:sz="0" w:space="0" w:color="auto"/>
                    <w:left w:val="none" w:sz="0" w:space="0" w:color="auto"/>
                    <w:bottom w:val="none" w:sz="0" w:space="0" w:color="auto"/>
                    <w:right w:val="none" w:sz="0" w:space="0" w:color="auto"/>
                  </w:divBdr>
                  <w:divsChild>
                    <w:div w:id="382606940">
                      <w:marLeft w:val="0"/>
                      <w:marRight w:val="0"/>
                      <w:marTop w:val="0"/>
                      <w:marBottom w:val="45"/>
                      <w:divBdr>
                        <w:top w:val="single" w:sz="18" w:space="8" w:color="808080"/>
                        <w:left w:val="none" w:sz="0" w:space="0" w:color="auto"/>
                        <w:bottom w:val="single" w:sz="2" w:space="0" w:color="B5C0CF"/>
                        <w:right w:val="none" w:sz="0" w:space="0" w:color="auto"/>
                      </w:divBdr>
                      <w:divsChild>
                        <w:div w:id="2133090371">
                          <w:marLeft w:val="0"/>
                          <w:marRight w:val="0"/>
                          <w:marTop w:val="0"/>
                          <w:marBottom w:val="0"/>
                          <w:divBdr>
                            <w:top w:val="none" w:sz="0" w:space="0" w:color="auto"/>
                            <w:left w:val="none" w:sz="0" w:space="0" w:color="auto"/>
                            <w:bottom w:val="none" w:sz="0" w:space="0" w:color="auto"/>
                            <w:right w:val="none" w:sz="0" w:space="0" w:color="auto"/>
                          </w:divBdr>
                          <w:divsChild>
                            <w:div w:id="544953697">
                              <w:marLeft w:val="3525"/>
                              <w:marRight w:val="0"/>
                              <w:marTop w:val="225"/>
                              <w:marBottom w:val="0"/>
                              <w:divBdr>
                                <w:top w:val="single" w:sz="8" w:space="8" w:color="D3D3D3"/>
                                <w:left w:val="none" w:sz="0" w:space="0" w:color="auto"/>
                                <w:bottom w:val="none" w:sz="0" w:space="0" w:color="auto"/>
                                <w:right w:val="none" w:sz="0" w:space="0" w:color="auto"/>
                              </w:divBdr>
                              <w:divsChild>
                                <w:div w:id="1561866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13007">
      <w:bodyDiv w:val="1"/>
      <w:marLeft w:val="0"/>
      <w:marRight w:val="0"/>
      <w:marTop w:val="0"/>
      <w:marBottom w:val="0"/>
      <w:divBdr>
        <w:top w:val="none" w:sz="0" w:space="0" w:color="auto"/>
        <w:left w:val="none" w:sz="0" w:space="0" w:color="auto"/>
        <w:bottom w:val="none" w:sz="0" w:space="0" w:color="auto"/>
        <w:right w:val="none" w:sz="0" w:space="0" w:color="auto"/>
      </w:divBdr>
    </w:div>
    <w:div w:id="630479930">
      <w:bodyDiv w:val="1"/>
      <w:marLeft w:val="0"/>
      <w:marRight w:val="0"/>
      <w:marTop w:val="0"/>
      <w:marBottom w:val="0"/>
      <w:divBdr>
        <w:top w:val="none" w:sz="0" w:space="0" w:color="auto"/>
        <w:left w:val="none" w:sz="0" w:space="0" w:color="auto"/>
        <w:bottom w:val="none" w:sz="0" w:space="0" w:color="auto"/>
        <w:right w:val="none" w:sz="0" w:space="0" w:color="auto"/>
      </w:divBdr>
    </w:div>
    <w:div w:id="742946471">
      <w:bodyDiv w:val="1"/>
      <w:marLeft w:val="0"/>
      <w:marRight w:val="0"/>
      <w:marTop w:val="0"/>
      <w:marBottom w:val="0"/>
      <w:divBdr>
        <w:top w:val="none" w:sz="0" w:space="0" w:color="auto"/>
        <w:left w:val="none" w:sz="0" w:space="0" w:color="auto"/>
        <w:bottom w:val="none" w:sz="0" w:space="0" w:color="auto"/>
        <w:right w:val="none" w:sz="0" w:space="0" w:color="auto"/>
      </w:divBdr>
    </w:div>
    <w:div w:id="1109860217">
      <w:bodyDiv w:val="1"/>
      <w:marLeft w:val="0"/>
      <w:marRight w:val="0"/>
      <w:marTop w:val="0"/>
      <w:marBottom w:val="0"/>
      <w:divBdr>
        <w:top w:val="none" w:sz="0" w:space="0" w:color="auto"/>
        <w:left w:val="none" w:sz="0" w:space="0" w:color="auto"/>
        <w:bottom w:val="none" w:sz="0" w:space="0" w:color="auto"/>
        <w:right w:val="none" w:sz="0" w:space="0" w:color="auto"/>
      </w:divBdr>
      <w:divsChild>
        <w:div w:id="1090126209">
          <w:marLeft w:val="0"/>
          <w:marRight w:val="0"/>
          <w:marTop w:val="0"/>
          <w:marBottom w:val="0"/>
          <w:divBdr>
            <w:top w:val="none" w:sz="0" w:space="0" w:color="auto"/>
            <w:left w:val="none" w:sz="0" w:space="0" w:color="auto"/>
            <w:bottom w:val="none" w:sz="0" w:space="0" w:color="auto"/>
            <w:right w:val="none" w:sz="0" w:space="0" w:color="auto"/>
          </w:divBdr>
          <w:divsChild>
            <w:div w:id="2051374360">
              <w:marLeft w:val="0"/>
              <w:marRight w:val="0"/>
              <w:marTop w:val="0"/>
              <w:marBottom w:val="0"/>
              <w:divBdr>
                <w:top w:val="none" w:sz="0" w:space="0" w:color="auto"/>
                <w:left w:val="none" w:sz="0" w:space="0" w:color="auto"/>
                <w:bottom w:val="none" w:sz="0" w:space="0" w:color="auto"/>
                <w:right w:val="none" w:sz="0" w:space="0" w:color="auto"/>
              </w:divBdr>
              <w:divsChild>
                <w:div w:id="718865822">
                  <w:marLeft w:val="0"/>
                  <w:marRight w:val="0"/>
                  <w:marTop w:val="0"/>
                  <w:marBottom w:val="0"/>
                  <w:divBdr>
                    <w:top w:val="none" w:sz="0" w:space="0" w:color="auto"/>
                    <w:left w:val="none" w:sz="0" w:space="0" w:color="auto"/>
                    <w:bottom w:val="none" w:sz="0" w:space="0" w:color="auto"/>
                    <w:right w:val="none" w:sz="0" w:space="0" w:color="auto"/>
                  </w:divBdr>
                  <w:divsChild>
                    <w:div w:id="10113688">
                      <w:marLeft w:val="0"/>
                      <w:marRight w:val="-100"/>
                      <w:marTop w:val="0"/>
                      <w:marBottom w:val="0"/>
                      <w:divBdr>
                        <w:top w:val="none" w:sz="0" w:space="0" w:color="auto"/>
                        <w:left w:val="none" w:sz="0" w:space="0" w:color="auto"/>
                        <w:bottom w:val="none" w:sz="0" w:space="0" w:color="auto"/>
                        <w:right w:val="none" w:sz="0" w:space="0" w:color="auto"/>
                      </w:divBdr>
                      <w:divsChild>
                        <w:div w:id="545457986">
                          <w:marLeft w:val="0"/>
                          <w:marRight w:val="-10740"/>
                          <w:marTop w:val="0"/>
                          <w:marBottom w:val="0"/>
                          <w:divBdr>
                            <w:top w:val="none" w:sz="0" w:space="0" w:color="auto"/>
                            <w:left w:val="none" w:sz="0" w:space="0" w:color="auto"/>
                            <w:bottom w:val="none" w:sz="0" w:space="0" w:color="auto"/>
                            <w:right w:val="none" w:sz="0" w:space="0" w:color="auto"/>
                          </w:divBdr>
                          <w:divsChild>
                            <w:div w:id="17350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mex.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E4785DC93F520EC7504C666653BB31C93026A31E8B8CD27605C199YE23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9B1F-1CF9-43A7-BBBD-CE38A8E4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32493</Words>
  <Characters>185213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Кочубей Марина</dc:creator>
  <cp:lastModifiedBy>Наталья Александровна Шкурат</cp:lastModifiedBy>
  <cp:revision>3</cp:revision>
  <cp:lastPrinted>2019-07-12T08:30:00Z</cp:lastPrinted>
  <dcterms:created xsi:type="dcterms:W3CDTF">2019-07-15T09:09:00Z</dcterms:created>
  <dcterms:modified xsi:type="dcterms:W3CDTF">2019-07-15T09:09:00Z</dcterms:modified>
</cp:coreProperties>
</file>