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33" w:rsidRDefault="007F3E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3E33" w:rsidRDefault="007F3E33">
      <w:pPr>
        <w:pStyle w:val="ConsPlusNormal"/>
        <w:jc w:val="both"/>
        <w:outlineLvl w:val="0"/>
      </w:pPr>
    </w:p>
    <w:p w:rsidR="007F3E33" w:rsidRDefault="007F3E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3E33" w:rsidRDefault="007F3E33">
      <w:pPr>
        <w:pStyle w:val="ConsPlusTitle"/>
        <w:jc w:val="center"/>
      </w:pPr>
    </w:p>
    <w:p w:rsidR="007F3E33" w:rsidRDefault="007F3E33">
      <w:pPr>
        <w:pStyle w:val="ConsPlusTitle"/>
        <w:jc w:val="center"/>
      </w:pPr>
      <w:r>
        <w:t>ПОСТАНОВЛЕНИЕ</w:t>
      </w:r>
    </w:p>
    <w:p w:rsidR="007F3E33" w:rsidRDefault="007F3E33">
      <w:pPr>
        <w:pStyle w:val="ConsPlusTitle"/>
        <w:jc w:val="center"/>
      </w:pPr>
      <w:r>
        <w:t>от 6 июля 2008 г. N 510</w:t>
      </w:r>
    </w:p>
    <w:p w:rsidR="007F3E33" w:rsidRDefault="007F3E33">
      <w:pPr>
        <w:pStyle w:val="ConsPlusTitle"/>
        <w:jc w:val="center"/>
      </w:pPr>
    </w:p>
    <w:p w:rsidR="007F3E33" w:rsidRDefault="007F3E33">
      <w:pPr>
        <w:pStyle w:val="ConsPlusTitle"/>
        <w:jc w:val="center"/>
      </w:pPr>
      <w:r>
        <w:t>О ПРАВИТЕЛЬСТВЕННОЙ КОМИССИИ</w:t>
      </w:r>
    </w:p>
    <w:p w:rsidR="007F3E33" w:rsidRDefault="007F3E33">
      <w:pPr>
        <w:pStyle w:val="ConsPlusTitle"/>
        <w:jc w:val="center"/>
      </w:pPr>
      <w:r>
        <w:t>ПО КОНТРОЛЮ ЗА ОСУЩЕСТВЛЕНИЕМ ИНОСТРАННЫХ ИНВЕСТИЦИЙ</w:t>
      </w:r>
    </w:p>
    <w:p w:rsidR="007F3E33" w:rsidRDefault="007F3E33">
      <w:pPr>
        <w:pStyle w:val="ConsPlusTitle"/>
        <w:jc w:val="center"/>
      </w:pPr>
      <w:r>
        <w:t>В РОССИЙСКОЙ ФЕДЕРАЦИИ</w:t>
      </w:r>
    </w:p>
    <w:p w:rsidR="007F3E33" w:rsidRDefault="007F3E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3E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E33" w:rsidRDefault="007F3E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E33" w:rsidRDefault="007F3E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30.01.2016 </w:t>
            </w:r>
            <w:hyperlink r:id="rId5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7F3E33" w:rsidRDefault="007F3E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6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03.06.2019 </w:t>
            </w:r>
            <w:hyperlink r:id="rId7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3E33" w:rsidRDefault="007F3E33">
      <w:pPr>
        <w:pStyle w:val="ConsPlusNormal"/>
        <w:jc w:val="center"/>
      </w:pPr>
    </w:p>
    <w:p w:rsidR="007F3E33" w:rsidRDefault="007F3E3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Правительство Российской Федерации постановляет: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1. Образовать Правительственную комиссию по контролю за осуществлением иностранных инвестиций в Российской Федерации.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Правительственной комиссии по контролю за осуществлением иностранных инвестиций в Российской Федерации.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3. Установить, что Федеральная антимонопольная служба является федеральным органом исполнительной власти, уполномоченным на выполнение функций по контролю за осуществлением иностранных инвестиций в Российской Федерации.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 xml:space="preserve">4. Федеральной антимонопольной службе совместно с Министерством экономического развития Российской Федерации и Министерством финансов Российской Федерации представить в установленном порядке предложения о внесении изменений в Постановления Правительства Российской Федерации от 7 апреля 2004 г. </w:t>
      </w:r>
      <w:hyperlink r:id="rId9" w:history="1">
        <w:r>
          <w:rPr>
            <w:color w:val="0000FF"/>
          </w:rPr>
          <w:t>N 189</w:t>
        </w:r>
      </w:hyperlink>
      <w:r>
        <w:t xml:space="preserve"> "Вопросы Федеральной антимонопольной службы" и от 30 июня 2004 г. </w:t>
      </w:r>
      <w:hyperlink r:id="rId10" w:history="1">
        <w:r>
          <w:rPr>
            <w:color w:val="0000FF"/>
          </w:rPr>
          <w:t>N 331</w:t>
        </w:r>
      </w:hyperlink>
      <w:r>
        <w:t xml:space="preserve"> "Об утверждении Положения о Федеральной антимонопольной службе".</w:t>
      </w:r>
    </w:p>
    <w:p w:rsidR="007F3E33" w:rsidRDefault="007F3E33">
      <w:pPr>
        <w:pStyle w:val="ConsPlusNormal"/>
        <w:ind w:firstLine="540"/>
        <w:jc w:val="both"/>
      </w:pPr>
    </w:p>
    <w:p w:rsidR="007F3E33" w:rsidRDefault="007F3E33">
      <w:pPr>
        <w:pStyle w:val="ConsPlusNormal"/>
        <w:jc w:val="right"/>
      </w:pPr>
      <w:r>
        <w:t>Председатель Правительства</w:t>
      </w:r>
    </w:p>
    <w:p w:rsidR="007F3E33" w:rsidRDefault="007F3E33">
      <w:pPr>
        <w:pStyle w:val="ConsPlusNormal"/>
        <w:jc w:val="right"/>
      </w:pPr>
      <w:r>
        <w:t>Российской Федерации</w:t>
      </w:r>
    </w:p>
    <w:p w:rsidR="007F3E33" w:rsidRDefault="007F3E33">
      <w:pPr>
        <w:pStyle w:val="ConsPlusNormal"/>
        <w:jc w:val="right"/>
      </w:pPr>
      <w:r>
        <w:t>В.ПУТИН</w:t>
      </w:r>
    </w:p>
    <w:p w:rsidR="007F3E33" w:rsidRDefault="007F3E33">
      <w:pPr>
        <w:pStyle w:val="ConsPlusNormal"/>
        <w:ind w:firstLine="540"/>
        <w:jc w:val="both"/>
      </w:pPr>
    </w:p>
    <w:p w:rsidR="007F3E33" w:rsidRDefault="007F3E33">
      <w:pPr>
        <w:pStyle w:val="ConsPlusNormal"/>
        <w:ind w:firstLine="540"/>
        <w:jc w:val="both"/>
      </w:pPr>
    </w:p>
    <w:p w:rsidR="007F3E33" w:rsidRDefault="007F3E33">
      <w:pPr>
        <w:pStyle w:val="ConsPlusNormal"/>
        <w:ind w:firstLine="540"/>
        <w:jc w:val="both"/>
      </w:pPr>
    </w:p>
    <w:p w:rsidR="007F3E33" w:rsidRDefault="007F3E33">
      <w:pPr>
        <w:pStyle w:val="ConsPlusNormal"/>
        <w:ind w:firstLine="540"/>
        <w:jc w:val="both"/>
      </w:pPr>
    </w:p>
    <w:p w:rsidR="007F3E33" w:rsidRDefault="007F3E33">
      <w:pPr>
        <w:pStyle w:val="ConsPlusNormal"/>
        <w:ind w:firstLine="540"/>
        <w:jc w:val="both"/>
      </w:pPr>
    </w:p>
    <w:p w:rsidR="007F3E33" w:rsidRDefault="007F3E33">
      <w:pPr>
        <w:pStyle w:val="ConsPlusNormal"/>
        <w:jc w:val="right"/>
        <w:outlineLvl w:val="0"/>
      </w:pPr>
      <w:r>
        <w:t>Утверждено</w:t>
      </w:r>
    </w:p>
    <w:p w:rsidR="007F3E33" w:rsidRDefault="007F3E33">
      <w:pPr>
        <w:pStyle w:val="ConsPlusNormal"/>
        <w:jc w:val="right"/>
      </w:pPr>
      <w:r>
        <w:t>Постановлением Правительства</w:t>
      </w:r>
    </w:p>
    <w:p w:rsidR="007F3E33" w:rsidRDefault="007F3E33">
      <w:pPr>
        <w:pStyle w:val="ConsPlusNormal"/>
        <w:jc w:val="right"/>
      </w:pPr>
      <w:r>
        <w:t>Российской Федерации</w:t>
      </w:r>
    </w:p>
    <w:p w:rsidR="007F3E33" w:rsidRDefault="007F3E33">
      <w:pPr>
        <w:pStyle w:val="ConsPlusNormal"/>
        <w:jc w:val="right"/>
      </w:pPr>
      <w:r>
        <w:t>от 6 июля 2008 г. N 510</w:t>
      </w:r>
    </w:p>
    <w:p w:rsidR="007F3E33" w:rsidRDefault="007F3E33">
      <w:pPr>
        <w:pStyle w:val="ConsPlusNormal"/>
        <w:jc w:val="right"/>
      </w:pPr>
    </w:p>
    <w:p w:rsidR="007F3E33" w:rsidRDefault="007F3E33">
      <w:pPr>
        <w:pStyle w:val="ConsPlusTitle"/>
        <w:jc w:val="center"/>
      </w:pPr>
      <w:bookmarkStart w:id="0" w:name="P32"/>
      <w:bookmarkEnd w:id="0"/>
      <w:r>
        <w:t>ПОЛОЖЕНИЕ</w:t>
      </w:r>
    </w:p>
    <w:p w:rsidR="007F3E33" w:rsidRDefault="007F3E33">
      <w:pPr>
        <w:pStyle w:val="ConsPlusTitle"/>
        <w:jc w:val="center"/>
      </w:pPr>
      <w:r>
        <w:t>О ПРАВИТЕЛЬСТВЕННОЙ КОМИССИИ ПО КОНТРОЛЮ ЗА ОСУЩЕСТВЛЕНИЕМ</w:t>
      </w:r>
    </w:p>
    <w:p w:rsidR="007F3E33" w:rsidRDefault="007F3E33">
      <w:pPr>
        <w:pStyle w:val="ConsPlusTitle"/>
        <w:jc w:val="center"/>
      </w:pPr>
      <w:r>
        <w:t>ИНОСТРАННЫХ ИНВЕСТИЦИЙ В РОССИЙСКОЙ ФЕДЕРАЦИИ</w:t>
      </w:r>
    </w:p>
    <w:p w:rsidR="007F3E33" w:rsidRDefault="007F3E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3E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E33" w:rsidRDefault="007F3E3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F3E33" w:rsidRDefault="007F3E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30.01.2016 </w:t>
            </w:r>
            <w:hyperlink r:id="rId11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7F3E33" w:rsidRDefault="007F3E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12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03.06.2019 </w:t>
            </w:r>
            <w:hyperlink r:id="rId13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3E33" w:rsidRDefault="007F3E33">
      <w:pPr>
        <w:pStyle w:val="ConsPlusNormal"/>
        <w:jc w:val="center"/>
      </w:pPr>
    </w:p>
    <w:p w:rsidR="007F3E33" w:rsidRDefault="007F3E33">
      <w:pPr>
        <w:pStyle w:val="ConsPlusNormal"/>
        <w:ind w:firstLine="540"/>
        <w:jc w:val="both"/>
      </w:pPr>
      <w:r>
        <w:t xml:space="preserve">1. Правительственная комиссия по контролю за осуществлением иностранных инвестиций в Российской Федерации (далее - Комиссия) образована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для контроля за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 (далее - хозяйственные общества, имеющие стратегическое значение).</w:t>
      </w:r>
    </w:p>
    <w:p w:rsidR="007F3E33" w:rsidRDefault="007F3E3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09.04.2018 N 430)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Положением.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 xml:space="preserve">3. Основными задачами Комиссии являются предварительное согласование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сделок, влекущих за собой установление контроля иностранного инвестора или группы лиц, в которую входит иностранный инвестор (далее - группа лиц), над хозяйственными обществами, имеющими стратегическое значение, согласование установления контроля иностранного инвестора или группы лиц над хозяйственными обществами, имеющими стратегическое значение, а также предварительное согласование сделок, совершаемых иностранными инвесторами в отношении российских хозяйственных обществ, подлежащих по решению председателя Комиссии предварительному согласованию в соответствии со </w:t>
      </w:r>
      <w:hyperlink r:id="rId18" w:history="1">
        <w:r>
          <w:rPr>
            <w:color w:val="0000FF"/>
          </w:rPr>
          <w:t>статьей 6</w:t>
        </w:r>
      </w:hyperlink>
      <w:r>
        <w:t xml:space="preserve"> Федерального закона "Об иностранных инвестициях в Российской Федерации", или отказ в данных согласованиях.</w:t>
      </w:r>
    </w:p>
    <w:p w:rsidR="007F3E33" w:rsidRDefault="007F3E33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09.04.2018 N 430)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 xml:space="preserve">4. Комиссия для реализации возложенных на нее задач осуществляет в порядке и случаях, которые предусмотрены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Федерации", следующие функции:</w:t>
      </w:r>
    </w:p>
    <w:p w:rsidR="007F3E33" w:rsidRDefault="007F3E3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09.04.2018 N 430)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 xml:space="preserve">а) рассматривает ходатайства о предварительном согласовании сделок, влекущих за собой установление контроля иностранного инвестора или группы лиц над хозяйственными обществами, имеющими стратегическое значение, иных сделок, предварительное согласование которых предусмотрено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(далее - сделки), а также ходатайства о согласовании установления контроля иностранного инвестора или группы лиц над хозяйственными обществами, имеющими стратегическое значение (далее - контроль);</w:t>
      </w:r>
    </w:p>
    <w:p w:rsidR="007F3E33" w:rsidRDefault="007F3E3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09.04.2018 N 430)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б) принимает решения: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 xml:space="preserve">о предварительном согласовании сделок или о согласовании установления контроля, в том числе при наличии предусмотренного </w:t>
      </w:r>
      <w:hyperlink r:id="rId25" w:history="1">
        <w:r>
          <w:rPr>
            <w:color w:val="0000FF"/>
          </w:rPr>
          <w:t>статьей 12</w:t>
        </w:r>
      </w:hyperlink>
      <w:r>
        <w:t xml:space="preserve"> Федерального закона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соглашения с иностранным инвестором </w:t>
      </w:r>
      <w:r>
        <w:lastRenderedPageBreak/>
        <w:t>либо с входящим в группу лиц юридическим или физическим лицом об обеспечении выполнения им соответствующих обязательств и об изменении условий этого соглашения;</w:t>
      </w:r>
    </w:p>
    <w:p w:rsidR="007F3E33" w:rsidRDefault="007F3E3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09.04.2018 N 430)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об отказе в предварительном согласовании сделок или об отказе в согласовании установления контроля;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о продлении в исключительных случаях срока рассмотрения ходатайства о предварительном согласовании сделки и ходатайства о согласовании установления контроля;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в) определяет перечень обязательств, возлагаемых на иностранного инвестора либо на входящее в группу лиц юридическое или физическое лицо;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 xml:space="preserve">г) рассматривает материалы и принимает решения о предварительном согласовании сделок, совершаемых иностранными инвесторами в отношении российских хозяйственных обществ, подлежащих предварительному согласованию по решению председателя Комиссии в соответствии со </w:t>
      </w:r>
      <w:hyperlink r:id="rId27" w:history="1">
        <w:r>
          <w:rPr>
            <w:color w:val="0000FF"/>
          </w:rPr>
          <w:t>статьей 6</w:t>
        </w:r>
      </w:hyperlink>
      <w:r>
        <w:t xml:space="preserve"> Федерального закона "Об иностранных инвестициях в Российской Федерации", или об отказе в таком согласовании.</w:t>
      </w:r>
    </w:p>
    <w:p w:rsidR="007F3E33" w:rsidRDefault="007F3E33">
      <w:pPr>
        <w:pStyle w:val="ConsPlusNormal"/>
        <w:jc w:val="both"/>
      </w:pPr>
      <w:r>
        <w:t xml:space="preserve">(пп. "г"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09.04.2018 N 430)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4(1). Решение о необходимости или об отсутствии необходимости предварительного согласования сделок, совершаемых иностранными инвесторами в отношении российских хозяйственных обществ, принимает председатель Комиссии по представлении информации о таких сделках федеральным органом исполнительной власти, уполномоченным на выполнение функций по контролю за осуществлением иностранных инвестиций в Российской Федерации (далее - уполномоченный орган).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 xml:space="preserve">Для определения необходимости представления </w:t>
      </w:r>
      <w:proofErr w:type="gramStart"/>
      <w:r>
        <w:t>такой информации председателю Комиссии</w:t>
      </w:r>
      <w:proofErr w:type="gramEnd"/>
      <w:r>
        <w:t xml:space="preserve"> уполномоченный орган в течение 5 рабочих дней со дня, когда уполномоченному органу стало известно о сделке (в том числе на основании мотивированных предложений, полученных от федеральных органов исполнительной власти или от организации, осуществляющей функции по реализации государственной политики и нормативному правовому регулированию в установленной сфере):</w:t>
      </w:r>
    </w:p>
    <w:p w:rsidR="007F3E33" w:rsidRDefault="007F3E3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03.06.2019 N 711)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уведомляет иностранного инвестора о необходимости приостановления им совершения сделки до получения от уполномоченного органа информации о принятии решения об отсутствии необходимости информирования председателя Комиссии о сделке либо о принятии председателем Комиссии решения об отсутствии необходимости предварительного согласования сделки;</w:t>
      </w:r>
    </w:p>
    <w:p w:rsidR="007F3E33" w:rsidRDefault="007F3E3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03.06.2019 N 711)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направляет в федеральный орган исполнительной власти или организацию, осуществляющие функции по реализации государственной политики и нормативному правовому регулированию в сфере, к которой относится деятельность российского хозяйственного общества, в отношении которого совершается сделка, в федеральные органы исполнительной власти, уполномоченные на осуществление лицензионного контроля за деятельностью указанного хозяйственного общества, подлежащей лицензированию (в случае осуществления таким хозяйственным обществом лицензируемого вида деятельности), а также в иные федеральные органы исполнительной власти запросы о подготовке предложений о необходимости информирования председателя Комиссии о сделке или об отсутствии такой необходимости.</w:t>
      </w:r>
    </w:p>
    <w:p w:rsidR="007F3E33" w:rsidRDefault="007F3E3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03.06.2019 N 711)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 xml:space="preserve">В случае установления уполномоченным органом факта совершения иностранным инвестором такой сделки уполномоченный орган информирует председателя Комиссии об этом </w:t>
      </w:r>
      <w:r>
        <w:lastRenderedPageBreak/>
        <w:t xml:space="preserve">факте, а также о применении правовых последствий совершения сделки, предусмотренных </w:t>
      </w:r>
      <w:hyperlink r:id="rId32" w:history="1">
        <w:r>
          <w:rPr>
            <w:color w:val="0000FF"/>
          </w:rPr>
          <w:t>статьей 15</w:t>
        </w:r>
      </w:hyperlink>
      <w:r>
        <w:t xml:space="preserve"> Федерального закона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либо об отсутствии оснований для их применения.</w:t>
      </w:r>
    </w:p>
    <w:p w:rsidR="007F3E33" w:rsidRDefault="007F3E3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03.06.2019 N 711)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Указанные федеральные органы исполнительной власти и организации в течение 15 рабочих дней со дня получения запроса по результатам оценки возможных последствий сделки представляют в уполномоченный орган свои предложения.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 xml:space="preserve">В случае принятия председателем Комиссии решения о необходимости предварительного согласования сделки уполномоченный орган в течение 3 рабочих дней информирует иностранного инвестора о том, что данная сделка подлежит предварительному согласованию в соответствии со </w:t>
      </w:r>
      <w:hyperlink r:id="rId34" w:history="1">
        <w:r>
          <w:rPr>
            <w:color w:val="0000FF"/>
          </w:rPr>
          <w:t>статьей 6</w:t>
        </w:r>
      </w:hyperlink>
      <w:r>
        <w:t xml:space="preserve"> Федерального закона "Об иностранных инвестициях в Российской Федерации" в порядке, предусмотренном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</w:p>
    <w:p w:rsidR="007F3E33" w:rsidRDefault="007F3E33">
      <w:pPr>
        <w:pStyle w:val="ConsPlusNormal"/>
        <w:jc w:val="both"/>
      </w:pPr>
      <w:r>
        <w:t xml:space="preserve">(п. 4(1)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09.04.2018 N 430)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5. Комиссия для выполнения возложенных на нее задач имеет право: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а) запрашивать у федеральных органов исполнительной власти и организаций материалы и информацию по вопросам, входящим в компетенцию Комиссии;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б) привлекать в установленном порядке к работе Комиссии представителей федеральных органов исполнительной власти и организаций, а также специалистов для проработки вопросов, выносимых на рассмотрение Комиссии;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в) заслушивать на своих заседаниях представителей федеральных органов исполнительной власти и организаций по вопросам, входящим в компетенцию Комиссии;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г) создавать рабочие группы из представителей федеральных органов исполнительной власти и организаций;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д) осуществлять контроль за выполнением решений Комиссии.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6. Состав Комиссии утверждается Правительством Российской Федерации.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Председатель Комиссии руководит деятельностью Комиссии и несет персональную ответственность за выполнение возложенных на нее задач.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7. Решение о проведении заседания Комиссии принимает председатель Комиссии либо по его указанию заместитель председателя Комиссии.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Заседания Комиссии проводятся по мере необходимости с учетом установленных сроков рассмотрения ходатайств о предварительном согласовании сделок и ходатайств о согласовании установления контроля.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Предложения по вопросам, требующим рассмотрения на заседании Комиссии, вносит уполномоченный орган.</w:t>
      </w:r>
    </w:p>
    <w:p w:rsidR="007F3E33" w:rsidRDefault="007F3E3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09.04.2018 N 430)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8. Заседания Комиссии проводятся председателем Комиссии или по его указанию заместителем председателя Комиссии. Члены Комиссии не вправе делегировать свои полномочия иным лицам.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lastRenderedPageBreak/>
        <w:t>Заседание Комиссии считается правомочным, если на нем присутствуют более половины членов Комиссии. Член Комиссии в случае отсутствия на заседании обязан изложить свое мнение по рассматриваемым вопросам в письменной форме.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9. Решения Комиссии принимаются простым большинством голосов присутствующих на заседании членов Комиссии (с учетом изложенного в письменной форме мнения отсутствующих членов Комиссии) и оформляются протоколами, которые подписывает председательствующий на заседании Комиссии.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В случае несогласия с принятым решением член Комиссии вправе изложить в письменной форме свое мнение, которое прилагается к протоколу заседания Комиссии.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В случае равенства голосов голос председательствующего на заседании Комиссии является решающим.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Комиссия вправе принимать решения путем проведения заочного голосования. Решение о проведении заочного голосования принимает председатель Комиссии.</w:t>
      </w:r>
    </w:p>
    <w:p w:rsidR="007F3E33" w:rsidRDefault="007F3E33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30.01.2016 N 46)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В случае принятия решения о проведении заочного голосования члены Комиссии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7F3E33" w:rsidRDefault="007F3E33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30.01.2016 N 46)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При проведении заочного голосования решение принимается единогласно членами Комиссии, принявшими участие в таком голосовании. При этом число членов Комиссии, принявших участие в заочном голосовании, должно составлять не менее половины ее членов, включая членов Комиссии от федерального органа исполнительной власти в области обеспечения безопасности и федерального органа исполнительной власти в области обороны. В случае отсутствия единогласного решения по вопросу, вынесенному на заочное голосование, решение по нему принимается на заседании Комиссии в установленном настоящим Положением порядке.</w:t>
      </w:r>
    </w:p>
    <w:p w:rsidR="007F3E33" w:rsidRDefault="007F3E3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30.01.2016 N 46)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Решение, принимаемое путем заочного голосования, оформляется протоколом, который подписывает председатель Комиссии либо по его указанию заместитель председателя Комиссии.</w:t>
      </w:r>
    </w:p>
    <w:p w:rsidR="007F3E33" w:rsidRDefault="007F3E33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30.01.2016 N 46)</w:t>
      </w:r>
    </w:p>
    <w:p w:rsidR="007F3E33" w:rsidRDefault="007F3E33">
      <w:pPr>
        <w:pStyle w:val="ConsPlusNormal"/>
        <w:spacing w:before="220"/>
        <w:ind w:firstLine="540"/>
        <w:jc w:val="both"/>
      </w:pPr>
      <w:r>
        <w:t>10. Информационно-аналитическое обеспечение деятельности Комиссии осуществляет уполномоченный орган, а организационно-техническое - Аппарат Правительства Российской Федерации.</w:t>
      </w:r>
    </w:p>
    <w:p w:rsidR="007F3E33" w:rsidRDefault="007F3E3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09.04.2018 N 430)</w:t>
      </w:r>
    </w:p>
    <w:p w:rsidR="007F3E33" w:rsidRDefault="007F3E33">
      <w:pPr>
        <w:pStyle w:val="ConsPlusNormal"/>
        <w:ind w:firstLine="540"/>
        <w:jc w:val="both"/>
      </w:pPr>
    </w:p>
    <w:p w:rsidR="007F3E33" w:rsidRDefault="007F3E33">
      <w:pPr>
        <w:pStyle w:val="ConsPlusNormal"/>
        <w:ind w:firstLine="540"/>
        <w:jc w:val="both"/>
      </w:pPr>
    </w:p>
    <w:p w:rsidR="007F3E33" w:rsidRDefault="007F3E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4F4" w:rsidRDefault="00D074F4">
      <w:bookmarkStart w:id="1" w:name="_GoBack"/>
      <w:bookmarkEnd w:id="1"/>
    </w:p>
    <w:sectPr w:rsidR="00D074F4" w:rsidSect="0000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33"/>
    <w:rsid w:val="007F3E33"/>
    <w:rsid w:val="00D0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F6E01-BC91-49E3-AD89-745095AC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C0AC0812534822189B267C81142BABB0BDED8C972731A29D4EE74A3789952535D0A11D8F1F4531E4C621295E3FE4CE5F3EF6183B10A1C5B5c4I" TargetMode="External"/><Relationship Id="rId18" Type="http://schemas.openxmlformats.org/officeDocument/2006/relationships/hyperlink" Target="consultantplus://offline/ref=19C0AC0812534822189B267C81142BABB1B6E2889C2531A29D4EE74A3789952535D0A11D8F1F4532E8C621295E3FE4CE5F3EF6183B10A1C5B5c4I" TargetMode="External"/><Relationship Id="rId26" Type="http://schemas.openxmlformats.org/officeDocument/2006/relationships/hyperlink" Target="consultantplus://offline/ref=19C0AC0812534822189B267C81142BABB1B6EE8E9C2731A29D4EE74A3789952535D0A11D8F1F4530E7C621295E3FE4CE5F3EF6183B10A1C5B5c4I" TargetMode="External"/><Relationship Id="rId39" Type="http://schemas.openxmlformats.org/officeDocument/2006/relationships/hyperlink" Target="consultantplus://offline/ref=19C0AC0812534822189B267C81142BABB2B6E8889C2431A29D4EE74A3789952535D0A11D8F1F4530E0C621295E3FE4CE5F3EF6183B10A1C5B5c4I" TargetMode="External"/><Relationship Id="rId21" Type="http://schemas.openxmlformats.org/officeDocument/2006/relationships/hyperlink" Target="consultantplus://offline/ref=19C0AC0812534822189B267C81142BABB1B6E2889C2531A29D4EE74A3789952527D0F9118F185B31E9D3777818B6cAI" TargetMode="External"/><Relationship Id="rId34" Type="http://schemas.openxmlformats.org/officeDocument/2006/relationships/hyperlink" Target="consultantplus://offline/ref=19C0AC0812534822189B267C81142BABB1B6E2889C2531A29D4EE74A3789952535D0A11D8F1F4532E8C621295E3FE4CE5F3EF6183B10A1C5B5c4I" TargetMode="External"/><Relationship Id="rId42" Type="http://schemas.openxmlformats.org/officeDocument/2006/relationships/hyperlink" Target="consultantplus://offline/ref=19C0AC0812534822189B267C81142BABB1B6EE8E9C2731A29D4EE74A3789952535D0A11D8F1F4533E5C621295E3FE4CE5F3EF6183B10A1C5B5c4I" TargetMode="External"/><Relationship Id="rId7" Type="http://schemas.openxmlformats.org/officeDocument/2006/relationships/hyperlink" Target="consultantplus://offline/ref=19C0AC0812534822189B267C81142BABB0BDED8C972731A29D4EE74A3789952535D0A11D8F1F4531E4C621295E3FE4CE5F3EF6183B10A1C5B5c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C0AC0812534822189B267C81142BABB1B7EC8F947366A0CC1BE94F3FD9CF352399AC1B911F4D2FE3CD77B7c8I" TargetMode="External"/><Relationship Id="rId20" Type="http://schemas.openxmlformats.org/officeDocument/2006/relationships/hyperlink" Target="consultantplus://offline/ref=19C0AC0812534822189B267C81142BABB0BDE982982331A29D4EE74A3789952527D0F9118F185B31E9D3777818B6cAI" TargetMode="External"/><Relationship Id="rId29" Type="http://schemas.openxmlformats.org/officeDocument/2006/relationships/hyperlink" Target="consultantplus://offline/ref=19C0AC0812534822189B267C81142BABB0BDED8C972731A29D4EE74A3789952535D0A11D8F1F4530E1C621295E3FE4CE5F3EF6183B10A1C5B5c4I" TargetMode="External"/><Relationship Id="rId41" Type="http://schemas.openxmlformats.org/officeDocument/2006/relationships/hyperlink" Target="consultantplus://offline/ref=19C0AC0812534822189B267C81142BABB2B6E8889C2431A29D4EE74A3789952535D0A11D8F1F4530E2C621295E3FE4CE5F3EF6183B10A1C5B5c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0AC0812534822189B267C81142BABB1B6EE8E9C2731A29D4EE74A3789952535D0A11D8F1F4531E4C621295E3FE4CE5F3EF6183B10A1C5B5c4I" TargetMode="External"/><Relationship Id="rId11" Type="http://schemas.openxmlformats.org/officeDocument/2006/relationships/hyperlink" Target="consultantplus://offline/ref=19C0AC0812534822189B267C81142BABB2B6E8889C2431A29D4EE74A3789952535D0A11D8F1F4531E4C621295E3FE4CE5F3EF6183B10A1C5B5c4I" TargetMode="External"/><Relationship Id="rId24" Type="http://schemas.openxmlformats.org/officeDocument/2006/relationships/hyperlink" Target="consultantplus://offline/ref=19C0AC0812534822189B267C81142BABB1B6EE8E9C2731A29D4EE74A3789952535D0A11D8F1F4530E4C621295E3FE4CE5F3EF6183B10A1C5B5c4I" TargetMode="External"/><Relationship Id="rId32" Type="http://schemas.openxmlformats.org/officeDocument/2006/relationships/hyperlink" Target="consultantplus://offline/ref=19C0AC0812534822189B267C81142BABB0BDE982982331A29D4EE74A3789952535D0A11D8F1F4438E5C621295E3FE4CE5F3EF6183B10A1C5B5c4I" TargetMode="External"/><Relationship Id="rId37" Type="http://schemas.openxmlformats.org/officeDocument/2006/relationships/hyperlink" Target="consultantplus://offline/ref=19C0AC0812534822189B267C81142BABB1B6EE8E9C2731A29D4EE74A3789952535D0A11D8F1F4533E5C621295E3FE4CE5F3EF6183B10A1C5B5c4I" TargetMode="External"/><Relationship Id="rId40" Type="http://schemas.openxmlformats.org/officeDocument/2006/relationships/hyperlink" Target="consultantplus://offline/ref=19C0AC0812534822189B267C81142BABB2B6E8889C2431A29D4EE74A3789952535D0A11D8F1F4530E3C621295E3FE4CE5F3EF6183B10A1C5B5c4I" TargetMode="External"/><Relationship Id="rId5" Type="http://schemas.openxmlformats.org/officeDocument/2006/relationships/hyperlink" Target="consultantplus://offline/ref=19C0AC0812534822189B267C81142BABB2B6E8889C2431A29D4EE74A3789952535D0A11D8F1F4531E4C621295E3FE4CE5F3EF6183B10A1C5B5c4I" TargetMode="External"/><Relationship Id="rId15" Type="http://schemas.openxmlformats.org/officeDocument/2006/relationships/hyperlink" Target="consultantplus://offline/ref=19C0AC0812534822189B267C81142BABB1B6EE8E9C2731A29D4EE74A3789952535D0A11D8F1F4531E8C621295E3FE4CE5F3EF6183B10A1C5B5c4I" TargetMode="External"/><Relationship Id="rId23" Type="http://schemas.openxmlformats.org/officeDocument/2006/relationships/hyperlink" Target="consultantplus://offline/ref=19C0AC0812534822189B267C81142BABB0BDE982982331A29D4EE74A3789952527D0F9118F185B31E9D3777818B6cAI" TargetMode="External"/><Relationship Id="rId28" Type="http://schemas.openxmlformats.org/officeDocument/2006/relationships/hyperlink" Target="consultantplus://offline/ref=19C0AC0812534822189B267C81142BABB1B6EE8E9C2731A29D4EE74A3789952535D0A11D8F1F4530E6C621295E3FE4CE5F3EF6183B10A1C5B5c4I" TargetMode="External"/><Relationship Id="rId36" Type="http://schemas.openxmlformats.org/officeDocument/2006/relationships/hyperlink" Target="consultantplus://offline/ref=19C0AC0812534822189B267C81142BABB1B6EE8E9C2731A29D4EE74A3789952535D0A11D8F1F4530E8C621295E3FE4CE5F3EF6183B10A1C5B5c4I" TargetMode="External"/><Relationship Id="rId10" Type="http://schemas.openxmlformats.org/officeDocument/2006/relationships/hyperlink" Target="consultantplus://offline/ref=19C0AC0812534822189B267C81142BABB0BAE9829C2231A29D4EE74A3789952527D0F9118F185B31E9D3777818B6cAI" TargetMode="External"/><Relationship Id="rId19" Type="http://schemas.openxmlformats.org/officeDocument/2006/relationships/hyperlink" Target="consultantplus://offline/ref=19C0AC0812534822189B267C81142BABB1B6EE8E9C2731A29D4EE74A3789952535D0A11D8F1F4530E1C621295E3FE4CE5F3EF6183B10A1C5B5c4I" TargetMode="External"/><Relationship Id="rId31" Type="http://schemas.openxmlformats.org/officeDocument/2006/relationships/hyperlink" Target="consultantplus://offline/ref=19C0AC0812534822189B267C81142BABB0BDED8C972731A29D4EE74A3789952535D0A11D8F1F4530E2C621295E3FE4CE5F3EF6183B10A1C5B5c4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C0AC0812534822189B267C81142BABB1BFEF8D9B2C31A29D4EE74A3789952527D0F9118F185B31E9D3777818B6cAI" TargetMode="External"/><Relationship Id="rId14" Type="http://schemas.openxmlformats.org/officeDocument/2006/relationships/hyperlink" Target="consultantplus://offline/ref=19C0AC0812534822189B267C81142BABB0BDE982982331A29D4EE74A3789952535D0A11D8F1F4437E4C621295E3FE4CE5F3EF6183B10A1C5B5c4I" TargetMode="External"/><Relationship Id="rId22" Type="http://schemas.openxmlformats.org/officeDocument/2006/relationships/hyperlink" Target="consultantplus://offline/ref=19C0AC0812534822189B267C81142BABB1B6EE8E9C2731A29D4EE74A3789952535D0A11D8F1F4530E2C621295E3FE4CE5F3EF6183B10A1C5B5c4I" TargetMode="External"/><Relationship Id="rId27" Type="http://schemas.openxmlformats.org/officeDocument/2006/relationships/hyperlink" Target="consultantplus://offline/ref=19C0AC0812534822189B267C81142BABB1B6E2889C2531A29D4EE74A3789952535D0A11D8F1F4532E8C621295E3FE4CE5F3EF6183B10A1C5B5c4I" TargetMode="External"/><Relationship Id="rId30" Type="http://schemas.openxmlformats.org/officeDocument/2006/relationships/hyperlink" Target="consultantplus://offline/ref=19C0AC0812534822189B267C81142BABB0BDED8C972731A29D4EE74A3789952535D0A11D8F1F4530E3C621295E3FE4CE5F3EF6183B10A1C5B5c4I" TargetMode="External"/><Relationship Id="rId35" Type="http://schemas.openxmlformats.org/officeDocument/2006/relationships/hyperlink" Target="consultantplus://offline/ref=19C0AC0812534822189B267C81142BABB0BDE982982331A29D4EE74A3789952527D0F9118F185B31E9D3777818B6cAI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19C0AC0812534822189B267C81142BABB0BDE982982331A29D4EE74A3789952535D0A11D8F1F4437E4C621295E3FE4CE5F3EF6183B10A1C5B5c4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9C0AC0812534822189B267C81142BABB1B6EE8E9C2731A29D4EE74A3789952535D0A11D8F1F4531E4C621295E3FE4CE5F3EF6183B10A1C5B5c4I" TargetMode="External"/><Relationship Id="rId17" Type="http://schemas.openxmlformats.org/officeDocument/2006/relationships/hyperlink" Target="consultantplus://offline/ref=19C0AC0812534822189B267C81142BABB0BDE982982331A29D4EE74A3789952535D0A11D8F1F4437E7C621295E3FE4CE5F3EF6183B10A1C5B5c4I" TargetMode="External"/><Relationship Id="rId25" Type="http://schemas.openxmlformats.org/officeDocument/2006/relationships/hyperlink" Target="consultantplus://offline/ref=19C0AC0812534822189B267C81142BABB0BDE982982331A29D4EE74A3789952535D0A11D8F1F4437E9C621295E3FE4CE5F3EF6183B10A1C5B5c4I" TargetMode="External"/><Relationship Id="rId33" Type="http://schemas.openxmlformats.org/officeDocument/2006/relationships/hyperlink" Target="consultantplus://offline/ref=19C0AC0812534822189B267C81142BABB0BDED8C972731A29D4EE74A3789952535D0A11D8F1F4530E5C621295E3FE4CE5F3EF6183B10A1C5B5c4I" TargetMode="External"/><Relationship Id="rId38" Type="http://schemas.openxmlformats.org/officeDocument/2006/relationships/hyperlink" Target="consultantplus://offline/ref=19C0AC0812534822189B267C81142BABB2B6E8889C2431A29D4EE74A3789952535D0A11D8F1F4531E8C621295E3FE4CE5F3EF6183B10A1C5B5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Повышева</dc:creator>
  <cp:keywords/>
  <dc:description/>
  <cp:lastModifiedBy>Татьяна Геннадьевна Повышева</cp:lastModifiedBy>
  <cp:revision>1</cp:revision>
  <dcterms:created xsi:type="dcterms:W3CDTF">2020-08-07T08:28:00Z</dcterms:created>
  <dcterms:modified xsi:type="dcterms:W3CDTF">2020-08-07T08:30:00Z</dcterms:modified>
</cp:coreProperties>
</file>