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FCD" w:rsidRDefault="00882FCD" w:rsidP="00882FCD">
      <w:pPr>
        <w:pStyle w:val="a4"/>
        <w:pageBreakBefore/>
        <w:spacing w:after="0"/>
        <w:ind w:left="7031" w:hanging="1219"/>
        <w:jc w:val="center"/>
      </w:pPr>
      <w:r>
        <w:rPr>
          <w:color w:val="000000"/>
          <w:sz w:val="28"/>
          <w:szCs w:val="28"/>
        </w:rPr>
        <w:t xml:space="preserve">Вносится Правительством </w:t>
      </w:r>
    </w:p>
    <w:p w:rsidR="00882FCD" w:rsidRDefault="00882FCD" w:rsidP="00882FCD">
      <w:pPr>
        <w:pStyle w:val="a4"/>
        <w:spacing w:after="0"/>
        <w:ind w:left="6663" w:hanging="1219"/>
        <w:jc w:val="center"/>
      </w:pPr>
      <w:r>
        <w:rPr>
          <w:sz w:val="28"/>
          <w:szCs w:val="28"/>
        </w:rPr>
        <w:t>Российской Федерации</w:t>
      </w:r>
    </w:p>
    <w:p w:rsidR="00882FCD" w:rsidRDefault="00882FCD" w:rsidP="00CF2C65">
      <w:pPr>
        <w:pStyle w:val="a4"/>
        <w:spacing w:after="0" w:line="360" w:lineRule="auto"/>
      </w:pPr>
    </w:p>
    <w:p w:rsidR="00882FCD" w:rsidRDefault="00882FCD" w:rsidP="00882FCD">
      <w:pPr>
        <w:pStyle w:val="a4"/>
        <w:spacing w:after="0" w:line="360" w:lineRule="auto"/>
        <w:ind w:firstLine="709"/>
        <w:jc w:val="right"/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6C2845" w:rsidRDefault="006C2845" w:rsidP="00882FCD">
      <w:pPr>
        <w:pStyle w:val="a4"/>
        <w:spacing w:before="0" w:beforeAutospacing="0" w:after="0" w:line="360" w:lineRule="auto"/>
        <w:ind w:firstLine="709"/>
        <w:jc w:val="center"/>
        <w:rPr>
          <w:b/>
          <w:bCs/>
          <w:sz w:val="44"/>
          <w:szCs w:val="44"/>
        </w:rPr>
      </w:pPr>
    </w:p>
    <w:p w:rsidR="00882FCD" w:rsidRPr="00CF2C65" w:rsidRDefault="00882FCD" w:rsidP="00882FCD">
      <w:pPr>
        <w:pStyle w:val="a4"/>
        <w:spacing w:before="0" w:beforeAutospacing="0" w:after="0" w:line="360" w:lineRule="auto"/>
        <w:ind w:firstLine="709"/>
        <w:jc w:val="center"/>
        <w:rPr>
          <w:sz w:val="44"/>
          <w:szCs w:val="44"/>
        </w:rPr>
      </w:pPr>
      <w:r w:rsidRPr="00CF2C65">
        <w:rPr>
          <w:b/>
          <w:bCs/>
          <w:sz w:val="44"/>
          <w:szCs w:val="44"/>
        </w:rPr>
        <w:t>ФЕДЕРАЛЬНЫЙ ЗАКОН</w:t>
      </w:r>
    </w:p>
    <w:p w:rsidR="00882FCD" w:rsidRDefault="00882FCD" w:rsidP="00CF2C65">
      <w:pPr>
        <w:pStyle w:val="a4"/>
        <w:spacing w:before="0" w:beforeAutospacing="0" w:after="0"/>
        <w:ind w:firstLine="709"/>
        <w:jc w:val="center"/>
      </w:pPr>
      <w:r>
        <w:rPr>
          <w:b/>
          <w:bCs/>
          <w:sz w:val="28"/>
          <w:szCs w:val="28"/>
        </w:rPr>
        <w:t>О внесении изменений в Кодекс Российской Федерации об административных правонарушениях</w:t>
      </w:r>
    </w:p>
    <w:p w:rsidR="00882FCD" w:rsidRDefault="00882FCD" w:rsidP="00882FCD">
      <w:pPr>
        <w:pStyle w:val="a4"/>
        <w:spacing w:after="0" w:line="480" w:lineRule="auto"/>
        <w:ind w:firstLine="709"/>
        <w:rPr>
          <w:b/>
          <w:bCs/>
          <w:sz w:val="28"/>
          <w:szCs w:val="28"/>
        </w:rPr>
      </w:pPr>
    </w:p>
    <w:p w:rsidR="00882FCD" w:rsidRPr="00CF2C65" w:rsidRDefault="00882FCD" w:rsidP="00882FCD">
      <w:pPr>
        <w:pStyle w:val="a4"/>
        <w:spacing w:after="0" w:line="480" w:lineRule="auto"/>
        <w:ind w:firstLine="709"/>
        <w:rPr>
          <w:sz w:val="30"/>
          <w:szCs w:val="30"/>
        </w:rPr>
      </w:pPr>
      <w:r w:rsidRPr="00CF2C65">
        <w:rPr>
          <w:b/>
          <w:bCs/>
          <w:sz w:val="30"/>
          <w:szCs w:val="30"/>
        </w:rPr>
        <w:t xml:space="preserve">Статья 1 </w:t>
      </w:r>
    </w:p>
    <w:p w:rsidR="00E51E13" w:rsidRPr="00CF2C65" w:rsidRDefault="00E51E13" w:rsidP="006C2845">
      <w:pPr>
        <w:pStyle w:val="a4"/>
        <w:spacing w:before="0" w:beforeAutospacing="0" w:after="0" w:line="480" w:lineRule="auto"/>
        <w:ind w:firstLine="709"/>
        <w:jc w:val="both"/>
        <w:rPr>
          <w:sz w:val="30"/>
          <w:szCs w:val="30"/>
        </w:rPr>
      </w:pPr>
      <w:r w:rsidRPr="00CF2C65">
        <w:rPr>
          <w:sz w:val="30"/>
          <w:szCs w:val="30"/>
        </w:rPr>
        <w:t xml:space="preserve">Внести в </w:t>
      </w:r>
      <w:r w:rsidRPr="00CF2C65">
        <w:rPr>
          <w:color w:val="000000"/>
          <w:sz w:val="30"/>
          <w:szCs w:val="30"/>
        </w:rPr>
        <w:t xml:space="preserve">Кодекс Российской Федерации об административных правонарушениях </w:t>
      </w:r>
      <w:r w:rsidRPr="00CF2C65">
        <w:rPr>
          <w:sz w:val="30"/>
          <w:szCs w:val="30"/>
        </w:rPr>
        <w:t>(Собрание законодательства Российской Федерации, 2002, № 1, ст. 1;</w:t>
      </w:r>
      <w:r w:rsidR="006C2845" w:rsidRPr="006C2845">
        <w:rPr>
          <w:sz w:val="30"/>
          <w:szCs w:val="30"/>
        </w:rPr>
        <w:t xml:space="preserve"> </w:t>
      </w:r>
      <w:r w:rsidR="006C2845" w:rsidRPr="00CF2C65">
        <w:rPr>
          <w:sz w:val="30"/>
          <w:szCs w:val="30"/>
        </w:rPr>
        <w:t>2008, № 52, ст. 6236; 2011, № 27, ст. 3881; 2020, № 14, ст. 2029; № 31, ст. 5062; 2021, № 27, ст. 5111</w:t>
      </w:r>
      <w:r w:rsidRPr="00CF2C65">
        <w:rPr>
          <w:sz w:val="30"/>
          <w:szCs w:val="30"/>
        </w:rPr>
        <w:t>) следующие изменения:</w:t>
      </w:r>
    </w:p>
    <w:p w:rsidR="00E51E13" w:rsidRPr="00CF2C65" w:rsidRDefault="00E51E13" w:rsidP="006C2845">
      <w:pPr>
        <w:pStyle w:val="a4"/>
        <w:spacing w:before="0" w:beforeAutospacing="0" w:after="0" w:line="480" w:lineRule="auto"/>
        <w:ind w:firstLine="709"/>
        <w:jc w:val="both"/>
        <w:rPr>
          <w:sz w:val="30"/>
          <w:szCs w:val="30"/>
        </w:rPr>
      </w:pPr>
      <w:r w:rsidRPr="00CF2C65">
        <w:rPr>
          <w:color w:val="000000"/>
          <w:sz w:val="30"/>
          <w:szCs w:val="30"/>
        </w:rPr>
        <w:t xml:space="preserve">1) </w:t>
      </w:r>
      <w:r w:rsidRPr="00CF2C65">
        <w:rPr>
          <w:sz w:val="30"/>
          <w:szCs w:val="30"/>
        </w:rPr>
        <w:t xml:space="preserve">статью 14.6 </w:t>
      </w:r>
      <w:r w:rsidRPr="00CF2C65">
        <w:rPr>
          <w:color w:val="000000"/>
          <w:sz w:val="30"/>
          <w:szCs w:val="30"/>
        </w:rPr>
        <w:t>дополнить частью 4 следующего содержания:</w:t>
      </w:r>
    </w:p>
    <w:p w:rsidR="00E51E13" w:rsidRPr="00CF2C65" w:rsidRDefault="00E51E13">
      <w:pPr>
        <w:pStyle w:val="a4"/>
        <w:spacing w:before="0" w:beforeAutospacing="0" w:after="0" w:line="480" w:lineRule="auto"/>
        <w:ind w:firstLine="709"/>
        <w:jc w:val="both"/>
        <w:rPr>
          <w:sz w:val="30"/>
          <w:szCs w:val="30"/>
        </w:rPr>
      </w:pPr>
      <w:r w:rsidRPr="00CF2C65">
        <w:rPr>
          <w:sz w:val="30"/>
          <w:szCs w:val="30"/>
        </w:rPr>
        <w:t xml:space="preserve">«4. Завышение лицом, предоставляющим гостиничные услуги, лицом, осуществляющим реализацию гостиничных услуг, </w:t>
      </w:r>
      <w:r w:rsidRPr="00CF2C65">
        <w:rPr>
          <w:color w:val="000000"/>
          <w:sz w:val="30"/>
          <w:szCs w:val="30"/>
        </w:rPr>
        <w:t xml:space="preserve">в период проведения особо значимых международных мероприятий в городах федерального значения, муниципальных образованиях, в которых в соответствии с федеральными законами, актами Президента Российской Федерации, Правительства Российской Федерации проводятся такие мероприятия, </w:t>
      </w:r>
      <w:r w:rsidRPr="00CF2C65">
        <w:rPr>
          <w:color w:val="000000"/>
          <w:sz w:val="30"/>
          <w:szCs w:val="30"/>
        </w:rPr>
        <w:lastRenderedPageBreak/>
        <w:t>предельных цен на гостиничные услуги, рассчитанных в соответствии с методикой, утвержденной Правительством Российской Федерации -</w:t>
      </w:r>
    </w:p>
    <w:p w:rsidR="00E51E13" w:rsidRPr="00CF2C65" w:rsidRDefault="00E51E13">
      <w:pPr>
        <w:pStyle w:val="a4"/>
        <w:spacing w:before="0" w:beforeAutospacing="0" w:after="0" w:line="480" w:lineRule="auto"/>
        <w:ind w:firstLine="709"/>
        <w:jc w:val="both"/>
        <w:rPr>
          <w:sz w:val="30"/>
          <w:szCs w:val="30"/>
        </w:rPr>
      </w:pPr>
      <w:r w:rsidRPr="00CF2C65">
        <w:rPr>
          <w:sz w:val="30"/>
          <w:szCs w:val="30"/>
        </w:rPr>
        <w:t>влечет наложение административного штрафа на должностных лиц в размере от двадцати тысяч до пятидесяти тысяч рублей; на индивидуальных предпринимателей и юридических лиц – в двукратном размере излишне полученной выручки от реализации гостиничных услуг вследствие неправомерного завышения предельных цен на гостиничные услуги за весь период, в течение которого совершалось правонарушение.».</w:t>
      </w:r>
    </w:p>
    <w:p w:rsidR="00E51E13" w:rsidRPr="00CF2C65" w:rsidRDefault="00E51E13">
      <w:pPr>
        <w:pStyle w:val="a4"/>
        <w:spacing w:before="0" w:beforeAutospacing="0" w:after="0" w:line="480" w:lineRule="auto"/>
        <w:ind w:firstLine="709"/>
        <w:jc w:val="both"/>
        <w:rPr>
          <w:sz w:val="30"/>
          <w:szCs w:val="30"/>
        </w:rPr>
      </w:pPr>
      <w:r w:rsidRPr="00CF2C65">
        <w:rPr>
          <w:sz w:val="30"/>
          <w:szCs w:val="30"/>
        </w:rPr>
        <w:t xml:space="preserve">2) Дополнить </w:t>
      </w:r>
      <w:r w:rsidRPr="00CF2C65">
        <w:rPr>
          <w:color w:val="000000"/>
          <w:sz w:val="30"/>
          <w:szCs w:val="30"/>
        </w:rPr>
        <w:t>статьей 14.6.1 следующего содержания:</w:t>
      </w:r>
    </w:p>
    <w:p w:rsidR="00E51E13" w:rsidRPr="00CF2C65" w:rsidRDefault="00E51E13">
      <w:pPr>
        <w:pStyle w:val="a4"/>
        <w:spacing w:before="0" w:beforeAutospacing="0" w:after="0" w:line="480" w:lineRule="auto"/>
        <w:ind w:firstLine="709"/>
        <w:jc w:val="both"/>
        <w:rPr>
          <w:sz w:val="30"/>
          <w:szCs w:val="30"/>
        </w:rPr>
      </w:pPr>
      <w:r w:rsidRPr="00CF2C65">
        <w:rPr>
          <w:b/>
          <w:bCs/>
          <w:sz w:val="30"/>
          <w:szCs w:val="30"/>
        </w:rPr>
        <w:t>«Статья 14.6.1. Неисполнение установленного федеральным законом требования по размещению информации о предельной цене на гостиничные услуги в сутки в период проведения особо значимого международного мероприятия</w:t>
      </w:r>
    </w:p>
    <w:p w:rsidR="00E51E13" w:rsidRPr="00CF2C65" w:rsidRDefault="00E51E13">
      <w:pPr>
        <w:pStyle w:val="a4"/>
        <w:spacing w:before="0" w:beforeAutospacing="0" w:after="0" w:line="480" w:lineRule="auto"/>
        <w:ind w:firstLine="709"/>
        <w:jc w:val="both"/>
        <w:rPr>
          <w:sz w:val="30"/>
          <w:szCs w:val="30"/>
        </w:rPr>
      </w:pPr>
      <w:r w:rsidRPr="00CF2C65">
        <w:rPr>
          <w:sz w:val="30"/>
          <w:szCs w:val="30"/>
        </w:rPr>
        <w:t>1. Неисполнение лицом, предоставляющим гостиничные услуги, требования о размещении информации о предельной цене на гостиничные услуги в сутки в период проведения особо значимого международного мероприятия -</w:t>
      </w:r>
    </w:p>
    <w:p w:rsidR="00E51E13" w:rsidRPr="00CF2C65" w:rsidRDefault="00E51E13">
      <w:pPr>
        <w:pStyle w:val="a4"/>
        <w:spacing w:before="0" w:beforeAutospacing="0" w:after="0" w:line="480" w:lineRule="auto"/>
        <w:ind w:firstLine="709"/>
        <w:jc w:val="both"/>
        <w:rPr>
          <w:sz w:val="30"/>
          <w:szCs w:val="30"/>
        </w:rPr>
      </w:pPr>
      <w:r w:rsidRPr="00CF2C65">
        <w:rPr>
          <w:sz w:val="30"/>
          <w:szCs w:val="30"/>
        </w:rPr>
        <w:t>влечет наложение административного штрафа на должностных лиц в размере от двадцати тысяч до сорока тысяч рублей; на индивидуальных предпринимателей – от пятидесяти тысяч до ста пятидесяти тысяч рублей; на юридических лиц – от трехсот тысяч до пятисот тысяч рублей.».</w:t>
      </w:r>
    </w:p>
    <w:p w:rsidR="00E51E13" w:rsidRPr="00CF2C65" w:rsidRDefault="00E51E13">
      <w:pPr>
        <w:pStyle w:val="a4"/>
        <w:spacing w:before="0" w:beforeAutospacing="0" w:after="0" w:line="480" w:lineRule="auto"/>
        <w:ind w:firstLine="709"/>
        <w:jc w:val="both"/>
        <w:rPr>
          <w:sz w:val="30"/>
          <w:szCs w:val="30"/>
        </w:rPr>
      </w:pPr>
      <w:r w:rsidRPr="00CF2C65">
        <w:rPr>
          <w:b/>
          <w:bCs/>
          <w:sz w:val="30"/>
          <w:szCs w:val="30"/>
        </w:rPr>
        <w:t xml:space="preserve">Статья 2 </w:t>
      </w:r>
    </w:p>
    <w:p w:rsidR="00E51E13" w:rsidRPr="00CF2C65" w:rsidRDefault="00E51E13">
      <w:pPr>
        <w:pStyle w:val="a4"/>
        <w:spacing w:before="0" w:beforeAutospacing="0" w:after="0" w:line="480" w:lineRule="auto"/>
        <w:ind w:firstLine="709"/>
        <w:jc w:val="both"/>
        <w:rPr>
          <w:sz w:val="30"/>
          <w:szCs w:val="30"/>
        </w:rPr>
      </w:pPr>
      <w:r w:rsidRPr="00CF2C65">
        <w:rPr>
          <w:sz w:val="30"/>
          <w:szCs w:val="30"/>
        </w:rPr>
        <w:lastRenderedPageBreak/>
        <w:t>Настоящий Федеральный закон вступает в силу с 1 марта 2022 года.</w:t>
      </w:r>
    </w:p>
    <w:p w:rsidR="00882FCD" w:rsidRDefault="00882FCD" w:rsidP="00882FCD">
      <w:pPr>
        <w:pStyle w:val="a4"/>
        <w:spacing w:before="0" w:beforeAutospacing="0" w:after="0" w:line="360" w:lineRule="auto"/>
        <w:ind w:firstLine="709"/>
        <w:jc w:val="both"/>
      </w:pPr>
    </w:p>
    <w:p w:rsidR="00882FCD" w:rsidRDefault="00882FCD" w:rsidP="00882FCD">
      <w:pPr>
        <w:pStyle w:val="a4"/>
        <w:spacing w:after="0" w:line="360" w:lineRule="auto"/>
        <w:ind w:firstLine="709"/>
      </w:pPr>
      <w:r>
        <w:rPr>
          <w:sz w:val="28"/>
          <w:szCs w:val="28"/>
        </w:rPr>
        <w:t>Президент</w:t>
      </w:r>
    </w:p>
    <w:p w:rsidR="003637D3" w:rsidRDefault="00882FCD" w:rsidP="00E51E13">
      <w:pPr>
        <w:pStyle w:val="a4"/>
        <w:spacing w:after="0" w:line="360" w:lineRule="auto"/>
        <w:ind w:firstLine="709"/>
      </w:pPr>
      <w:r>
        <w:rPr>
          <w:sz w:val="28"/>
          <w:szCs w:val="28"/>
        </w:rPr>
        <w:t>Российской Федерации</w:t>
      </w:r>
    </w:p>
    <w:sectPr w:rsidR="003637D3" w:rsidSect="00E51E13">
      <w:headerReference w:type="default" r:id="rId6"/>
      <w:pgSz w:w="11906" w:h="16838"/>
      <w:pgMar w:top="1134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809" w:rsidRDefault="00497809" w:rsidP="00882FCD">
      <w:pPr>
        <w:spacing w:after="0" w:line="240" w:lineRule="auto"/>
      </w:pPr>
      <w:r>
        <w:separator/>
      </w:r>
    </w:p>
  </w:endnote>
  <w:endnote w:type="continuationSeparator" w:id="0">
    <w:p w:rsidR="00497809" w:rsidRDefault="00497809" w:rsidP="00882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809" w:rsidRDefault="00497809" w:rsidP="00882FCD">
      <w:pPr>
        <w:spacing w:after="0" w:line="240" w:lineRule="auto"/>
      </w:pPr>
      <w:r>
        <w:separator/>
      </w:r>
    </w:p>
  </w:footnote>
  <w:footnote w:type="continuationSeparator" w:id="0">
    <w:p w:rsidR="00497809" w:rsidRDefault="00497809" w:rsidP="00882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53625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82FCD" w:rsidRPr="00882FCD" w:rsidRDefault="00882FC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82F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82F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82F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2C6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82F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82FCD" w:rsidRDefault="00882FC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CD"/>
    <w:rsid w:val="001C2EEE"/>
    <w:rsid w:val="003637D3"/>
    <w:rsid w:val="00497809"/>
    <w:rsid w:val="006C2845"/>
    <w:rsid w:val="00882FCD"/>
    <w:rsid w:val="00CF2C65"/>
    <w:rsid w:val="00E5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D1376-238A-4EB2-8A28-E462F181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2FCD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882F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82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2FCD"/>
  </w:style>
  <w:style w:type="paragraph" w:styleId="a7">
    <w:name w:val="footer"/>
    <w:basedOn w:val="a"/>
    <w:link w:val="a8"/>
    <w:uiPriority w:val="99"/>
    <w:unhideWhenUsed/>
    <w:rsid w:val="00882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2FCD"/>
  </w:style>
  <w:style w:type="paragraph" w:styleId="a9">
    <w:name w:val="Balloon Text"/>
    <w:basedOn w:val="a"/>
    <w:link w:val="aa"/>
    <w:uiPriority w:val="99"/>
    <w:semiHidden/>
    <w:unhideWhenUsed/>
    <w:rsid w:val="00E51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1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7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Владимировна Сычева</dc:creator>
  <cp:keywords/>
  <dc:description/>
  <cp:lastModifiedBy>Дарья Владимировна Сычева</cp:lastModifiedBy>
  <cp:revision>3</cp:revision>
  <cp:lastPrinted>2021-08-13T08:59:00Z</cp:lastPrinted>
  <dcterms:created xsi:type="dcterms:W3CDTF">2021-08-13T11:47:00Z</dcterms:created>
  <dcterms:modified xsi:type="dcterms:W3CDTF">2021-08-13T12:51:00Z</dcterms:modified>
</cp:coreProperties>
</file>