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C2" w:rsidRPr="007770C2" w:rsidRDefault="007770C2" w:rsidP="007770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C2">
        <w:rPr>
          <w:rFonts w:ascii="Times New Roman" w:hAnsi="Times New Roman" w:cs="Times New Roman"/>
          <w:b/>
          <w:sz w:val="28"/>
          <w:szCs w:val="28"/>
        </w:rPr>
        <w:t>Обзор практики рас</w:t>
      </w:r>
      <w:r w:rsidR="0068291B">
        <w:rPr>
          <w:rFonts w:ascii="Times New Roman" w:hAnsi="Times New Roman" w:cs="Times New Roman"/>
          <w:b/>
          <w:sz w:val="28"/>
          <w:szCs w:val="28"/>
        </w:rPr>
        <w:t>смотрения жалоб на решения Управлений Федеральной антимонопольной службы Российской Федерации</w:t>
      </w:r>
      <w:r w:rsidRPr="007770C2">
        <w:rPr>
          <w:rFonts w:ascii="Times New Roman" w:hAnsi="Times New Roman" w:cs="Times New Roman"/>
          <w:b/>
          <w:sz w:val="28"/>
          <w:szCs w:val="28"/>
        </w:rPr>
        <w:t xml:space="preserve">, поданных в порядке части </w:t>
      </w:r>
      <w:r w:rsidR="006060E6">
        <w:rPr>
          <w:rFonts w:ascii="Times New Roman" w:hAnsi="Times New Roman" w:cs="Times New Roman"/>
          <w:b/>
          <w:sz w:val="28"/>
          <w:szCs w:val="28"/>
        </w:rPr>
        <w:t>6</w:t>
      </w:r>
      <w:r w:rsidR="0068291B">
        <w:rPr>
          <w:rFonts w:ascii="Times New Roman" w:hAnsi="Times New Roman" w:cs="Times New Roman"/>
          <w:b/>
          <w:sz w:val="28"/>
          <w:szCs w:val="28"/>
        </w:rPr>
        <w:t xml:space="preserve"> статьи 23 Федерального закона от 26.07.2006 № 135-ФЗ</w:t>
      </w:r>
      <w:r w:rsidRPr="007770C2">
        <w:rPr>
          <w:rFonts w:ascii="Times New Roman" w:hAnsi="Times New Roman" w:cs="Times New Roman"/>
          <w:b/>
          <w:sz w:val="28"/>
          <w:szCs w:val="28"/>
        </w:rPr>
        <w:t xml:space="preserve"> «О защите конкуренции».</w:t>
      </w:r>
    </w:p>
    <w:p w:rsidR="007770C2" w:rsidRDefault="007770C2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4AF" w:rsidRDefault="00E36987" w:rsidP="00A924AF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24AF">
        <w:rPr>
          <w:sz w:val="28"/>
          <w:szCs w:val="28"/>
        </w:rPr>
        <w:t xml:space="preserve">1. </w:t>
      </w:r>
      <w:r w:rsidR="00A924AF" w:rsidRPr="00A924AF">
        <w:rPr>
          <w:sz w:val="28"/>
          <w:szCs w:val="28"/>
        </w:rPr>
        <w:t xml:space="preserve">Апелляционной коллегией ФАС России была рассмотрена </w:t>
      </w:r>
      <w:r w:rsidR="00A924AF" w:rsidRPr="000F060D">
        <w:rPr>
          <w:b/>
          <w:sz w:val="28"/>
          <w:szCs w:val="28"/>
        </w:rPr>
        <w:t>жалоба ООО «Группа компаний «Акцент»</w:t>
      </w:r>
      <w:r w:rsidR="00A924AF" w:rsidRPr="00A924AF">
        <w:rPr>
          <w:sz w:val="28"/>
          <w:szCs w:val="28"/>
        </w:rPr>
        <w:t xml:space="preserve"> на решение </w:t>
      </w:r>
      <w:r w:rsidR="00A924AF" w:rsidRPr="00A924AF">
        <w:rPr>
          <w:color w:val="000000"/>
          <w:sz w:val="28"/>
          <w:szCs w:val="28"/>
          <w:shd w:val="clear" w:color="auto" w:fill="FFFFFF"/>
        </w:rPr>
        <w:t>Управления Федеральной антимонопольной службы по Ростовской области от 11.01.2016 по делу № 1478/04</w:t>
      </w:r>
      <w:r w:rsidR="00A924AF" w:rsidRPr="00A924AF">
        <w:rPr>
          <w:color w:val="FF0000"/>
          <w:sz w:val="28"/>
          <w:szCs w:val="28"/>
          <w:shd w:val="clear" w:color="auto" w:fill="FFFFFF"/>
        </w:rPr>
        <w:t xml:space="preserve"> </w:t>
      </w:r>
      <w:r w:rsidR="00A924AF" w:rsidRPr="00A924AF">
        <w:rPr>
          <w:color w:val="000000"/>
          <w:sz w:val="28"/>
          <w:szCs w:val="28"/>
          <w:shd w:val="clear" w:color="auto" w:fill="FFFFFF"/>
        </w:rPr>
        <w:t>(далее - Решение Ростовского УФАС России)</w:t>
      </w:r>
      <w:r w:rsidR="00A924AF">
        <w:rPr>
          <w:color w:val="000000"/>
          <w:sz w:val="28"/>
          <w:szCs w:val="28"/>
          <w:shd w:val="clear" w:color="auto" w:fill="FFFFFF"/>
        </w:rPr>
        <w:t>.</w:t>
      </w:r>
    </w:p>
    <w:p w:rsidR="00A924AF" w:rsidRDefault="00A924AF" w:rsidP="00A924AF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24AF">
        <w:rPr>
          <w:color w:val="000000"/>
          <w:sz w:val="28"/>
          <w:szCs w:val="28"/>
          <w:shd w:val="clear" w:color="auto" w:fill="FFFFFF"/>
        </w:rPr>
        <w:t>Решением Ростовского УФАС России прекращено производство по делу о нарушении антимонопольного законодательства по признакам нарушения ООО «</w:t>
      </w:r>
      <w:r w:rsidR="000B6837">
        <w:rPr>
          <w:color w:val="000000"/>
          <w:sz w:val="28"/>
          <w:szCs w:val="28"/>
          <w:shd w:val="clear" w:color="auto" w:fill="FFFFFF"/>
        </w:rPr>
        <w:t xml:space="preserve">РТК» пункта 4 части 1 статьи 14 </w:t>
      </w:r>
      <w:r w:rsidRPr="00A924AF">
        <w:rPr>
          <w:color w:val="000000"/>
          <w:sz w:val="28"/>
          <w:szCs w:val="28"/>
          <w:shd w:val="clear" w:color="auto" w:fill="FFFFFF"/>
        </w:rPr>
        <w:t>Закон</w:t>
      </w:r>
      <w:r w:rsidR="000B6837">
        <w:rPr>
          <w:color w:val="000000"/>
          <w:sz w:val="28"/>
          <w:szCs w:val="28"/>
          <w:shd w:val="clear" w:color="auto" w:fill="FFFFFF"/>
        </w:rPr>
        <w:t>а о защите конкуренции</w:t>
      </w:r>
      <w:r w:rsidRPr="00A924AF">
        <w:rPr>
          <w:color w:val="000000"/>
          <w:sz w:val="28"/>
          <w:szCs w:val="28"/>
          <w:shd w:val="clear" w:color="auto" w:fill="FFFFFF"/>
        </w:rPr>
        <w:t xml:space="preserve">, в связи с отсутствием в действиях ответчика нарушений антимонопольного законодательства. </w:t>
      </w:r>
    </w:p>
    <w:p w:rsidR="00F12DFE" w:rsidRDefault="00875016" w:rsidP="00A924A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Ростовского УФАС России, оценив представленные в материалы дела доказательства (заключение патентного поверенного; справка по вопросам, сформулированным </w:t>
      </w:r>
      <w:r w:rsidR="00703222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УФАС Ростовской области</w:t>
      </w:r>
      <w:r w:rsidR="00703222">
        <w:rPr>
          <w:sz w:val="28"/>
          <w:szCs w:val="28"/>
        </w:rPr>
        <w:t>, подготовленная Федеральной службой по интеллектуальной собственности) пришла к выводу, что комбинированное обозначение со словесным элементом «</w:t>
      </w:r>
      <w:r w:rsidR="00703222">
        <w:rPr>
          <w:sz w:val="28"/>
          <w:szCs w:val="28"/>
          <w:lang w:val="en-US"/>
        </w:rPr>
        <w:t>MALIBRI</w:t>
      </w:r>
      <w:r w:rsidR="00703222">
        <w:rPr>
          <w:sz w:val="28"/>
          <w:szCs w:val="28"/>
        </w:rPr>
        <w:t>», используемое ООО «РТК», не является сходным до степени смешения с товарным знаком по свидетельству № 517126.</w:t>
      </w:r>
      <w:r>
        <w:rPr>
          <w:sz w:val="28"/>
          <w:szCs w:val="28"/>
        </w:rPr>
        <w:t xml:space="preserve"> </w:t>
      </w:r>
    </w:p>
    <w:p w:rsidR="00703222" w:rsidRDefault="00703222" w:rsidP="00A924A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Ростовского УФАС России также </w:t>
      </w:r>
      <w:r w:rsidR="00F905FC">
        <w:rPr>
          <w:sz w:val="28"/>
          <w:szCs w:val="28"/>
        </w:rPr>
        <w:t>пришла</w:t>
      </w:r>
      <w:r>
        <w:rPr>
          <w:sz w:val="28"/>
          <w:szCs w:val="28"/>
        </w:rPr>
        <w:t xml:space="preserve"> к выводу о том, что представленные упаковки товаров производства ООО «РТК» не являются сходными до степени смешения с товарным знаком по свидетельству № 517126.</w:t>
      </w:r>
    </w:p>
    <w:p w:rsidR="003D5B5A" w:rsidRPr="00703222" w:rsidRDefault="003D5B5A" w:rsidP="00A924A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05A45" w:rsidRDefault="00A924AF" w:rsidP="00F12DFE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Решением Апелляционной коллегии ФАС России жалоба ООО «Группа компаний «Акцент» </w:t>
      </w:r>
      <w:r w:rsidRPr="00A924AF">
        <w:rPr>
          <w:sz w:val="28"/>
          <w:szCs w:val="28"/>
        </w:rPr>
        <w:t xml:space="preserve">на решение </w:t>
      </w:r>
      <w:r w:rsidRPr="00A924AF">
        <w:rPr>
          <w:color w:val="000000"/>
          <w:sz w:val="28"/>
          <w:szCs w:val="28"/>
          <w:shd w:val="clear" w:color="auto" w:fill="FFFFFF"/>
        </w:rPr>
        <w:t>Управления Федеральной антимонопольной службы по Ростовской области от 11.01.2016 по делу № 1478/04</w:t>
      </w:r>
      <w:r w:rsidR="00F12DFE">
        <w:rPr>
          <w:color w:val="000000"/>
          <w:sz w:val="28"/>
          <w:szCs w:val="28"/>
          <w:shd w:val="clear" w:color="auto" w:fill="FFFFFF"/>
        </w:rPr>
        <w:t xml:space="preserve"> оставлена без удовлетворения.</w:t>
      </w:r>
    </w:p>
    <w:p w:rsidR="00F12DFE" w:rsidRDefault="00F12DFE" w:rsidP="00F12DFE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924AF" w:rsidRPr="000F060D" w:rsidRDefault="00A924AF" w:rsidP="00F12DFE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060D">
        <w:rPr>
          <w:color w:val="000000"/>
          <w:sz w:val="28"/>
          <w:szCs w:val="28"/>
          <w:shd w:val="clear" w:color="auto" w:fill="FFFFFF"/>
        </w:rPr>
        <w:t xml:space="preserve">В рамках указанного дела Апелляционной коллегией был сформулирован следующий вывод: </w:t>
      </w:r>
    </w:p>
    <w:p w:rsidR="00A924AF" w:rsidRPr="000F060D" w:rsidRDefault="000F060D" w:rsidP="000F060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060D">
        <w:rPr>
          <w:sz w:val="28"/>
          <w:szCs w:val="28"/>
        </w:rPr>
        <w:lastRenderedPageBreak/>
        <w:t>- н</w:t>
      </w:r>
      <w:r w:rsidR="003D5B5A">
        <w:rPr>
          <w:sz w:val="28"/>
          <w:szCs w:val="28"/>
        </w:rPr>
        <w:t>арушение</w:t>
      </w:r>
      <w:r w:rsidR="00A924AF" w:rsidRPr="000F060D">
        <w:rPr>
          <w:sz w:val="28"/>
          <w:szCs w:val="28"/>
        </w:rPr>
        <w:t xml:space="preserve"> авторских прав Заявителя в виде переработки принадлежащего ему произведения искусства (упаковки товара) является гражданско-правовым спором, поскольку установление данного обстоятельства не имеет отношения к целям антимонопольного регулирования. Автор указанного произведения искусства имеет право и возможность защитить свои нарушенные права автора в судебном порядке.</w:t>
      </w:r>
    </w:p>
    <w:p w:rsidR="006C3322" w:rsidRPr="000F060D" w:rsidRDefault="00A924AF" w:rsidP="006C332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060D">
        <w:rPr>
          <w:sz w:val="28"/>
          <w:szCs w:val="28"/>
        </w:rPr>
        <w:t xml:space="preserve">При этом следует отметить, что само по себе нарушение исключительных прав на товарный знак не образует состав недобросовестной конкуренции в отсутствие доказательств его воздействия на конкурентную среду. </w:t>
      </w:r>
    </w:p>
    <w:p w:rsidR="003606B0" w:rsidRDefault="003606B0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A9B" w:rsidRDefault="005B7590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194" w:rsidRPr="00914902">
        <w:rPr>
          <w:rFonts w:ascii="Times New Roman" w:hAnsi="Times New Roman" w:cs="Times New Roman"/>
          <w:sz w:val="28"/>
          <w:szCs w:val="28"/>
        </w:rPr>
        <w:t>Апелляционной коллегией была рассмотрена</w:t>
      </w:r>
      <w:r w:rsidR="0081755D" w:rsidRPr="00914902">
        <w:rPr>
          <w:rFonts w:ascii="Times New Roman" w:hAnsi="Times New Roman" w:cs="Times New Roman"/>
          <w:sz w:val="28"/>
          <w:szCs w:val="28"/>
        </w:rPr>
        <w:t xml:space="preserve"> </w:t>
      </w:r>
      <w:r w:rsidR="0081755D" w:rsidRPr="00D00FD6">
        <w:rPr>
          <w:rFonts w:ascii="Times New Roman" w:hAnsi="Times New Roman" w:cs="Times New Roman"/>
          <w:b/>
          <w:sz w:val="28"/>
          <w:szCs w:val="28"/>
        </w:rPr>
        <w:t>жалоба</w:t>
      </w:r>
      <w:r w:rsidR="003E1C20" w:rsidRPr="00D00FD6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F12DFE">
        <w:rPr>
          <w:rFonts w:ascii="Times New Roman" w:hAnsi="Times New Roman" w:cs="Times New Roman"/>
          <w:b/>
          <w:sz w:val="28"/>
          <w:szCs w:val="28"/>
        </w:rPr>
        <w:t xml:space="preserve"> Центр по разработке и внедрению информационных технологий</w:t>
      </w:r>
      <w:r w:rsidR="003E1C20" w:rsidRPr="00D00F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2DFE">
        <w:rPr>
          <w:rFonts w:ascii="Times New Roman" w:hAnsi="Times New Roman" w:cs="Times New Roman"/>
          <w:b/>
          <w:sz w:val="28"/>
          <w:szCs w:val="28"/>
        </w:rPr>
        <w:t>ГРАНД</w:t>
      </w:r>
      <w:r w:rsidR="003E1C20" w:rsidRPr="00D00FD6">
        <w:rPr>
          <w:rFonts w:ascii="Times New Roman" w:hAnsi="Times New Roman" w:cs="Times New Roman"/>
          <w:b/>
          <w:sz w:val="28"/>
          <w:szCs w:val="28"/>
        </w:rPr>
        <w:t>»</w:t>
      </w:r>
      <w:r w:rsidR="0081755D" w:rsidRPr="00914902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FF4FFB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</w:t>
      </w:r>
      <w:r w:rsidR="00DC0A9B" w:rsidRPr="00DC0A9B">
        <w:rPr>
          <w:rFonts w:ascii="Times New Roman" w:hAnsi="Times New Roman" w:cs="Times New Roman"/>
          <w:sz w:val="28"/>
          <w:szCs w:val="28"/>
        </w:rPr>
        <w:t>Магаданской</w:t>
      </w:r>
      <w:r w:rsidR="00FF4F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C0A9B">
        <w:rPr>
          <w:rFonts w:ascii="Times New Roman" w:hAnsi="Times New Roman" w:cs="Times New Roman"/>
          <w:sz w:val="28"/>
          <w:szCs w:val="28"/>
        </w:rPr>
        <w:t xml:space="preserve"> от 17.02.2016</w:t>
      </w:r>
      <w:r w:rsidR="00914902" w:rsidRPr="00914902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E2214C">
        <w:rPr>
          <w:rFonts w:ascii="Times New Roman" w:hAnsi="Times New Roman" w:cs="Times New Roman"/>
          <w:sz w:val="28"/>
          <w:szCs w:val="28"/>
        </w:rPr>
        <w:t>№</w:t>
      </w:r>
      <w:r w:rsidR="00DC0A9B">
        <w:rPr>
          <w:rFonts w:ascii="Times New Roman" w:hAnsi="Times New Roman" w:cs="Times New Roman"/>
          <w:sz w:val="28"/>
          <w:szCs w:val="28"/>
        </w:rPr>
        <w:t xml:space="preserve"> 02-9/10-2015</w:t>
      </w:r>
      <w:r w:rsidR="00FF4FFB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DC0A9B">
        <w:rPr>
          <w:rFonts w:ascii="Times New Roman" w:hAnsi="Times New Roman" w:cs="Times New Roman"/>
          <w:sz w:val="28"/>
          <w:szCs w:val="28"/>
        </w:rPr>
        <w:t>Магаданского</w:t>
      </w:r>
      <w:r w:rsidR="00FF4FFB">
        <w:rPr>
          <w:rFonts w:ascii="Times New Roman" w:hAnsi="Times New Roman" w:cs="Times New Roman"/>
          <w:sz w:val="28"/>
          <w:szCs w:val="28"/>
        </w:rPr>
        <w:t xml:space="preserve"> УФАС России)</w:t>
      </w:r>
      <w:r w:rsidR="00DC0A9B">
        <w:rPr>
          <w:rFonts w:ascii="Times New Roman" w:hAnsi="Times New Roman" w:cs="Times New Roman"/>
          <w:sz w:val="28"/>
          <w:szCs w:val="28"/>
        </w:rPr>
        <w:t>.</w:t>
      </w:r>
    </w:p>
    <w:p w:rsidR="00DC0A9B" w:rsidRDefault="00DC0A9B" w:rsidP="00DC0A9B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 w:rsidRPr="00DC0A9B">
        <w:rPr>
          <w:sz w:val="28"/>
          <w:szCs w:val="28"/>
          <w:shd w:val="clear" w:color="auto" w:fill="FFFFFF"/>
        </w:rPr>
        <w:t>Комиссия Управления Федеральной антимонопольной службы по Магаданской области прекратила рассмотрение дела № 02-9/10-2015, возбужденного в отношении Управления архитектуры и градостроительства Магаданской области и Некоммерческой организации «Национальная ассоциация сметного ценообразования и стоимостного инжиниринга» по признакам нарушения статьи 16 Закон</w:t>
      </w:r>
      <w:r w:rsidR="006C3322">
        <w:rPr>
          <w:sz w:val="28"/>
          <w:szCs w:val="28"/>
          <w:shd w:val="clear" w:color="auto" w:fill="FFFFFF"/>
        </w:rPr>
        <w:t>а о защите конкуренции</w:t>
      </w:r>
      <w:r w:rsidRPr="00DC0A9B">
        <w:rPr>
          <w:sz w:val="28"/>
          <w:szCs w:val="28"/>
          <w:shd w:val="clear" w:color="auto" w:fill="FFFFFF"/>
        </w:rPr>
        <w:t>, выразившегося в заключении соглашения (посредством акцепта публичной Оферты от 03.02.2014 о заключении договора на оказание услуг по предоставлению информации и заказ на создание базы данных), ограничивающего доступ хозяйствующих субъектов к территориальным сметным нормативам на рынках разработки компьютерных программ по созданию строительной сметной документации и разработки строительной проектно-сметной документации, в связи с отсутствием нарушения антимонопольного законодательства.</w:t>
      </w:r>
    </w:p>
    <w:p w:rsidR="006C3322" w:rsidRDefault="006C3322" w:rsidP="00DC0A9B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</w:p>
    <w:p w:rsidR="006C3322" w:rsidRDefault="00FC6DFE" w:rsidP="006C33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жалобы ООО Центр по разработке и внедрению информационных технологий «ГРАНД» на решение Управления Федеральной антимонопольной службы по Магаданской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17.02.2016 по делу № 02-9/10-2015 решение Магаданского УФАС России отменено.</w:t>
      </w:r>
    </w:p>
    <w:p w:rsidR="00DC0A9B" w:rsidRPr="00DC0A9B" w:rsidRDefault="00DC0A9B" w:rsidP="00FC6DFE">
      <w:pPr>
        <w:pStyle w:val="a3"/>
        <w:spacing w:before="0" w:beforeAutospacing="0" w:after="0"/>
        <w:jc w:val="both"/>
        <w:rPr>
          <w:sz w:val="28"/>
          <w:szCs w:val="28"/>
          <w:shd w:val="clear" w:color="auto" w:fill="FFFFFF"/>
        </w:rPr>
      </w:pPr>
    </w:p>
    <w:p w:rsidR="001F7605" w:rsidRPr="00DC0A9B" w:rsidRDefault="005B4D6D" w:rsidP="000B6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A9B">
        <w:rPr>
          <w:rFonts w:ascii="Times New Roman" w:hAnsi="Times New Roman" w:cs="Times New Roman"/>
          <w:sz w:val="28"/>
          <w:szCs w:val="28"/>
        </w:rPr>
        <w:t>В рамках указанного дела Апелляционной коллегией ФАС России был сформулирован следующий вывод:</w:t>
      </w:r>
    </w:p>
    <w:p w:rsidR="00DC0A9B" w:rsidRPr="00DC0A9B" w:rsidRDefault="005B4D6D" w:rsidP="000B683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B6837">
        <w:rPr>
          <w:color w:val="000000"/>
          <w:sz w:val="28"/>
          <w:szCs w:val="28"/>
          <w:shd w:val="clear" w:color="auto" w:fill="FFFFFF"/>
        </w:rPr>
        <w:t>п</w:t>
      </w:r>
      <w:r w:rsidR="00DC0A9B" w:rsidRPr="00DC0A9B">
        <w:rPr>
          <w:color w:val="000000"/>
          <w:sz w:val="28"/>
          <w:szCs w:val="28"/>
          <w:shd w:val="clear" w:color="auto" w:fill="FFFFFF"/>
        </w:rPr>
        <w:t xml:space="preserve">ризнание отсутствия нарушения антимонопольного законодательства, при условии создания необоснованных преимуществ какому-либо хозяйствующему субъекту, по сравнению с другими участниками соответствующего товарного рынка, путем ограничения возможности получения ими сметных нормативов, без существенных временных и финансовых затрат, основанных, в частности, на нарушении соответствующим органом Требований к технологическим, программным и лингвистическим средствам обеспечения пользования региональной информационной системой «Предоставление информации о деятельности органов исполнительной власти в Магаданской области в сети Интернет» (утв. постановлением Правительства Магаданской области от 19.02.2015 № 109-пп), нарушает единообразие в применении норм антимонопольного законодательства. </w:t>
      </w:r>
    </w:p>
    <w:p w:rsidR="00734768" w:rsidRPr="00734768" w:rsidRDefault="00734768" w:rsidP="00DC0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322" w:rsidRDefault="00787F50" w:rsidP="000B6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06B0">
        <w:rPr>
          <w:rFonts w:ascii="Times New Roman" w:hAnsi="Times New Roman" w:cs="Times New Roman"/>
          <w:sz w:val="28"/>
          <w:szCs w:val="28"/>
        </w:rPr>
        <w:t>Апелляционной коллегией была рассмотрена</w:t>
      </w:r>
      <w:r w:rsidR="003E1C20" w:rsidRPr="00734768">
        <w:rPr>
          <w:rFonts w:ascii="Times New Roman" w:hAnsi="Times New Roman" w:cs="Times New Roman"/>
          <w:sz w:val="28"/>
          <w:szCs w:val="28"/>
        </w:rPr>
        <w:t xml:space="preserve"> </w:t>
      </w:r>
      <w:r w:rsidR="006C3322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3E1C20" w:rsidRPr="00734768">
        <w:rPr>
          <w:rFonts w:ascii="Times New Roman" w:hAnsi="Times New Roman" w:cs="Times New Roman"/>
          <w:b/>
          <w:sz w:val="28"/>
          <w:szCs w:val="28"/>
        </w:rPr>
        <w:t>АО «</w:t>
      </w:r>
      <w:r w:rsidR="006C3322">
        <w:rPr>
          <w:rFonts w:ascii="Times New Roman" w:hAnsi="Times New Roman" w:cs="Times New Roman"/>
          <w:b/>
          <w:sz w:val="28"/>
          <w:szCs w:val="28"/>
        </w:rPr>
        <w:t>Оборонэнергосбыт</w:t>
      </w:r>
      <w:r w:rsidR="003E1C20" w:rsidRPr="00734768">
        <w:rPr>
          <w:rFonts w:ascii="Times New Roman" w:hAnsi="Times New Roman" w:cs="Times New Roman"/>
          <w:b/>
          <w:sz w:val="28"/>
          <w:szCs w:val="28"/>
        </w:rPr>
        <w:t>»</w:t>
      </w:r>
      <w:r w:rsidR="003E1C20" w:rsidRPr="0073476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FF4FFB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</w:t>
      </w:r>
      <w:r w:rsidR="006C3322">
        <w:rPr>
          <w:rFonts w:ascii="Times New Roman" w:hAnsi="Times New Roman" w:cs="Times New Roman"/>
          <w:sz w:val="28"/>
          <w:szCs w:val="28"/>
        </w:rPr>
        <w:t>Самарской</w:t>
      </w:r>
      <w:r w:rsidR="00FF4F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606B0">
        <w:rPr>
          <w:rFonts w:ascii="Times New Roman" w:hAnsi="Times New Roman" w:cs="Times New Roman"/>
          <w:sz w:val="28"/>
          <w:szCs w:val="28"/>
        </w:rPr>
        <w:t xml:space="preserve"> от </w:t>
      </w:r>
      <w:r w:rsidR="006C3322">
        <w:rPr>
          <w:rFonts w:ascii="Times New Roman" w:hAnsi="Times New Roman" w:cs="Times New Roman"/>
          <w:sz w:val="28"/>
          <w:szCs w:val="28"/>
        </w:rPr>
        <w:t>16.02.2016</w:t>
      </w:r>
      <w:r w:rsidR="003606B0" w:rsidRPr="003606B0">
        <w:rPr>
          <w:rFonts w:ascii="Times New Roman" w:hAnsi="Times New Roman" w:cs="Times New Roman"/>
          <w:sz w:val="28"/>
          <w:szCs w:val="28"/>
        </w:rPr>
        <w:t xml:space="preserve">   по   делу   </w:t>
      </w:r>
      <w:r w:rsidR="00E2214C">
        <w:rPr>
          <w:rFonts w:ascii="Times New Roman" w:hAnsi="Times New Roman" w:cs="Times New Roman"/>
          <w:sz w:val="28"/>
          <w:szCs w:val="28"/>
        </w:rPr>
        <w:t>№</w:t>
      </w:r>
      <w:r w:rsidR="006C3322">
        <w:rPr>
          <w:rFonts w:ascii="Times New Roman" w:hAnsi="Times New Roman" w:cs="Times New Roman"/>
          <w:sz w:val="28"/>
          <w:szCs w:val="28"/>
        </w:rPr>
        <w:t xml:space="preserve"> 80-6330-15/5</w:t>
      </w:r>
      <w:r w:rsidR="00FF4FFB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6C3322">
        <w:rPr>
          <w:rFonts w:ascii="Times New Roman" w:hAnsi="Times New Roman" w:cs="Times New Roman"/>
          <w:sz w:val="28"/>
          <w:szCs w:val="28"/>
        </w:rPr>
        <w:t>Самарского</w:t>
      </w:r>
      <w:r w:rsidR="00FF4FFB">
        <w:rPr>
          <w:rFonts w:ascii="Times New Roman" w:hAnsi="Times New Roman" w:cs="Times New Roman"/>
          <w:sz w:val="28"/>
          <w:szCs w:val="28"/>
        </w:rPr>
        <w:t xml:space="preserve"> УФАС России)</w:t>
      </w:r>
      <w:r w:rsidR="006C3322">
        <w:rPr>
          <w:rFonts w:ascii="Times New Roman" w:hAnsi="Times New Roman" w:cs="Times New Roman"/>
          <w:sz w:val="28"/>
          <w:szCs w:val="28"/>
        </w:rPr>
        <w:t>.</w:t>
      </w:r>
    </w:p>
    <w:p w:rsidR="000C5C07" w:rsidRDefault="000C5C07" w:rsidP="000B6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Самарского УФАС России установлено, что между ОАО «Оборонэнергосбыт» и ЗАО «Самараэнерго» заключены договоры купли-продажи электрической энергии. В ряде случаев ЗАО «Самараэнергосбыт» применяет четвертую ценовую категорию при расчетах с ОАО «Оборонэнергосбыт», не учитывая максимальную мощность потребителей ОАО «Оборонэнергосбыт», определенную в договорах с конечными потребителями, на основании актов разграничения балансовой принадлежности и эксплуатационной ответственности.</w:t>
      </w:r>
    </w:p>
    <w:p w:rsidR="006C3322" w:rsidRDefault="006C3322" w:rsidP="006C3322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C3322">
        <w:rPr>
          <w:sz w:val="28"/>
          <w:szCs w:val="28"/>
          <w:shd w:val="clear" w:color="auto" w:fill="FFFFFF"/>
        </w:rPr>
        <w:t xml:space="preserve">Решением Самарского УФАС России Комиссия Управления Федеральной антимонопольной службы по Самарской области прекратила рассмотрение дела № </w:t>
      </w:r>
      <w:r w:rsidRPr="006C3322">
        <w:rPr>
          <w:color w:val="000000"/>
          <w:sz w:val="28"/>
          <w:szCs w:val="28"/>
          <w:shd w:val="clear" w:color="auto" w:fill="FFFFFF"/>
        </w:rPr>
        <w:lastRenderedPageBreak/>
        <w:t>80-6330-15/5</w:t>
      </w:r>
      <w:r w:rsidRPr="006C3322">
        <w:rPr>
          <w:sz w:val="28"/>
          <w:szCs w:val="28"/>
          <w:shd w:val="clear" w:color="auto" w:fill="FFFFFF"/>
        </w:rPr>
        <w:t>, возбужденного в отношении ЗАО «Самарагорэнергосбыт» по признакам нарушения части 1 статьи 10 Закон</w:t>
      </w:r>
      <w:r>
        <w:rPr>
          <w:sz w:val="28"/>
          <w:szCs w:val="28"/>
          <w:shd w:val="clear" w:color="auto" w:fill="FFFFFF"/>
        </w:rPr>
        <w:t>а о защите конкуренции</w:t>
      </w:r>
      <w:r w:rsidRPr="006C3322">
        <w:rPr>
          <w:sz w:val="28"/>
          <w:szCs w:val="28"/>
          <w:shd w:val="clear" w:color="auto" w:fill="FFFFFF"/>
        </w:rPr>
        <w:t>, выразившегося в нарушении установленного нормативными правовыми актами порядка ценообразования.</w:t>
      </w:r>
    </w:p>
    <w:p w:rsidR="006C3322" w:rsidRDefault="006C3322" w:rsidP="006C3322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6C3322" w:rsidRPr="00FC6DFE" w:rsidRDefault="006C3322" w:rsidP="00FC6D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апелляционной коллегии ФАС России жалоба АО «Оборонэнергосбыт» на решение Управления Федеральной </w:t>
      </w:r>
      <w:r w:rsidRPr="000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нопольной службы по Самарской области от 16.02.2016</w:t>
      </w:r>
      <w:r w:rsidRPr="000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80-6330-15/5 оставлена без удовлетворения.</w:t>
      </w:r>
    </w:p>
    <w:p w:rsidR="006C3322" w:rsidRPr="006C3322" w:rsidRDefault="006C3322" w:rsidP="006C3322">
      <w:pPr>
        <w:pStyle w:val="a3"/>
        <w:spacing w:after="0" w:line="363" w:lineRule="atLeast"/>
        <w:ind w:firstLine="709"/>
        <w:jc w:val="both"/>
        <w:rPr>
          <w:sz w:val="28"/>
          <w:szCs w:val="28"/>
        </w:rPr>
      </w:pPr>
      <w:r w:rsidRPr="006C3322">
        <w:rPr>
          <w:color w:val="000000"/>
          <w:sz w:val="28"/>
          <w:szCs w:val="28"/>
        </w:rPr>
        <w:t>Апелляционная коллегия ФАС России пришла к следующим выводам: в соответствии с абзацем 2 пункта 97 Основных положений, потребители, максимальная мощность энергопринимающих устройств которых в границах балансовой принадлежности менее 670 кВт (покупатели в отношении таких потребителей), осуществляют выбор ценовой категории самостоятельно, посредством уведомления гарантирующего поставщика и вправе выбрать любую из шести ценовых категорий. В случае отсутствия уведомления о выборе ценовой категории потребителем, сбытовая организация вправе сама определять ценовую категорию с учетом Основных положений.</w:t>
      </w:r>
    </w:p>
    <w:p w:rsidR="006C3322" w:rsidRPr="000D20BD" w:rsidRDefault="006C3322" w:rsidP="006C3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DFE" w:rsidRDefault="00EE6B77" w:rsidP="000B6837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24536C" w:rsidRPr="00E2214C">
        <w:rPr>
          <w:sz w:val="28"/>
          <w:szCs w:val="28"/>
        </w:rPr>
        <w:t xml:space="preserve">Апелляционной коллегией была рассмотрена </w:t>
      </w:r>
      <w:r w:rsidR="0024536C" w:rsidRPr="00EE6B77">
        <w:rPr>
          <w:b/>
          <w:sz w:val="28"/>
          <w:szCs w:val="28"/>
        </w:rPr>
        <w:t>ж</w:t>
      </w:r>
      <w:r w:rsidR="00FC6DFE">
        <w:rPr>
          <w:b/>
          <w:sz w:val="28"/>
          <w:szCs w:val="28"/>
        </w:rPr>
        <w:t>алоба А</w:t>
      </w:r>
      <w:r w:rsidR="00976E11" w:rsidRPr="00EE6B77">
        <w:rPr>
          <w:b/>
          <w:sz w:val="28"/>
          <w:szCs w:val="28"/>
        </w:rPr>
        <w:t>О «</w:t>
      </w:r>
      <w:r w:rsidR="00FC6DFE">
        <w:rPr>
          <w:b/>
          <w:sz w:val="28"/>
          <w:szCs w:val="28"/>
        </w:rPr>
        <w:t>Оборонэнергосбыт</w:t>
      </w:r>
      <w:r w:rsidR="00976E11" w:rsidRPr="00EE6B77">
        <w:rPr>
          <w:b/>
          <w:sz w:val="28"/>
          <w:szCs w:val="28"/>
        </w:rPr>
        <w:t xml:space="preserve">» </w:t>
      </w:r>
      <w:r w:rsidR="00976E11" w:rsidRPr="00E2214C">
        <w:rPr>
          <w:sz w:val="28"/>
          <w:szCs w:val="28"/>
        </w:rPr>
        <w:t xml:space="preserve">на решение </w:t>
      </w:r>
      <w:r w:rsidR="00FF4FFB">
        <w:rPr>
          <w:sz w:val="28"/>
          <w:szCs w:val="28"/>
        </w:rPr>
        <w:t xml:space="preserve">Управления Федеральной антимонопольной службы по </w:t>
      </w:r>
      <w:r w:rsidR="00FC6DFE">
        <w:rPr>
          <w:sz w:val="28"/>
          <w:szCs w:val="28"/>
        </w:rPr>
        <w:t>Самарской</w:t>
      </w:r>
      <w:r w:rsidR="00FF4FF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4536C" w:rsidRPr="00E2214C">
        <w:rPr>
          <w:sz w:val="28"/>
          <w:szCs w:val="28"/>
        </w:rPr>
        <w:t>от</w:t>
      </w:r>
      <w:r w:rsidR="00FC6DFE">
        <w:rPr>
          <w:sz w:val="28"/>
          <w:szCs w:val="28"/>
        </w:rPr>
        <w:t xml:space="preserve"> 16.02</w:t>
      </w:r>
      <w:r>
        <w:rPr>
          <w:sz w:val="28"/>
          <w:szCs w:val="28"/>
        </w:rPr>
        <w:t>.2016 по</w:t>
      </w:r>
      <w:r w:rsidR="0024536C" w:rsidRPr="00E2214C">
        <w:rPr>
          <w:sz w:val="28"/>
          <w:szCs w:val="28"/>
        </w:rPr>
        <w:t xml:space="preserve"> делу   </w:t>
      </w:r>
      <w:r w:rsidR="00E221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FE">
        <w:rPr>
          <w:sz w:val="28"/>
          <w:szCs w:val="28"/>
        </w:rPr>
        <w:t>79-186-15/5</w:t>
      </w:r>
      <w:r w:rsidR="0024536C">
        <w:rPr>
          <w:sz w:val="28"/>
          <w:szCs w:val="28"/>
          <w:shd w:val="clear" w:color="auto" w:fill="FFFFFF"/>
        </w:rPr>
        <w:t>.</w:t>
      </w:r>
    </w:p>
    <w:p w:rsidR="005A16D6" w:rsidRDefault="005A16D6" w:rsidP="005A16D6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Комиссией Самарского УФАС России установлено, что между ОАО «Оборонэнергосбыт» и ПАО «Самараэнерго» заключены договоры энергоснабжения. ПАО «Самараэнерго» в ряде случаев применяет третью ценовую категорию при расчетах с ОАО «Оборонэнергосбыт», не учитывая максимальную мощность потребителей ОАО «Оборонэнергосбыт», определенную в договорах с конечными потребителями, на основании актов разграничения балансовой принадлежности и эксплуатационной ответственности. </w:t>
      </w:r>
    </w:p>
    <w:p w:rsidR="00FC6DFE" w:rsidRDefault="00FC6DFE" w:rsidP="00FC6DFE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FC6DFE">
        <w:rPr>
          <w:sz w:val="28"/>
          <w:szCs w:val="28"/>
          <w:shd w:val="clear" w:color="auto" w:fill="FFFFFF"/>
        </w:rPr>
        <w:t xml:space="preserve">Решением Самарского УФАС России Комиссия Управления Федеральной антимонопольной службы по </w:t>
      </w:r>
      <w:r w:rsidRPr="00FC6DFE">
        <w:rPr>
          <w:sz w:val="28"/>
          <w:szCs w:val="28"/>
          <w:shd w:val="clear" w:color="auto" w:fill="FFFFFF"/>
        </w:rPr>
        <w:lastRenderedPageBreak/>
        <w:t xml:space="preserve">Самарской области прекратила рассмотрение дела № </w:t>
      </w:r>
      <w:r w:rsidRPr="00FC6DFE">
        <w:rPr>
          <w:color w:val="000000"/>
          <w:sz w:val="28"/>
          <w:szCs w:val="28"/>
          <w:shd w:val="clear" w:color="auto" w:fill="FFFFFF"/>
        </w:rPr>
        <w:t>79-186-15/5</w:t>
      </w:r>
      <w:r w:rsidRPr="00FC6DFE">
        <w:rPr>
          <w:sz w:val="28"/>
          <w:szCs w:val="28"/>
          <w:shd w:val="clear" w:color="auto" w:fill="FFFFFF"/>
        </w:rPr>
        <w:t>, возбужденного в отношении ПАО «Самар</w:t>
      </w:r>
      <w:r w:rsidR="005A16D6">
        <w:rPr>
          <w:sz w:val="28"/>
          <w:szCs w:val="28"/>
          <w:shd w:val="clear" w:color="auto" w:fill="FFFFFF"/>
        </w:rPr>
        <w:t>а</w:t>
      </w:r>
      <w:r w:rsidRPr="00FC6DFE">
        <w:rPr>
          <w:sz w:val="28"/>
          <w:szCs w:val="28"/>
          <w:shd w:val="clear" w:color="auto" w:fill="FFFFFF"/>
        </w:rPr>
        <w:t>энерго» по признакам нарушения части 1 статьи 10 Закон</w:t>
      </w:r>
      <w:r>
        <w:rPr>
          <w:sz w:val="28"/>
          <w:szCs w:val="28"/>
          <w:shd w:val="clear" w:color="auto" w:fill="FFFFFF"/>
        </w:rPr>
        <w:t>а о защите конкуренции</w:t>
      </w:r>
      <w:r w:rsidRPr="00FC6DFE">
        <w:rPr>
          <w:sz w:val="28"/>
          <w:szCs w:val="28"/>
          <w:shd w:val="clear" w:color="auto" w:fill="FFFFFF"/>
        </w:rPr>
        <w:t>, выразившегося в нарушении установленного нормативными правовыми актами порядка ценообразования.</w:t>
      </w:r>
    </w:p>
    <w:p w:rsidR="00FC6DFE" w:rsidRPr="00FC6DFE" w:rsidRDefault="00FC6DFE" w:rsidP="00FC6D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B4D6D" w:rsidRPr="00FC6DFE" w:rsidRDefault="00FC6DFE" w:rsidP="00FC6D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жалобы АО «Оборонэнергосбыт» </w:t>
      </w:r>
      <w:r w:rsidRPr="00FC6DFE">
        <w:rPr>
          <w:rFonts w:ascii="Times New Roman" w:hAnsi="Times New Roman" w:cs="Times New Roman"/>
          <w:sz w:val="28"/>
          <w:szCs w:val="28"/>
        </w:rPr>
        <w:t>на решение Управления Федеральной антимонопольной службы по Самарской области от 16.02.2016 по делу   № 79-186-15/5</w:t>
      </w:r>
      <w:r w:rsidRPr="00FC6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Самарского УФАС России отменено.</w:t>
      </w:r>
    </w:p>
    <w:p w:rsidR="00FC6DFE" w:rsidRPr="00FC6DFE" w:rsidRDefault="00FC6DFE" w:rsidP="005D3D1D">
      <w:pPr>
        <w:pStyle w:val="a3"/>
        <w:spacing w:after="0" w:line="363" w:lineRule="atLeast"/>
        <w:ind w:firstLine="851"/>
        <w:jc w:val="both"/>
        <w:rPr>
          <w:sz w:val="28"/>
          <w:szCs w:val="28"/>
        </w:rPr>
      </w:pPr>
      <w:r w:rsidRPr="00FC6DFE">
        <w:rPr>
          <w:sz w:val="28"/>
          <w:szCs w:val="28"/>
        </w:rPr>
        <w:t>Апелляционная коллегия</w:t>
      </w:r>
      <w:r w:rsidR="005D3D1D">
        <w:rPr>
          <w:sz w:val="28"/>
          <w:szCs w:val="28"/>
        </w:rPr>
        <w:t xml:space="preserve"> ФАС России пришла</w:t>
      </w:r>
      <w:r w:rsidRPr="00FC6DFE">
        <w:rPr>
          <w:sz w:val="28"/>
          <w:szCs w:val="28"/>
        </w:rPr>
        <w:t xml:space="preserve"> к выводу, что при принятии решения Самарское УФАС России, определяя размер </w:t>
      </w:r>
      <w:r w:rsidRPr="00FC6DFE">
        <w:rPr>
          <w:color w:val="000000"/>
          <w:sz w:val="28"/>
          <w:szCs w:val="28"/>
        </w:rPr>
        <w:t xml:space="preserve">максимальной мощности энергопринимающих устройств потребителя не верно исходило из актов разграничения балансовой принадлежности смежных сетевых организаций, а не конечных потребителей электрической энергии. </w:t>
      </w:r>
      <w:r w:rsidRPr="00FC6DFE">
        <w:rPr>
          <w:color w:val="000000"/>
          <w:sz w:val="28"/>
          <w:szCs w:val="28"/>
          <w:shd w:val="clear" w:color="auto" w:fill="FFFFFF"/>
        </w:rPr>
        <w:t>В свою очередь правильное определение максимальной мощности энергопринимающих устройств в данном случае является основанием для оценки соблюдения положений нормативно-правовых актов, определяющих порядок ценообразования за пользование электрической энергией, следовательно является принципиальным обстоятельством для вывода о наличии или об отсутствии нарушения антимонопольного законодательства, а именно, предусмотренного пунктом 10 части 1 статьи 10 Закона о защите конкуренции — нарушения порядка ценообразования.</w:t>
      </w:r>
    </w:p>
    <w:p w:rsidR="00976E11" w:rsidRPr="00734768" w:rsidRDefault="00976E11" w:rsidP="005D3D1D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</w:p>
    <w:p w:rsidR="001F7605" w:rsidRPr="00203B1F" w:rsidRDefault="00D00FD6" w:rsidP="003D5B5A">
      <w:pPr>
        <w:pStyle w:val="a3"/>
        <w:spacing w:before="0" w:beforeAutospacing="0" w:after="0"/>
        <w:ind w:firstLine="851"/>
        <w:jc w:val="both"/>
      </w:pPr>
      <w:r>
        <w:rPr>
          <w:sz w:val="28"/>
          <w:szCs w:val="28"/>
        </w:rPr>
        <w:t xml:space="preserve">5. </w:t>
      </w:r>
      <w:r w:rsidR="00A470EF">
        <w:rPr>
          <w:sz w:val="28"/>
          <w:szCs w:val="28"/>
        </w:rPr>
        <w:t>Апелляционная коллегия рассмотрела</w:t>
      </w:r>
      <w:r w:rsidR="005E3342" w:rsidRPr="00734768">
        <w:rPr>
          <w:sz w:val="28"/>
          <w:szCs w:val="28"/>
        </w:rPr>
        <w:t xml:space="preserve"> </w:t>
      </w:r>
      <w:r w:rsidR="00A470EF">
        <w:rPr>
          <w:b/>
          <w:sz w:val="28"/>
          <w:szCs w:val="28"/>
        </w:rPr>
        <w:t>жалобу</w:t>
      </w:r>
      <w:r w:rsidR="005D3D1D">
        <w:rPr>
          <w:b/>
          <w:sz w:val="28"/>
          <w:szCs w:val="28"/>
        </w:rPr>
        <w:t xml:space="preserve"> ЗА</w:t>
      </w:r>
      <w:r w:rsidR="00976E11" w:rsidRPr="00734768">
        <w:rPr>
          <w:b/>
          <w:sz w:val="28"/>
          <w:szCs w:val="28"/>
        </w:rPr>
        <w:t>О «</w:t>
      </w:r>
      <w:r w:rsidR="005D3D1D">
        <w:rPr>
          <w:b/>
          <w:sz w:val="28"/>
          <w:szCs w:val="28"/>
        </w:rPr>
        <w:t>Стародворские колбасы</w:t>
      </w:r>
      <w:r w:rsidR="00976E11" w:rsidRPr="00734768">
        <w:rPr>
          <w:b/>
          <w:sz w:val="28"/>
          <w:szCs w:val="28"/>
        </w:rPr>
        <w:t xml:space="preserve">» </w:t>
      </w:r>
      <w:r w:rsidR="00976E11" w:rsidRPr="00FF4FFB">
        <w:rPr>
          <w:sz w:val="28"/>
          <w:szCs w:val="28"/>
        </w:rPr>
        <w:t xml:space="preserve">на решение </w:t>
      </w:r>
      <w:r w:rsidR="00FF4FFB">
        <w:rPr>
          <w:sz w:val="28"/>
          <w:szCs w:val="28"/>
        </w:rPr>
        <w:t xml:space="preserve">Управления Федеральной антимонопольной службы по </w:t>
      </w:r>
      <w:r w:rsidR="005D3D1D">
        <w:rPr>
          <w:sz w:val="28"/>
          <w:szCs w:val="28"/>
        </w:rPr>
        <w:t>Нижегородской</w:t>
      </w:r>
      <w:r w:rsidR="00FF4FFB">
        <w:rPr>
          <w:sz w:val="28"/>
          <w:szCs w:val="28"/>
        </w:rPr>
        <w:t xml:space="preserve"> области</w:t>
      </w:r>
      <w:r w:rsidR="005D3D1D">
        <w:rPr>
          <w:sz w:val="28"/>
          <w:szCs w:val="28"/>
        </w:rPr>
        <w:t xml:space="preserve"> от 11.03</w:t>
      </w:r>
      <w:r w:rsidR="000E1022">
        <w:rPr>
          <w:sz w:val="28"/>
          <w:szCs w:val="28"/>
        </w:rPr>
        <w:t>.2016   по   делу №</w:t>
      </w:r>
      <w:r w:rsidR="000E1022" w:rsidRPr="000E1022">
        <w:rPr>
          <w:sz w:val="28"/>
          <w:szCs w:val="28"/>
        </w:rPr>
        <w:t xml:space="preserve"> </w:t>
      </w:r>
      <w:r w:rsidR="005D3D1D">
        <w:rPr>
          <w:sz w:val="28"/>
          <w:szCs w:val="28"/>
        </w:rPr>
        <w:t>1440-ФАС52-07/15</w:t>
      </w:r>
      <w:r w:rsidR="00FF4FFB">
        <w:rPr>
          <w:sz w:val="28"/>
          <w:szCs w:val="28"/>
        </w:rPr>
        <w:t xml:space="preserve"> (далее – Решение </w:t>
      </w:r>
      <w:r w:rsidR="005D3D1D">
        <w:rPr>
          <w:sz w:val="28"/>
          <w:szCs w:val="28"/>
        </w:rPr>
        <w:t>Нижегородского</w:t>
      </w:r>
      <w:r w:rsidR="00FF4FFB">
        <w:rPr>
          <w:sz w:val="28"/>
          <w:szCs w:val="28"/>
        </w:rPr>
        <w:t xml:space="preserve"> УФАС России)</w:t>
      </w:r>
      <w:r w:rsidR="000E1022">
        <w:rPr>
          <w:sz w:val="28"/>
          <w:szCs w:val="28"/>
        </w:rPr>
        <w:t>, в соответствии с которым,</w:t>
      </w:r>
      <w:r w:rsidR="00976E11" w:rsidRPr="00734768">
        <w:rPr>
          <w:sz w:val="28"/>
          <w:szCs w:val="28"/>
        </w:rPr>
        <w:t xml:space="preserve"> </w:t>
      </w:r>
      <w:r w:rsidR="000E1022">
        <w:rPr>
          <w:sz w:val="28"/>
          <w:szCs w:val="28"/>
        </w:rPr>
        <w:t xml:space="preserve">было </w:t>
      </w:r>
      <w:r w:rsidR="00976E11" w:rsidRPr="005D3D1D">
        <w:rPr>
          <w:sz w:val="28"/>
          <w:szCs w:val="28"/>
        </w:rPr>
        <w:t>прекращено производство по делу</w:t>
      </w:r>
      <w:r w:rsidR="005D3D1D" w:rsidRPr="005D3D1D">
        <w:rPr>
          <w:sz w:val="28"/>
          <w:szCs w:val="28"/>
        </w:rPr>
        <w:t>,</w:t>
      </w:r>
      <w:r w:rsidR="00976E11" w:rsidRPr="005D3D1D">
        <w:rPr>
          <w:sz w:val="28"/>
          <w:szCs w:val="28"/>
        </w:rPr>
        <w:t xml:space="preserve"> </w:t>
      </w:r>
      <w:r w:rsidR="005D3D1D" w:rsidRPr="005D3D1D">
        <w:rPr>
          <w:sz w:val="28"/>
          <w:szCs w:val="28"/>
        </w:rPr>
        <w:t xml:space="preserve">возбужденного в отношении Общества с ограниченной ответственностью «Первый Мясокомбинат», в связи с отсутствием в его </w:t>
      </w:r>
      <w:r w:rsidR="005D3D1D" w:rsidRPr="005D3D1D">
        <w:rPr>
          <w:sz w:val="28"/>
          <w:szCs w:val="28"/>
        </w:rPr>
        <w:lastRenderedPageBreak/>
        <w:t>действиях нарушения статей 14.2 и 14.6 Закона о защите конкуренции.</w:t>
      </w:r>
    </w:p>
    <w:p w:rsidR="00203B1F" w:rsidRPr="00203B1F" w:rsidRDefault="00203B1F" w:rsidP="003D5B5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В рамках дела № 1440-ФАС52-07/15 Нижегородским УФАС России рассматривался вопрос схожести и смешени</w:t>
      </w:r>
      <w:r>
        <w:rPr>
          <w:sz w:val="28"/>
          <w:szCs w:val="28"/>
        </w:rPr>
        <w:t>я</w:t>
      </w:r>
      <w:r w:rsidRPr="00203B1F">
        <w:rPr>
          <w:sz w:val="28"/>
          <w:szCs w:val="28"/>
        </w:rPr>
        <w:t xml:space="preserve"> товарного знака</w:t>
      </w:r>
      <w:r>
        <w:rPr>
          <w:sz w:val="28"/>
          <w:szCs w:val="28"/>
        </w:rPr>
        <w:t>,</w:t>
      </w:r>
      <w:r w:rsidRPr="00203B1F">
        <w:rPr>
          <w:sz w:val="28"/>
          <w:szCs w:val="28"/>
        </w:rPr>
        <w:t xml:space="preserve"> правообладателем которого является ЗАО «Стародворские колбасы»</w:t>
      </w:r>
      <w:r>
        <w:rPr>
          <w:sz w:val="28"/>
          <w:szCs w:val="28"/>
        </w:rPr>
        <w:t>,</w:t>
      </w:r>
      <w:r w:rsidRPr="00203B1F">
        <w:rPr>
          <w:sz w:val="28"/>
          <w:szCs w:val="28"/>
        </w:rPr>
        <w:t xml:space="preserve"> с обозначением, используемым ООО «Первый мясокомбинат».</w:t>
      </w:r>
    </w:p>
    <w:p w:rsidR="001F7605" w:rsidRDefault="001F7605" w:rsidP="001F760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F7605" w:rsidRPr="001F7605" w:rsidRDefault="001F7605" w:rsidP="00203B1F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Решением Апелляционной коллегии ФАС России жалоба </w:t>
      </w:r>
      <w:r w:rsidR="005D3D1D">
        <w:rPr>
          <w:sz w:val="28"/>
          <w:szCs w:val="28"/>
        </w:rPr>
        <w:t>ЗА</w:t>
      </w:r>
      <w:r w:rsidRPr="001F7605">
        <w:rPr>
          <w:sz w:val="28"/>
          <w:szCs w:val="28"/>
        </w:rPr>
        <w:t>О «</w:t>
      </w:r>
      <w:r w:rsidR="005D3D1D">
        <w:rPr>
          <w:sz w:val="28"/>
          <w:szCs w:val="28"/>
        </w:rPr>
        <w:t>Стародворские колбасы</w:t>
      </w:r>
      <w:r w:rsidRPr="001F7605">
        <w:rPr>
          <w:sz w:val="28"/>
          <w:szCs w:val="28"/>
        </w:rPr>
        <w:t>»</w:t>
      </w:r>
      <w:r w:rsidRPr="00734768">
        <w:rPr>
          <w:b/>
          <w:sz w:val="28"/>
          <w:szCs w:val="28"/>
        </w:rPr>
        <w:t xml:space="preserve"> </w:t>
      </w:r>
      <w:r w:rsidRPr="00FF4FFB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 xml:space="preserve">Управления Федеральной антимонопольной службы по </w:t>
      </w:r>
      <w:r w:rsidR="005D3D1D">
        <w:rPr>
          <w:sz w:val="28"/>
          <w:szCs w:val="28"/>
        </w:rPr>
        <w:t>Нижегородской области от 11.03</w:t>
      </w:r>
      <w:r>
        <w:rPr>
          <w:sz w:val="28"/>
          <w:szCs w:val="28"/>
        </w:rPr>
        <w:t>.2016 по делу №</w:t>
      </w:r>
      <w:r w:rsidRPr="000E1022">
        <w:rPr>
          <w:sz w:val="28"/>
          <w:szCs w:val="28"/>
        </w:rPr>
        <w:t xml:space="preserve"> </w:t>
      </w:r>
      <w:r w:rsidR="005D3D1D">
        <w:rPr>
          <w:sz w:val="28"/>
          <w:szCs w:val="28"/>
        </w:rPr>
        <w:t>1440-ФАС52-07/15</w:t>
      </w:r>
      <w:r>
        <w:rPr>
          <w:sz w:val="28"/>
          <w:szCs w:val="28"/>
          <w:shd w:val="clear" w:color="auto" w:fill="FFFFFF"/>
        </w:rPr>
        <w:t xml:space="preserve"> оставлена без удовлетворения.</w:t>
      </w:r>
    </w:p>
    <w:p w:rsidR="00203B1F" w:rsidRPr="00203B1F" w:rsidRDefault="00203B1F" w:rsidP="00203B1F">
      <w:pPr>
        <w:pStyle w:val="a3"/>
        <w:spacing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Заявителем представлено Социологическое исследование, проведенное Фондом «ВЦИОМ», об определении мнения респондентов о сходстве/различии оформления упаковок колбасы «Докторская» производства ЗАО «Стародворские колбасы» и колбасы «Нижегородская» производства ООО «Первый мясокомбинат».</w:t>
      </w:r>
    </w:p>
    <w:p w:rsidR="00203B1F" w:rsidRPr="00203B1F" w:rsidRDefault="00203B1F" w:rsidP="00203B1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Апелляцион</w:t>
      </w:r>
      <w:r>
        <w:rPr>
          <w:sz w:val="28"/>
          <w:szCs w:val="28"/>
        </w:rPr>
        <w:t>ная коллегия ФАС России пришла</w:t>
      </w:r>
      <w:r w:rsidRPr="00203B1F">
        <w:rPr>
          <w:sz w:val="28"/>
          <w:szCs w:val="28"/>
        </w:rPr>
        <w:t xml:space="preserve"> к выводу, что результаты исследования не свидетельствуют однозначно о возможности смешения товаров двух производителей. Выборка респондентов по критерию «покупающие колбасу один раз в месяц и чаще» не свидетельствует о том, что та часть опрошенных, которая могла перепутать упаковки, первоначально являлась вероятным потребителем колбас «Стародворские» и вообще имеет определенные предпочтения относительно какого-либо конкретного товара из данного вида продукции. С учетом изложенного, выводы опроса о возможности «ошибочной покупки одного товара вместо другого» именно по результатам анкетирования данной аудитории следует оценивать критически.</w:t>
      </w:r>
    </w:p>
    <w:p w:rsidR="00203B1F" w:rsidRPr="00203B1F" w:rsidRDefault="00203B1F" w:rsidP="00203B1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Отраженный в результатах опроса факт «визуального сходства» товаров для большинства опрошенных также не свидетельствует о возможности смешения и ошибки при покупке для аналогичной доли респондентов, поскольку вес, цветовая гамма, размер и форма товара и иные подобные признаки у продукции одного вида схожи в силу сложившегося обычая фасовки и упаковки вида продукции «колбасы».</w:t>
      </w:r>
    </w:p>
    <w:p w:rsidR="00203B1F" w:rsidRPr="00203B1F" w:rsidRDefault="00203B1F" w:rsidP="00203B1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lastRenderedPageBreak/>
        <w:t xml:space="preserve">Вместе с тем, Нижегородским УФАС России правомерно не использован результат исследования в части вопроса об «использовании дизайна одного товара при разработке дизайна другого», так как данный вывод не может быть сделан просто на основании обозрения товара, а подлежит оценке специалистами, а также о «возможности введения в заблуждение потребителя относительно производителя товаров», поскольку является вопросом права и не может быть предметом социологического опроса. </w:t>
      </w:r>
    </w:p>
    <w:p w:rsidR="00203B1F" w:rsidRPr="00203B1F" w:rsidRDefault="00203B1F" w:rsidP="00203B1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С учетом изложенного, результаты представленного социологического опроса не подтверждают наличие оснований для введения потребителя в заблуждение.</w:t>
      </w:r>
    </w:p>
    <w:p w:rsidR="003E1C20" w:rsidRPr="00734768" w:rsidRDefault="00203B1F" w:rsidP="00646D2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03B1F">
        <w:rPr>
          <w:sz w:val="28"/>
          <w:szCs w:val="28"/>
        </w:rPr>
        <w:t>Также Заявителем не представлено в материалы дела жалоб (писем, обращений) и заявлений реальных потребителей о совершении ими ошибки при покупке давно известной продукции из-за сходства упаковок.</w:t>
      </w:r>
    </w:p>
    <w:sectPr w:rsidR="003E1C20" w:rsidRPr="00734768" w:rsidSect="0073476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49" w:rsidRDefault="00E65A49" w:rsidP="00833722">
      <w:pPr>
        <w:spacing w:after="0" w:line="240" w:lineRule="auto"/>
      </w:pPr>
      <w:r>
        <w:separator/>
      </w:r>
    </w:p>
  </w:endnote>
  <w:endnote w:type="continuationSeparator" w:id="0">
    <w:p w:rsidR="00E65A49" w:rsidRDefault="00E65A49" w:rsidP="0083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169388"/>
      <w:docPartObj>
        <w:docPartGallery w:val="Page Numbers (Bottom of Page)"/>
        <w:docPartUnique/>
      </w:docPartObj>
    </w:sdtPr>
    <w:sdtEndPr/>
    <w:sdtContent>
      <w:p w:rsidR="00833722" w:rsidRDefault="008337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B3">
          <w:rPr>
            <w:noProof/>
          </w:rPr>
          <w:t>1</w:t>
        </w:r>
        <w:r>
          <w:fldChar w:fldCharType="end"/>
        </w:r>
      </w:p>
    </w:sdtContent>
  </w:sdt>
  <w:p w:rsidR="00833722" w:rsidRDefault="008337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49" w:rsidRDefault="00E65A49" w:rsidP="00833722">
      <w:pPr>
        <w:spacing w:after="0" w:line="240" w:lineRule="auto"/>
      </w:pPr>
      <w:r>
        <w:separator/>
      </w:r>
    </w:p>
  </w:footnote>
  <w:footnote w:type="continuationSeparator" w:id="0">
    <w:p w:rsidR="00E65A49" w:rsidRDefault="00E65A49" w:rsidP="0083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FF3"/>
    <w:multiLevelType w:val="multilevel"/>
    <w:tmpl w:val="6E5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B8"/>
    <w:rsid w:val="000219A8"/>
    <w:rsid w:val="00090673"/>
    <w:rsid w:val="000B6837"/>
    <w:rsid w:val="000C5C07"/>
    <w:rsid w:val="000D20BD"/>
    <w:rsid w:val="000E1022"/>
    <w:rsid w:val="000F060D"/>
    <w:rsid w:val="0018629E"/>
    <w:rsid w:val="001F7605"/>
    <w:rsid w:val="00203B1F"/>
    <w:rsid w:val="0024536C"/>
    <w:rsid w:val="002B0804"/>
    <w:rsid w:val="003606B0"/>
    <w:rsid w:val="00364FE9"/>
    <w:rsid w:val="00396B49"/>
    <w:rsid w:val="003D5A87"/>
    <w:rsid w:val="003D5B5A"/>
    <w:rsid w:val="003E1C20"/>
    <w:rsid w:val="0040615E"/>
    <w:rsid w:val="00407469"/>
    <w:rsid w:val="00474878"/>
    <w:rsid w:val="004949A6"/>
    <w:rsid w:val="004B48CD"/>
    <w:rsid w:val="004E4D5D"/>
    <w:rsid w:val="00525194"/>
    <w:rsid w:val="00534BB8"/>
    <w:rsid w:val="00541692"/>
    <w:rsid w:val="00576A60"/>
    <w:rsid w:val="005A16D6"/>
    <w:rsid w:val="005B4D6D"/>
    <w:rsid w:val="005B7590"/>
    <w:rsid w:val="005D3D1D"/>
    <w:rsid w:val="005E3342"/>
    <w:rsid w:val="006060E6"/>
    <w:rsid w:val="00607E90"/>
    <w:rsid w:val="00646D22"/>
    <w:rsid w:val="0064793E"/>
    <w:rsid w:val="0068291B"/>
    <w:rsid w:val="006C3322"/>
    <w:rsid w:val="006D6D9E"/>
    <w:rsid w:val="00703222"/>
    <w:rsid w:val="00734768"/>
    <w:rsid w:val="00771AEF"/>
    <w:rsid w:val="007770C2"/>
    <w:rsid w:val="00787F50"/>
    <w:rsid w:val="0081755D"/>
    <w:rsid w:val="00833722"/>
    <w:rsid w:val="008727FA"/>
    <w:rsid w:val="00875016"/>
    <w:rsid w:val="008A08C4"/>
    <w:rsid w:val="008E48FB"/>
    <w:rsid w:val="009008BE"/>
    <w:rsid w:val="00914902"/>
    <w:rsid w:val="00976E11"/>
    <w:rsid w:val="009D77A7"/>
    <w:rsid w:val="00A470EF"/>
    <w:rsid w:val="00A4738A"/>
    <w:rsid w:val="00A5656F"/>
    <w:rsid w:val="00A924AF"/>
    <w:rsid w:val="00AD4DB3"/>
    <w:rsid w:val="00C02548"/>
    <w:rsid w:val="00C12009"/>
    <w:rsid w:val="00C71A29"/>
    <w:rsid w:val="00C8579A"/>
    <w:rsid w:val="00CE3F1E"/>
    <w:rsid w:val="00D00FD6"/>
    <w:rsid w:val="00D66D57"/>
    <w:rsid w:val="00D935AD"/>
    <w:rsid w:val="00DC0A9B"/>
    <w:rsid w:val="00E05A45"/>
    <w:rsid w:val="00E2214C"/>
    <w:rsid w:val="00E36987"/>
    <w:rsid w:val="00E44FEA"/>
    <w:rsid w:val="00E455B2"/>
    <w:rsid w:val="00E60273"/>
    <w:rsid w:val="00E65A49"/>
    <w:rsid w:val="00E840AE"/>
    <w:rsid w:val="00EE6B77"/>
    <w:rsid w:val="00F12DFE"/>
    <w:rsid w:val="00F905FC"/>
    <w:rsid w:val="00FC6DFE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4CA8-A453-4761-9CAD-9F092B6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722"/>
  </w:style>
  <w:style w:type="paragraph" w:styleId="a9">
    <w:name w:val="footer"/>
    <w:basedOn w:val="a"/>
    <w:link w:val="aa"/>
    <w:uiPriority w:val="99"/>
    <w:unhideWhenUsed/>
    <w:rsid w:val="008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Жаурина Галина Юрьевна</cp:lastModifiedBy>
  <cp:revision>2</cp:revision>
  <cp:lastPrinted>2016-08-22T14:46:00Z</cp:lastPrinted>
  <dcterms:created xsi:type="dcterms:W3CDTF">2021-04-14T09:07:00Z</dcterms:created>
  <dcterms:modified xsi:type="dcterms:W3CDTF">2021-04-14T09:07:00Z</dcterms:modified>
</cp:coreProperties>
</file>