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42" w:rsidRPr="00BD7A46" w:rsidRDefault="00010742" w:rsidP="00BD7A46">
      <w:pPr>
        <w:tabs>
          <w:tab w:val="left" w:pos="142"/>
        </w:tabs>
        <w:jc w:val="center"/>
        <w:rPr>
          <w:b/>
          <w:szCs w:val="28"/>
        </w:rPr>
      </w:pPr>
      <w:r w:rsidRPr="00BD7A46">
        <w:rPr>
          <w:b/>
          <w:szCs w:val="28"/>
        </w:rPr>
        <w:t>Отчет об исполнении Публичной декларации целей и задач ФАС России</w:t>
      </w:r>
    </w:p>
    <w:p w:rsidR="00010742" w:rsidRPr="00BD7A46" w:rsidRDefault="00010742" w:rsidP="00BD7A46">
      <w:pPr>
        <w:tabs>
          <w:tab w:val="left" w:pos="142"/>
        </w:tabs>
        <w:ind w:firstLine="709"/>
        <w:jc w:val="center"/>
        <w:rPr>
          <w:b/>
          <w:szCs w:val="28"/>
        </w:rPr>
      </w:pPr>
      <w:r w:rsidRPr="00BD7A46">
        <w:rPr>
          <w:b/>
          <w:szCs w:val="28"/>
        </w:rPr>
        <w:t xml:space="preserve">в </w:t>
      </w:r>
      <w:r w:rsidRPr="00BD7A46">
        <w:rPr>
          <w:b/>
          <w:szCs w:val="28"/>
          <w:lang w:val="en-US"/>
        </w:rPr>
        <w:t>I</w:t>
      </w:r>
      <w:r w:rsidRPr="00BD7A46">
        <w:rPr>
          <w:b/>
          <w:szCs w:val="28"/>
        </w:rPr>
        <w:t xml:space="preserve"> полугодии 2022 года</w:t>
      </w:r>
    </w:p>
    <w:p w:rsidR="00533C88" w:rsidRPr="00BD7A46" w:rsidRDefault="00533C88" w:rsidP="00BD7A46">
      <w:pPr>
        <w:pStyle w:val="a5"/>
        <w:tabs>
          <w:tab w:val="left" w:pos="142"/>
        </w:tabs>
        <w:spacing w:before="0" w:beforeAutospacing="0" w:after="0"/>
        <w:ind w:firstLine="709"/>
        <w:jc w:val="both"/>
        <w:rPr>
          <w:b/>
          <w:sz w:val="28"/>
          <w:szCs w:val="28"/>
        </w:rPr>
      </w:pPr>
    </w:p>
    <w:p w:rsidR="00533C88" w:rsidRPr="00BD7A46" w:rsidRDefault="00533C88" w:rsidP="00BD7A46">
      <w:pPr>
        <w:pStyle w:val="a5"/>
        <w:numPr>
          <w:ilvl w:val="0"/>
          <w:numId w:val="1"/>
        </w:numPr>
        <w:tabs>
          <w:tab w:val="left" w:pos="142"/>
        </w:tabs>
        <w:spacing w:before="0" w:beforeAutospacing="0" w:after="0"/>
        <w:ind w:left="0" w:firstLine="709"/>
        <w:jc w:val="both"/>
        <w:rPr>
          <w:b/>
          <w:sz w:val="28"/>
          <w:szCs w:val="28"/>
        </w:rPr>
      </w:pPr>
      <w:r w:rsidRPr="00BD7A46">
        <w:rPr>
          <w:b/>
          <w:sz w:val="28"/>
          <w:szCs w:val="28"/>
        </w:rPr>
        <w:t>Реализация мер, направленных на обеспечение устойчивости социально значимых товарных рынков</w:t>
      </w:r>
      <w:r w:rsidR="0093171A" w:rsidRPr="00BD7A46">
        <w:rPr>
          <w:b/>
          <w:sz w:val="28"/>
          <w:szCs w:val="28"/>
          <w:lang w:val="ru-RU"/>
        </w:rPr>
        <w:t xml:space="preserve"> в условиях санкций</w:t>
      </w:r>
      <w:r w:rsidR="00184AA3">
        <w:rPr>
          <w:b/>
          <w:sz w:val="28"/>
          <w:szCs w:val="28"/>
          <w:lang w:val="ru-RU"/>
        </w:rPr>
        <w:t xml:space="preserve"> (далее – меры)</w:t>
      </w:r>
    </w:p>
    <w:p w:rsidR="00276833" w:rsidRPr="00276833" w:rsidRDefault="00276833" w:rsidP="00276833">
      <w:pPr>
        <w:ind w:firstLine="709"/>
        <w:jc w:val="both"/>
        <w:rPr>
          <w:szCs w:val="28"/>
        </w:rPr>
      </w:pPr>
      <w:r w:rsidRPr="00276833">
        <w:rPr>
          <w:szCs w:val="28"/>
        </w:rPr>
        <w:t>Во исполнение поручения Правительства Российской Федерации от 03.03.2022 № ММ-П6-3151кс ФАС России в ежедневном режиме осуществляет мониторинг и размещает позици</w:t>
      </w:r>
      <w:r w:rsidR="00A908A4">
        <w:rPr>
          <w:szCs w:val="28"/>
        </w:rPr>
        <w:t>ю</w:t>
      </w:r>
      <w:r w:rsidRPr="00276833">
        <w:rPr>
          <w:szCs w:val="28"/>
        </w:rPr>
        <w:t xml:space="preserve"> </w:t>
      </w:r>
      <w:r>
        <w:rPr>
          <w:szCs w:val="28"/>
        </w:rPr>
        <w:t>Службы</w:t>
      </w:r>
      <w:r w:rsidRPr="00276833">
        <w:rPr>
          <w:szCs w:val="28"/>
        </w:rPr>
        <w:t xml:space="preserve"> по предлагаемым федеральными органами власти и</w:t>
      </w:r>
      <w:r>
        <w:rPr>
          <w:szCs w:val="28"/>
        </w:rPr>
        <w:t xml:space="preserve"> </w:t>
      </w:r>
      <w:r w:rsidRPr="00276833">
        <w:rPr>
          <w:szCs w:val="28"/>
        </w:rPr>
        <w:t>хозяйствующими субъектами планируемым мерам по повышению устойчивости российской экономики в условиях санкций в</w:t>
      </w:r>
      <w:r w:rsidR="00D05DFD">
        <w:rPr>
          <w:szCs w:val="28"/>
        </w:rPr>
        <w:t xml:space="preserve"> </w:t>
      </w:r>
      <w:r w:rsidRPr="00276833">
        <w:rPr>
          <w:szCs w:val="28"/>
        </w:rPr>
        <w:t>государственной автоматизированной систем</w:t>
      </w:r>
      <w:r w:rsidR="00A908A4">
        <w:rPr>
          <w:szCs w:val="28"/>
        </w:rPr>
        <w:t>е</w:t>
      </w:r>
      <w:r w:rsidRPr="00276833">
        <w:rPr>
          <w:szCs w:val="28"/>
        </w:rPr>
        <w:t xml:space="preserve"> «Управление».</w:t>
      </w:r>
    </w:p>
    <w:p w:rsidR="00276833" w:rsidRPr="003F1DE9" w:rsidRDefault="00276833" w:rsidP="00276833">
      <w:pPr>
        <w:pStyle w:val="a5"/>
        <w:spacing w:before="0" w:beforeAutospacing="0" w:after="0"/>
        <w:ind w:firstLine="709"/>
        <w:jc w:val="both"/>
        <w:rPr>
          <w:sz w:val="28"/>
          <w:szCs w:val="28"/>
        </w:rPr>
      </w:pPr>
      <w:r>
        <w:rPr>
          <w:sz w:val="28"/>
          <w:szCs w:val="28"/>
        </w:rPr>
        <w:t>В период</w:t>
      </w:r>
      <w:r w:rsidRPr="003F1DE9">
        <w:rPr>
          <w:sz w:val="28"/>
          <w:szCs w:val="28"/>
        </w:rPr>
        <w:t xml:space="preserve"> </w:t>
      </w:r>
      <w:r>
        <w:rPr>
          <w:sz w:val="28"/>
          <w:szCs w:val="28"/>
        </w:rPr>
        <w:t>2</w:t>
      </w:r>
      <w:r w:rsidR="00184AA3">
        <w:rPr>
          <w:sz w:val="28"/>
          <w:szCs w:val="28"/>
          <w:lang w:val="ru-RU"/>
        </w:rPr>
        <w:t>–</w:t>
      </w:r>
      <w:r>
        <w:rPr>
          <w:sz w:val="28"/>
          <w:szCs w:val="28"/>
        </w:rPr>
        <w:t>9 марта 2022 года</w:t>
      </w:r>
      <w:r w:rsidRPr="003F1DE9">
        <w:rPr>
          <w:sz w:val="28"/>
          <w:szCs w:val="28"/>
        </w:rPr>
        <w:t xml:space="preserve"> ФАС России в ежедневном режиме направляла информацию по </w:t>
      </w:r>
      <w:r w:rsidR="00184AA3">
        <w:rPr>
          <w:sz w:val="28"/>
          <w:szCs w:val="28"/>
          <w:lang w:val="ru-RU"/>
        </w:rPr>
        <w:t>м</w:t>
      </w:r>
      <w:r w:rsidRPr="003F1DE9">
        <w:rPr>
          <w:sz w:val="28"/>
          <w:szCs w:val="28"/>
        </w:rPr>
        <w:t>ерам в Аппарат Правительства Российской Федерации</w:t>
      </w:r>
      <w:r>
        <w:rPr>
          <w:sz w:val="28"/>
          <w:szCs w:val="28"/>
        </w:rPr>
        <w:t>, с</w:t>
      </w:r>
      <w:r w:rsidRPr="003F1DE9">
        <w:rPr>
          <w:sz w:val="28"/>
          <w:szCs w:val="28"/>
        </w:rPr>
        <w:t>водная информаци</w:t>
      </w:r>
      <w:r w:rsidR="00184AA3">
        <w:rPr>
          <w:sz w:val="28"/>
          <w:szCs w:val="28"/>
          <w:lang w:val="ru-RU"/>
        </w:rPr>
        <w:t>я</w:t>
      </w:r>
      <w:r w:rsidRPr="003F1DE9">
        <w:rPr>
          <w:sz w:val="28"/>
          <w:szCs w:val="28"/>
        </w:rPr>
        <w:t xml:space="preserve"> </w:t>
      </w:r>
      <w:r>
        <w:rPr>
          <w:sz w:val="28"/>
          <w:szCs w:val="28"/>
        </w:rPr>
        <w:t>представлена</w:t>
      </w:r>
      <w:r w:rsidRPr="003F1DE9">
        <w:rPr>
          <w:sz w:val="28"/>
          <w:szCs w:val="28"/>
        </w:rPr>
        <w:t xml:space="preserve"> ФАС России от</w:t>
      </w:r>
      <w:r w:rsidR="008E5B3C">
        <w:rPr>
          <w:sz w:val="28"/>
          <w:szCs w:val="28"/>
          <w:lang w:val="ru-RU"/>
        </w:rPr>
        <w:t xml:space="preserve"> </w:t>
      </w:r>
      <w:r w:rsidRPr="003F1DE9">
        <w:rPr>
          <w:sz w:val="28"/>
          <w:szCs w:val="28"/>
        </w:rPr>
        <w:t>09.03.2022 № ТН/18271-ПР/22.</w:t>
      </w:r>
    </w:p>
    <w:p w:rsidR="00276833" w:rsidRPr="003F1DE9" w:rsidRDefault="00276833" w:rsidP="00276833">
      <w:pPr>
        <w:pStyle w:val="a5"/>
        <w:spacing w:before="0" w:beforeAutospacing="0" w:after="0"/>
        <w:ind w:firstLine="709"/>
        <w:jc w:val="both"/>
        <w:rPr>
          <w:sz w:val="28"/>
          <w:szCs w:val="28"/>
        </w:rPr>
      </w:pPr>
      <w:r>
        <w:rPr>
          <w:sz w:val="28"/>
          <w:szCs w:val="28"/>
        </w:rPr>
        <w:t>В целях обеспечения эффективной работы в данном направлении ФАС России руководствуется Временным регламентом подготовки и</w:t>
      </w:r>
      <w:r w:rsidR="00E7726F">
        <w:rPr>
          <w:sz w:val="28"/>
          <w:szCs w:val="28"/>
          <w:lang w:val="ru-RU"/>
        </w:rPr>
        <w:t> </w:t>
      </w:r>
      <w:r>
        <w:rPr>
          <w:sz w:val="28"/>
          <w:szCs w:val="28"/>
        </w:rPr>
        <w:t>реализации мер поддержки развития российской экономики в условиях внешнего санкционного давления.</w:t>
      </w:r>
    </w:p>
    <w:p w:rsidR="00276833" w:rsidRPr="00276833" w:rsidRDefault="00276833" w:rsidP="00FD23B6">
      <w:pPr>
        <w:ind w:firstLine="709"/>
        <w:jc w:val="both"/>
        <w:rPr>
          <w:szCs w:val="28"/>
          <w:highlight w:val="yellow"/>
        </w:rPr>
      </w:pPr>
      <w:r w:rsidRPr="00276833">
        <w:rPr>
          <w:szCs w:val="28"/>
        </w:rPr>
        <w:t xml:space="preserve">По состоянию на </w:t>
      </w:r>
      <w:r w:rsidR="007521C1">
        <w:rPr>
          <w:szCs w:val="28"/>
        </w:rPr>
        <w:t xml:space="preserve">конец июля </w:t>
      </w:r>
      <w:r w:rsidR="005A5E7A">
        <w:rPr>
          <w:szCs w:val="28"/>
        </w:rPr>
        <w:t>2022 года</w:t>
      </w:r>
      <w:r w:rsidRPr="00276833">
        <w:rPr>
          <w:szCs w:val="28"/>
        </w:rPr>
        <w:t xml:space="preserve"> Планом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15.03.2022 (с еженедельными изменениями</w:t>
      </w:r>
      <w:r w:rsidR="00B4301C">
        <w:rPr>
          <w:szCs w:val="28"/>
        </w:rPr>
        <w:t>, далее – План</w:t>
      </w:r>
      <w:r w:rsidRPr="00276833">
        <w:rPr>
          <w:szCs w:val="28"/>
        </w:rPr>
        <w:t xml:space="preserve">) </w:t>
      </w:r>
      <w:r w:rsidRPr="00814E87">
        <w:rPr>
          <w:szCs w:val="28"/>
        </w:rPr>
        <w:t>предусмотрено 11 мер, ответственным по которым является ФАС России.</w:t>
      </w:r>
    </w:p>
    <w:p w:rsidR="00276833" w:rsidRPr="00276833" w:rsidRDefault="00276833" w:rsidP="00FD23B6">
      <w:pPr>
        <w:ind w:firstLine="709"/>
        <w:jc w:val="both"/>
        <w:rPr>
          <w:szCs w:val="28"/>
        </w:rPr>
      </w:pPr>
      <w:r w:rsidRPr="00276833">
        <w:rPr>
          <w:szCs w:val="28"/>
        </w:rPr>
        <w:t>ФАС России разработаны и приняты следующие постановления Правительства Российской Федерации:</w:t>
      </w:r>
    </w:p>
    <w:p w:rsidR="00276833" w:rsidRPr="00814E87" w:rsidRDefault="00276833" w:rsidP="00FD23B6">
      <w:pPr>
        <w:pStyle w:val="a5"/>
        <w:spacing w:before="0" w:beforeAutospacing="0" w:after="0"/>
        <w:ind w:firstLine="709"/>
        <w:jc w:val="both"/>
        <w:rPr>
          <w:sz w:val="28"/>
          <w:szCs w:val="28"/>
          <w:shd w:val="clear" w:color="auto" w:fill="FFFFFF"/>
          <w:lang w:val="ru-RU"/>
        </w:rPr>
      </w:pPr>
      <w:r w:rsidRPr="009756FF">
        <w:rPr>
          <w:sz w:val="28"/>
          <w:szCs w:val="28"/>
          <w:shd w:val="clear" w:color="auto" w:fill="FFFFFF"/>
        </w:rPr>
        <w:t>от 06.03.2022 № 299 «О внесении изменения в пункт 2 методики определения размера компенсации, выплачиваемой патентообладателю при</w:t>
      </w:r>
      <w:r>
        <w:rPr>
          <w:sz w:val="28"/>
          <w:szCs w:val="28"/>
          <w:shd w:val="clear" w:color="auto" w:fill="FFFFFF"/>
        </w:rPr>
        <w:t> </w:t>
      </w:r>
      <w:r w:rsidRPr="009756FF">
        <w:rPr>
          <w:sz w:val="28"/>
          <w:szCs w:val="28"/>
          <w:shd w:val="clear" w:color="auto" w:fill="FFFFFF"/>
        </w:rPr>
        <w:t>принятии решения об использовании изобретения, полезной модели или</w:t>
      </w:r>
      <w:r>
        <w:rPr>
          <w:sz w:val="28"/>
          <w:szCs w:val="28"/>
          <w:shd w:val="clear" w:color="auto" w:fill="FFFFFF"/>
        </w:rPr>
        <w:t> </w:t>
      </w:r>
      <w:r w:rsidRPr="009756FF">
        <w:rPr>
          <w:sz w:val="28"/>
          <w:szCs w:val="28"/>
          <w:shd w:val="clear" w:color="auto" w:fill="FFFFFF"/>
        </w:rPr>
        <w:t>промышленного образца без его согласия, и порядка ее выплаты»</w:t>
      </w:r>
      <w:r w:rsidR="00814E87">
        <w:rPr>
          <w:sz w:val="28"/>
          <w:szCs w:val="28"/>
          <w:shd w:val="clear" w:color="auto" w:fill="FFFFFF"/>
          <w:lang w:val="ru-RU"/>
        </w:rPr>
        <w:t>;</w:t>
      </w:r>
    </w:p>
    <w:p w:rsidR="00276833" w:rsidRPr="00814E87" w:rsidRDefault="00276833" w:rsidP="00FD23B6">
      <w:pPr>
        <w:pStyle w:val="a5"/>
        <w:spacing w:before="0" w:beforeAutospacing="0" w:after="0"/>
        <w:ind w:firstLine="709"/>
        <w:jc w:val="both"/>
        <w:rPr>
          <w:lang w:val="ru-RU"/>
        </w:rPr>
      </w:pPr>
      <w:r w:rsidRPr="009756FF">
        <w:rPr>
          <w:sz w:val="28"/>
          <w:szCs w:val="28"/>
          <w:shd w:val="clear" w:color="auto" w:fill="FFFFFF"/>
        </w:rPr>
        <w:t>от 06.03.2022 № 304 «О приостановлении действия постановления Правительства Российской Федерации от 25.11.2003 № 710»</w:t>
      </w:r>
      <w:r w:rsidR="00814E87">
        <w:rPr>
          <w:sz w:val="28"/>
          <w:szCs w:val="28"/>
          <w:shd w:val="clear" w:color="auto" w:fill="FFFFFF"/>
          <w:lang w:val="ru-RU"/>
        </w:rPr>
        <w:t>;</w:t>
      </w:r>
    </w:p>
    <w:p w:rsidR="00276833" w:rsidRPr="00B71615" w:rsidRDefault="00B71615" w:rsidP="00D82A6F">
      <w:pPr>
        <w:pStyle w:val="a5"/>
        <w:spacing w:before="0" w:beforeAutospacing="0" w:after="0"/>
        <w:ind w:firstLine="709"/>
        <w:jc w:val="both"/>
        <w:rPr>
          <w:sz w:val="28"/>
          <w:szCs w:val="28"/>
          <w:lang w:val="ru-RU" w:eastAsia="ru-RU"/>
        </w:rPr>
      </w:pPr>
      <w:r w:rsidRPr="00B71615">
        <w:rPr>
          <w:sz w:val="28"/>
          <w:szCs w:val="28"/>
          <w:lang w:val="ru-RU" w:eastAsia="ru-RU"/>
        </w:rPr>
        <w:t>от 29.03.2022 № 507 «Об особенностях установления цен (тарифов) на услуги по передаче электрической энергии в 2022 и 2023 годах» (в</w:t>
      </w:r>
      <w:r>
        <w:rPr>
          <w:sz w:val="28"/>
          <w:szCs w:val="28"/>
          <w:lang w:val="ru-RU" w:eastAsia="ru-RU"/>
        </w:rPr>
        <w:t> </w:t>
      </w:r>
      <w:r w:rsidRPr="00B71615">
        <w:rPr>
          <w:sz w:val="28"/>
          <w:szCs w:val="28"/>
          <w:lang w:val="ru-RU" w:eastAsia="ru-RU"/>
        </w:rPr>
        <w:t>ред.</w:t>
      </w:r>
      <w:r>
        <w:rPr>
          <w:sz w:val="28"/>
          <w:szCs w:val="28"/>
          <w:lang w:val="ru-RU" w:eastAsia="ru-RU"/>
        </w:rPr>
        <w:t> </w:t>
      </w:r>
      <w:r w:rsidRPr="00B71615">
        <w:rPr>
          <w:sz w:val="28"/>
          <w:szCs w:val="28"/>
          <w:lang w:val="ru-RU" w:eastAsia="ru-RU"/>
        </w:rPr>
        <w:t>постановления Правительства Российской Федерации от 01.06.2022 №</w:t>
      </w:r>
      <w:r>
        <w:rPr>
          <w:sz w:val="28"/>
          <w:szCs w:val="28"/>
          <w:lang w:val="ru-RU" w:eastAsia="ru-RU"/>
        </w:rPr>
        <w:t> </w:t>
      </w:r>
      <w:r w:rsidRPr="00B71615">
        <w:rPr>
          <w:sz w:val="28"/>
          <w:szCs w:val="28"/>
          <w:lang w:val="ru-RU" w:eastAsia="ru-RU"/>
        </w:rPr>
        <w:t>999), направленное на нивелирование санкционного давления, что позволит при утверждении тарифов территориальных сетевых организаций в 2022 и</w:t>
      </w:r>
      <w:r>
        <w:rPr>
          <w:sz w:val="28"/>
          <w:szCs w:val="28"/>
          <w:lang w:val="ru-RU" w:eastAsia="ru-RU"/>
        </w:rPr>
        <w:t> </w:t>
      </w:r>
      <w:r w:rsidRPr="00B71615">
        <w:rPr>
          <w:sz w:val="28"/>
          <w:szCs w:val="28"/>
          <w:lang w:val="ru-RU" w:eastAsia="ru-RU"/>
        </w:rPr>
        <w:t xml:space="preserve">2023 годах не применять корректировки расходов на исполнение инвестиционных программ, реализуемых в 2022 году. Кроме того, приказом ФАС России от 20.05.2022 № 396/22 внесены изменения в Методические указания по расчету тарифов на услуги по передаче электрической энергии, </w:t>
      </w:r>
      <w:r w:rsidRPr="00B71615">
        <w:rPr>
          <w:sz w:val="28"/>
          <w:szCs w:val="28"/>
          <w:lang w:val="ru-RU" w:eastAsia="ru-RU"/>
        </w:rPr>
        <w:lastRenderedPageBreak/>
        <w:t>устанавливаемых с применением метода долгосрочной индексации необходимой валовой выручки</w:t>
      </w:r>
      <w:r w:rsidR="00A31849">
        <w:rPr>
          <w:sz w:val="28"/>
          <w:szCs w:val="28"/>
          <w:lang w:val="ru-RU" w:eastAsia="ru-RU"/>
        </w:rPr>
        <w:t>;</w:t>
      </w:r>
    </w:p>
    <w:p w:rsidR="00276833" w:rsidRPr="00571B85" w:rsidRDefault="00276833" w:rsidP="00D82A6F">
      <w:pPr>
        <w:ind w:firstLine="709"/>
        <w:jc w:val="both"/>
        <w:rPr>
          <w:szCs w:val="28"/>
          <w:shd w:val="clear" w:color="auto" w:fill="FFFFFF"/>
          <w:lang w:val="x-none" w:eastAsia="x-none"/>
        </w:rPr>
      </w:pPr>
      <w:r w:rsidRPr="009756FF">
        <w:rPr>
          <w:szCs w:val="28"/>
          <w:shd w:val="clear" w:color="auto" w:fill="FFFFFF"/>
        </w:rPr>
        <w:t>от 04.04.2022 № 582 «Об особенностях установления (корректировки) тарифов регулируемых организаций в сфере теплоснабжения, сфере водоснабжения и водоотведения в 2022 и 2023 годах»</w:t>
      </w:r>
      <w:r w:rsidR="007C0B90" w:rsidRPr="00571B85">
        <w:rPr>
          <w:szCs w:val="28"/>
          <w:shd w:val="clear" w:color="auto" w:fill="FFFFFF"/>
          <w:lang w:val="x-none"/>
        </w:rPr>
        <w:t xml:space="preserve">, </w:t>
      </w:r>
      <w:r w:rsidR="007C0B90" w:rsidRPr="00571B85">
        <w:rPr>
          <w:szCs w:val="28"/>
          <w:shd w:val="clear" w:color="auto" w:fill="FFFFFF"/>
        </w:rPr>
        <w:t>предусматривающее особый порядок установления (корректировки) тарифов без учета неисполнения регулируемыми организациями инвестиционных проектов, обязательств по созданию и (или) реконструкции, модернизации объекта концессионного соглашения и (или) реализации инвестиционной программы</w:t>
      </w:r>
      <w:r w:rsidR="007C0B90" w:rsidRPr="00571B85">
        <w:rPr>
          <w:szCs w:val="28"/>
          <w:shd w:val="clear" w:color="auto" w:fill="FFFFFF"/>
          <w:lang w:val="x-none"/>
        </w:rPr>
        <w:t xml:space="preserve"> </w:t>
      </w:r>
      <w:r w:rsidR="007C0B90" w:rsidRPr="00571B85">
        <w:rPr>
          <w:szCs w:val="28"/>
          <w:shd w:val="clear" w:color="auto" w:fill="FFFFFF"/>
        </w:rPr>
        <w:t>в 2022 году</w:t>
      </w:r>
      <w:r w:rsidR="008D147D">
        <w:rPr>
          <w:szCs w:val="28"/>
          <w:shd w:val="clear" w:color="auto" w:fill="FFFFFF"/>
        </w:rPr>
        <w:t xml:space="preserve">. Кроме того, </w:t>
      </w:r>
      <w:r w:rsidR="00D82A6F" w:rsidRPr="00D82A6F">
        <w:rPr>
          <w:szCs w:val="28"/>
          <w:shd w:val="clear" w:color="auto" w:fill="FFFFFF"/>
          <w:lang w:val="x-none" w:eastAsia="x-none"/>
        </w:rPr>
        <w:t>приказ</w:t>
      </w:r>
      <w:r w:rsidR="00D82A6F">
        <w:rPr>
          <w:szCs w:val="28"/>
          <w:shd w:val="clear" w:color="auto" w:fill="FFFFFF"/>
          <w:lang w:eastAsia="x-none"/>
        </w:rPr>
        <w:t>ом</w:t>
      </w:r>
      <w:r w:rsidR="00D82A6F" w:rsidRPr="00D82A6F">
        <w:rPr>
          <w:szCs w:val="28"/>
          <w:shd w:val="clear" w:color="auto" w:fill="FFFFFF"/>
          <w:lang w:val="x-none" w:eastAsia="x-none"/>
        </w:rPr>
        <w:t xml:space="preserve"> ФАС России от 11.05.2022 № 350/22 внесены изменения в Методические указания по расчету регулируемых цен (тарифов) </w:t>
      </w:r>
      <w:r w:rsidR="00D82A6F" w:rsidRPr="000A4C39">
        <w:rPr>
          <w:szCs w:val="28"/>
          <w:shd w:val="clear" w:color="auto" w:fill="FFFFFF"/>
          <w:lang w:val="x-none" w:eastAsia="x-none"/>
        </w:rPr>
        <w:t>в сфере теплоснабжения</w:t>
      </w:r>
      <w:r w:rsidR="00D82A6F" w:rsidRPr="00D82A6F">
        <w:rPr>
          <w:szCs w:val="28"/>
          <w:shd w:val="clear" w:color="auto" w:fill="FFFFFF"/>
          <w:lang w:val="x-none" w:eastAsia="x-none"/>
        </w:rPr>
        <w:t xml:space="preserve"> и Методические указания по расчету регулируемых тарифов </w:t>
      </w:r>
      <w:r w:rsidR="00D82A6F" w:rsidRPr="000A4C39">
        <w:rPr>
          <w:szCs w:val="28"/>
          <w:shd w:val="clear" w:color="auto" w:fill="FFFFFF"/>
          <w:lang w:val="x-none" w:eastAsia="x-none"/>
        </w:rPr>
        <w:t>в сфере водоснабжения и водоотведения</w:t>
      </w:r>
      <w:r w:rsidR="00D82A6F" w:rsidRPr="00D82A6F">
        <w:rPr>
          <w:szCs w:val="28"/>
          <w:shd w:val="clear" w:color="auto" w:fill="FFFFFF"/>
          <w:lang w:val="x-none" w:eastAsia="x-none"/>
        </w:rPr>
        <w:t>, позволяющи</w:t>
      </w:r>
      <w:r w:rsidR="008E5B3C">
        <w:rPr>
          <w:szCs w:val="28"/>
          <w:shd w:val="clear" w:color="auto" w:fill="FFFFFF"/>
          <w:lang w:eastAsia="x-none"/>
        </w:rPr>
        <w:t>е</w:t>
      </w:r>
      <w:r w:rsidR="00D82A6F" w:rsidRPr="00D82A6F">
        <w:rPr>
          <w:szCs w:val="28"/>
          <w:shd w:val="clear" w:color="auto" w:fill="FFFFFF"/>
          <w:lang w:val="x-none" w:eastAsia="x-none"/>
        </w:rPr>
        <w:t xml:space="preserve"> организациям, осуществляющим регулируемые виды деятельности в сферах теплоснабжения, водоснабжения, водоотведения, перераспределить финансовые средства и направить их на реализацию мероприятий инвестиционной и производственной программ, что в свою очередь обеспечит качественное и бесперебойное предоставление соответствующих услу</w:t>
      </w:r>
      <w:r w:rsidR="00D82A6F">
        <w:rPr>
          <w:szCs w:val="28"/>
          <w:shd w:val="clear" w:color="auto" w:fill="FFFFFF"/>
          <w:lang w:val="x-none" w:eastAsia="x-none"/>
        </w:rPr>
        <w:t>г на социально значимых рынках</w:t>
      </w:r>
      <w:r w:rsidR="00814E87" w:rsidRPr="00571B85">
        <w:rPr>
          <w:szCs w:val="28"/>
          <w:shd w:val="clear" w:color="auto" w:fill="FFFFFF"/>
          <w:lang w:val="x-none" w:eastAsia="x-none"/>
        </w:rPr>
        <w:t>;</w:t>
      </w:r>
    </w:p>
    <w:p w:rsidR="007C0B90" w:rsidRPr="00861622" w:rsidRDefault="00276833" w:rsidP="00861622">
      <w:pPr>
        <w:pStyle w:val="a5"/>
        <w:spacing w:before="0" w:beforeAutospacing="0" w:after="0"/>
        <w:ind w:firstLine="709"/>
        <w:jc w:val="both"/>
        <w:rPr>
          <w:sz w:val="28"/>
          <w:szCs w:val="28"/>
          <w:shd w:val="clear" w:color="auto" w:fill="FFFFFF"/>
        </w:rPr>
      </w:pPr>
      <w:r>
        <w:rPr>
          <w:sz w:val="28"/>
          <w:szCs w:val="28"/>
          <w:shd w:val="clear" w:color="auto" w:fill="FFFFFF"/>
        </w:rPr>
        <w:t>от 30.04.2022 № 796 «</w:t>
      </w:r>
      <w:r w:rsidRPr="001C597A">
        <w:rPr>
          <w:sz w:val="28"/>
          <w:szCs w:val="28"/>
          <w:shd w:val="clear" w:color="auto" w:fill="FFFFFF"/>
        </w:rPr>
        <w:t>Об особенностях использования средств, начисленных в 2022 году в виде платы за негативное воздействие на работу централизованной системы водоотведения организациями, осуществляющими регулируемые виды деятельности в сфере водоотведения</w:t>
      </w:r>
      <w:r>
        <w:rPr>
          <w:sz w:val="28"/>
          <w:szCs w:val="28"/>
          <w:shd w:val="clear" w:color="auto" w:fill="FFFFFF"/>
        </w:rPr>
        <w:t>»</w:t>
      </w:r>
      <w:r w:rsidR="00D82A6F" w:rsidRPr="00861622">
        <w:rPr>
          <w:sz w:val="28"/>
          <w:szCs w:val="28"/>
          <w:shd w:val="clear" w:color="auto" w:fill="FFFFFF"/>
        </w:rPr>
        <w:t>,</w:t>
      </w:r>
      <w:r w:rsidR="00861622" w:rsidRPr="00861622">
        <w:rPr>
          <w:sz w:val="28"/>
          <w:szCs w:val="28"/>
          <w:shd w:val="clear" w:color="auto" w:fill="FFFFFF"/>
        </w:rPr>
        <w:t xml:space="preserve"> </w:t>
      </w:r>
      <w:r w:rsidR="007C0B90" w:rsidRPr="00861622">
        <w:rPr>
          <w:sz w:val="28"/>
          <w:szCs w:val="28"/>
          <w:shd w:val="clear" w:color="auto" w:fill="FFFFFF"/>
        </w:rPr>
        <w:t>приостанавливающее ограничение использования платы за негативное воздействие на работу централизованной системы водоотведения, на</w:t>
      </w:r>
      <w:r w:rsidR="00861622" w:rsidRPr="00861622">
        <w:rPr>
          <w:sz w:val="28"/>
          <w:szCs w:val="28"/>
          <w:shd w:val="clear" w:color="auto" w:fill="FFFFFF"/>
        </w:rPr>
        <w:t> </w:t>
      </w:r>
      <w:r w:rsidR="007C0B90" w:rsidRPr="00861622">
        <w:rPr>
          <w:sz w:val="28"/>
          <w:szCs w:val="28"/>
          <w:shd w:val="clear" w:color="auto" w:fill="FFFFFF"/>
        </w:rPr>
        <w:t>финансирование мероприятий производственной программы</w:t>
      </w:r>
      <w:r w:rsidR="00861622" w:rsidRPr="00861622">
        <w:rPr>
          <w:sz w:val="28"/>
          <w:szCs w:val="28"/>
          <w:shd w:val="clear" w:color="auto" w:fill="FFFFFF"/>
        </w:rPr>
        <w:t xml:space="preserve">, что </w:t>
      </w:r>
      <w:r w:rsidR="007C0B90" w:rsidRPr="00861622">
        <w:rPr>
          <w:sz w:val="28"/>
          <w:szCs w:val="28"/>
          <w:shd w:val="clear" w:color="auto" w:fill="FFFFFF"/>
        </w:rPr>
        <w:t>позволит использовать средства, начисленные в виде платы за негативное воздействие на работу централизованной системы водоотведения,</w:t>
      </w:r>
      <w:r w:rsidR="00861622" w:rsidRPr="00861622">
        <w:rPr>
          <w:sz w:val="28"/>
          <w:szCs w:val="28"/>
          <w:shd w:val="clear" w:color="auto" w:fill="FFFFFF"/>
        </w:rPr>
        <w:t xml:space="preserve"> </w:t>
      </w:r>
      <w:r w:rsidR="007C0B90" w:rsidRPr="00861622">
        <w:rPr>
          <w:sz w:val="28"/>
          <w:szCs w:val="28"/>
          <w:shd w:val="clear" w:color="auto" w:fill="FFFFFF"/>
        </w:rPr>
        <w:t>на производственную и</w:t>
      </w:r>
      <w:r w:rsidR="00D63B94">
        <w:rPr>
          <w:sz w:val="28"/>
          <w:szCs w:val="28"/>
          <w:shd w:val="clear" w:color="auto" w:fill="FFFFFF"/>
          <w:lang w:val="ru-RU"/>
        </w:rPr>
        <w:t> </w:t>
      </w:r>
      <w:r w:rsidR="007C0B90" w:rsidRPr="00861622">
        <w:rPr>
          <w:sz w:val="28"/>
          <w:szCs w:val="28"/>
          <w:shd w:val="clear" w:color="auto" w:fill="FFFFFF"/>
        </w:rPr>
        <w:t>инвестиционную программу, а также на займы</w:t>
      </w:r>
      <w:r w:rsidR="00861622" w:rsidRPr="00861622">
        <w:rPr>
          <w:sz w:val="28"/>
          <w:szCs w:val="28"/>
          <w:shd w:val="clear" w:color="auto" w:fill="FFFFFF"/>
        </w:rPr>
        <w:t xml:space="preserve"> </w:t>
      </w:r>
      <w:r w:rsidR="007C0B90" w:rsidRPr="00861622">
        <w:rPr>
          <w:sz w:val="28"/>
          <w:szCs w:val="28"/>
          <w:shd w:val="clear" w:color="auto" w:fill="FFFFFF"/>
        </w:rPr>
        <w:t>и кредиты, привлекаемые в</w:t>
      </w:r>
      <w:r w:rsidR="00D63B94">
        <w:rPr>
          <w:sz w:val="28"/>
          <w:szCs w:val="28"/>
          <w:shd w:val="clear" w:color="auto" w:fill="FFFFFF"/>
          <w:lang w:val="ru-RU"/>
        </w:rPr>
        <w:t> </w:t>
      </w:r>
      <w:r w:rsidR="007C0B90" w:rsidRPr="00861622">
        <w:rPr>
          <w:sz w:val="28"/>
          <w:szCs w:val="28"/>
          <w:shd w:val="clear" w:color="auto" w:fill="FFFFFF"/>
        </w:rPr>
        <w:t>рамках исполнения данных программ, исходя из потребностей регулируемой организации.</w:t>
      </w:r>
    </w:p>
    <w:p w:rsidR="00276833" w:rsidRPr="00276833" w:rsidRDefault="00276833" w:rsidP="00276833">
      <w:pPr>
        <w:ind w:firstLine="709"/>
        <w:jc w:val="both"/>
        <w:rPr>
          <w:szCs w:val="28"/>
        </w:rPr>
      </w:pPr>
      <w:r w:rsidRPr="00276833">
        <w:rPr>
          <w:szCs w:val="28"/>
        </w:rPr>
        <w:t xml:space="preserve">Во исполнение </w:t>
      </w:r>
      <w:r w:rsidR="00B4301C" w:rsidRPr="00B4301C">
        <w:rPr>
          <w:szCs w:val="28"/>
        </w:rPr>
        <w:t>пункта 7.3.2 Плана</w:t>
      </w:r>
      <w:r w:rsidRPr="00276833">
        <w:rPr>
          <w:szCs w:val="28"/>
        </w:rPr>
        <w:t xml:space="preserve"> «Введение механизма поэтапной индексации железнодорожных тарифов на грузовые перевозки с учетом текущего уровня инфляции (с корректировкой структуры тарифа), с отдельными особенностями для тарифов по перевозке товаров народного потребления, импортируемых и экспортируемых товаров» принято распоряжение Правительства РФ от 27.05.2022 № 1328-р, а также утвержден приказ ФАС России от 26.05.2022 № 408/22 «О внесении изменений в приказ ФАС России от 10 декабря 2015 г. № 1226/15 и о неприменении отдельных коэффициентов на экспортные перевозки угля каменного, установленных постановлением ФЭК России от 17 июня 2003 г. № 47-т/5 (зарегистрировано в Минюсте России 31.05.2022 № 68643), которым установлена дополнительная индексация тарифов на грузовые железнодорожные перевозки на 11% и временная отмена понижающих коэффициентов Прейскуранта № 10-01 на экспортные перевозки угля до 31 августа 2022 г.</w:t>
      </w:r>
    </w:p>
    <w:p w:rsidR="00276833" w:rsidRDefault="00276833" w:rsidP="00276833">
      <w:pPr>
        <w:ind w:firstLine="709"/>
        <w:jc w:val="both"/>
        <w:rPr>
          <w:szCs w:val="28"/>
        </w:rPr>
      </w:pPr>
      <w:r w:rsidRPr="00276833">
        <w:rPr>
          <w:szCs w:val="28"/>
        </w:rPr>
        <w:lastRenderedPageBreak/>
        <w:t xml:space="preserve">В целях соблюдения баланса интересов операторов связи и пользователей услуг связи ФАС России разработаны Методические рекомендации поэтапной индексации тарифов операторов </w:t>
      </w:r>
      <w:r w:rsidR="00B277F3">
        <w:rPr>
          <w:szCs w:val="28"/>
        </w:rPr>
        <w:t xml:space="preserve">в </w:t>
      </w:r>
      <w:r w:rsidRPr="00276833">
        <w:rPr>
          <w:szCs w:val="28"/>
        </w:rPr>
        <w:t>связи с учетом текущего уровня инфляции, которые одобрены поручением Заместителя Председателя Правительства Российской Федерации Д.Н. Чернышенко от</w:t>
      </w:r>
      <w:r w:rsidR="00FB2FA2">
        <w:rPr>
          <w:szCs w:val="28"/>
        </w:rPr>
        <w:t> </w:t>
      </w:r>
      <w:r w:rsidRPr="00276833">
        <w:rPr>
          <w:szCs w:val="28"/>
        </w:rPr>
        <w:t>04.04.2022 № ДЧ-П10-</w:t>
      </w:r>
      <w:r w:rsidRPr="00AE7158">
        <w:rPr>
          <w:szCs w:val="28"/>
        </w:rPr>
        <w:t>5420кс (</w:t>
      </w:r>
      <w:r w:rsidR="00AE7158" w:rsidRPr="00AE7158">
        <w:rPr>
          <w:szCs w:val="28"/>
        </w:rPr>
        <w:t>пункт 7.4.2 Плана)</w:t>
      </w:r>
      <w:r w:rsidRPr="00AE7158">
        <w:rPr>
          <w:szCs w:val="28"/>
        </w:rPr>
        <w:t>.</w:t>
      </w:r>
    </w:p>
    <w:p w:rsidR="004779C1" w:rsidRPr="00A522E4" w:rsidRDefault="004779C1" w:rsidP="00F528C5">
      <w:pPr>
        <w:tabs>
          <w:tab w:val="left" w:pos="142"/>
        </w:tabs>
        <w:ind w:firstLine="709"/>
        <w:jc w:val="both"/>
        <w:rPr>
          <w:szCs w:val="28"/>
        </w:rPr>
      </w:pPr>
      <w:r w:rsidRPr="00A522E4">
        <w:rPr>
          <w:szCs w:val="28"/>
          <w:shd w:val="clear" w:color="auto" w:fill="FFFFFF"/>
        </w:rPr>
        <w:t>В соответствии с пунктом 3 Рекомендаций операторы связи уведомляют антимонопольный орган о планируемом изменении тарифов на услуги связи в</w:t>
      </w:r>
      <w:r w:rsidR="00F528C5">
        <w:rPr>
          <w:szCs w:val="28"/>
          <w:shd w:val="clear" w:color="auto" w:fill="FFFFFF"/>
        </w:rPr>
        <w:t> </w:t>
      </w:r>
      <w:r w:rsidRPr="00A522E4">
        <w:rPr>
          <w:szCs w:val="28"/>
          <w:shd w:val="clear" w:color="auto" w:fill="FFFFFF"/>
        </w:rPr>
        <w:t>целях оценки соответствия уровня такого повышения индексу потребительских цен</w:t>
      </w:r>
      <w:r w:rsidR="00F528C5">
        <w:rPr>
          <w:szCs w:val="28"/>
          <w:shd w:val="clear" w:color="auto" w:fill="FFFFFF"/>
        </w:rPr>
        <w:t>, что</w:t>
      </w:r>
      <w:r w:rsidRPr="00A522E4">
        <w:rPr>
          <w:szCs w:val="28"/>
          <w:shd w:val="clear" w:color="auto" w:fill="FFFFFF"/>
        </w:rPr>
        <w:t xml:space="preserve"> позволяет соблюсти баланс интересов операторов связи и абонентов.</w:t>
      </w:r>
    </w:p>
    <w:p w:rsidR="00276833" w:rsidRDefault="00BE586E" w:rsidP="00276833">
      <w:pPr>
        <w:ind w:firstLine="709"/>
        <w:jc w:val="both"/>
        <w:rPr>
          <w:szCs w:val="28"/>
        </w:rPr>
      </w:pPr>
      <w:r>
        <w:rPr>
          <w:szCs w:val="28"/>
        </w:rPr>
        <w:t>В</w:t>
      </w:r>
      <w:r w:rsidR="00A81F78">
        <w:rPr>
          <w:szCs w:val="28"/>
        </w:rPr>
        <w:t xml:space="preserve">о исполнение пунктов </w:t>
      </w:r>
      <w:r>
        <w:rPr>
          <w:szCs w:val="28"/>
        </w:rPr>
        <w:t xml:space="preserve">3.3.13, 3.3.15, 5.12 и 5.14 </w:t>
      </w:r>
      <w:r w:rsidR="00A908A4">
        <w:rPr>
          <w:szCs w:val="28"/>
        </w:rPr>
        <w:t>принят</w:t>
      </w:r>
      <w:r>
        <w:rPr>
          <w:szCs w:val="28"/>
        </w:rPr>
        <w:t xml:space="preserve"> </w:t>
      </w:r>
      <w:r w:rsidR="00A908A4">
        <w:rPr>
          <w:szCs w:val="28"/>
        </w:rPr>
        <w:t xml:space="preserve">разработанный </w:t>
      </w:r>
      <w:r w:rsidR="00A908A4" w:rsidRPr="00276833">
        <w:rPr>
          <w:szCs w:val="28"/>
        </w:rPr>
        <w:t>ФАС России</w:t>
      </w:r>
      <w:r w:rsidR="00A908A4">
        <w:rPr>
          <w:szCs w:val="28"/>
        </w:rPr>
        <w:t xml:space="preserve"> </w:t>
      </w:r>
      <w:r>
        <w:rPr>
          <w:szCs w:val="28"/>
        </w:rPr>
        <w:t xml:space="preserve">Федеральный </w:t>
      </w:r>
      <w:r w:rsidR="00C675C9">
        <w:rPr>
          <w:szCs w:val="28"/>
        </w:rPr>
        <w:t xml:space="preserve">закон </w:t>
      </w:r>
      <w:r w:rsidR="00C17C89">
        <w:rPr>
          <w:szCs w:val="28"/>
        </w:rPr>
        <w:t>от 14.07.2022 № 286-ФЗ «</w:t>
      </w:r>
      <w:r w:rsidR="00702F3C">
        <w:rPr>
          <w:rStyle w:val="doccaption"/>
        </w:rPr>
        <w:t>О внесении изменений в Федеральный закон «О рекламе» и Федеральный закон «О</w:t>
      </w:r>
      <w:r w:rsidR="00E7726F">
        <w:rPr>
          <w:rStyle w:val="doccaption"/>
        </w:rPr>
        <w:t> </w:t>
      </w:r>
      <w:r w:rsidR="00702F3C">
        <w:rPr>
          <w:rStyle w:val="doccaption"/>
        </w:rPr>
        <w:t>внесении изменений в отдельные законодательные акты Российской Федерации</w:t>
      </w:r>
      <w:r w:rsidR="00C17C89">
        <w:rPr>
          <w:szCs w:val="28"/>
        </w:rPr>
        <w:t>»</w:t>
      </w:r>
      <w:r w:rsidR="00A304C2">
        <w:rPr>
          <w:szCs w:val="28"/>
        </w:rPr>
        <w:t>.</w:t>
      </w:r>
    </w:p>
    <w:p w:rsidR="00A304C2" w:rsidRPr="00801B12" w:rsidRDefault="00A304C2" w:rsidP="00A304C2">
      <w:pPr>
        <w:ind w:firstLine="709"/>
        <w:jc w:val="both"/>
        <w:rPr>
          <w:szCs w:val="28"/>
        </w:rPr>
      </w:pPr>
      <w:r>
        <w:rPr>
          <w:szCs w:val="28"/>
        </w:rPr>
        <w:t xml:space="preserve">Федеральный закон № 286-ФЗ разработан </w:t>
      </w:r>
      <w:r w:rsidRPr="00801B12">
        <w:rPr>
          <w:szCs w:val="28"/>
        </w:rPr>
        <w:t>в целях нивелирования последствий ограничительных мер со стороны недружественных иностранных государств в отношении Российской Федерации</w:t>
      </w:r>
      <w:r>
        <w:rPr>
          <w:szCs w:val="28"/>
        </w:rPr>
        <w:t>, которым:</w:t>
      </w:r>
    </w:p>
    <w:p w:rsidR="00A304C2" w:rsidRPr="00801B12" w:rsidRDefault="00A304C2" w:rsidP="00A304C2">
      <w:pPr>
        <w:ind w:firstLine="709"/>
        <w:jc w:val="both"/>
        <w:rPr>
          <w:szCs w:val="28"/>
        </w:rPr>
      </w:pPr>
      <w:r w:rsidRPr="00381133">
        <w:rPr>
          <w:szCs w:val="28"/>
        </w:rPr>
        <w:t>1</w:t>
      </w:r>
      <w:r w:rsidR="00BC09A6">
        <w:rPr>
          <w:szCs w:val="28"/>
        </w:rPr>
        <w:t>)</w:t>
      </w:r>
      <w:r>
        <w:rPr>
          <w:szCs w:val="28"/>
        </w:rPr>
        <w:t xml:space="preserve"> у</w:t>
      </w:r>
      <w:r w:rsidRPr="00801B12">
        <w:rPr>
          <w:szCs w:val="28"/>
        </w:rPr>
        <w:t>станавливается мораторий на применение антимонопольного законодательства к действиям Правительства Российской Федерации и</w:t>
      </w:r>
      <w:r w:rsidR="00381133">
        <w:rPr>
          <w:szCs w:val="28"/>
        </w:rPr>
        <w:t> </w:t>
      </w:r>
      <w:r w:rsidRPr="00801B12">
        <w:rPr>
          <w:szCs w:val="28"/>
        </w:rPr>
        <w:t>высших должностных лиц органов государственной власти субъекта Российской Федерации при принятии ими решений на основании частей 1 и 2 статьи 15 Федерального закона № 46-ФЗ, а также на отношения, связанные с</w:t>
      </w:r>
      <w:r w:rsidR="00381133">
        <w:rPr>
          <w:szCs w:val="28"/>
        </w:rPr>
        <w:t> </w:t>
      </w:r>
      <w:r w:rsidRPr="00801B12">
        <w:rPr>
          <w:szCs w:val="28"/>
        </w:rPr>
        <w:t>осуществлением государственными и муниципальными заказчиками закупок товаров, работ, услуг для государственных и (или) муниципальных нужд у единственного поставщика (подрядчика, исполнителя) в соответствии с такими решениями</w:t>
      </w:r>
      <w:r>
        <w:rPr>
          <w:szCs w:val="28"/>
        </w:rPr>
        <w:t>;</w:t>
      </w:r>
    </w:p>
    <w:p w:rsidR="00A304C2" w:rsidRDefault="00A304C2" w:rsidP="00A304C2">
      <w:pPr>
        <w:ind w:firstLine="709"/>
        <w:jc w:val="both"/>
        <w:rPr>
          <w:bCs/>
          <w:szCs w:val="28"/>
        </w:rPr>
      </w:pPr>
      <w:r w:rsidRPr="00381133">
        <w:rPr>
          <w:bCs/>
          <w:szCs w:val="28"/>
        </w:rPr>
        <w:t>2</w:t>
      </w:r>
      <w:r w:rsidR="00BC09A6">
        <w:rPr>
          <w:bCs/>
          <w:szCs w:val="28"/>
        </w:rPr>
        <w:t>)</w:t>
      </w:r>
      <w:r>
        <w:rPr>
          <w:bCs/>
          <w:szCs w:val="28"/>
        </w:rPr>
        <w:t xml:space="preserve"> п</w:t>
      </w:r>
      <w:r w:rsidRPr="00801B12">
        <w:rPr>
          <w:bCs/>
          <w:szCs w:val="28"/>
        </w:rPr>
        <w:t>редусматривается</w:t>
      </w:r>
      <w:r>
        <w:rPr>
          <w:bCs/>
          <w:szCs w:val="28"/>
        </w:rPr>
        <w:t xml:space="preserve"> </w:t>
      </w:r>
      <w:r w:rsidRPr="00801B12">
        <w:rPr>
          <w:bCs/>
          <w:szCs w:val="28"/>
        </w:rPr>
        <w:t>перевод на уведомительный контроль сделок экономической концентрации при приобретении акций, долей, имущества и</w:t>
      </w:r>
      <w:r w:rsidR="00381133">
        <w:rPr>
          <w:bCs/>
          <w:szCs w:val="28"/>
        </w:rPr>
        <w:t> </w:t>
      </w:r>
      <w:r w:rsidRPr="00801B12">
        <w:rPr>
          <w:bCs/>
          <w:szCs w:val="28"/>
        </w:rPr>
        <w:t>прав в отношении коммерческих организаций, суммарная стоимость активов которых составляет от восьмис</w:t>
      </w:r>
      <w:r w:rsidR="00BC09A6">
        <w:rPr>
          <w:bCs/>
          <w:szCs w:val="28"/>
        </w:rPr>
        <w:t>от</w:t>
      </w:r>
      <w:r w:rsidRPr="00801B12">
        <w:rPr>
          <w:bCs/>
          <w:szCs w:val="28"/>
        </w:rPr>
        <w:t xml:space="preserve"> миллионов рублей до двух миллиардов рублей, и сделок при приобретении акций, долей и прав в от</w:t>
      </w:r>
      <w:r>
        <w:rPr>
          <w:bCs/>
          <w:szCs w:val="28"/>
        </w:rPr>
        <w:t>ношении финансовых организаций</w:t>
      </w:r>
      <w:r w:rsidR="004B4314">
        <w:rPr>
          <w:bCs/>
          <w:szCs w:val="28"/>
        </w:rPr>
        <w:t>;</w:t>
      </w:r>
    </w:p>
    <w:p w:rsidR="00A304C2" w:rsidRPr="00801B12" w:rsidRDefault="00A304C2" w:rsidP="00A304C2">
      <w:pPr>
        <w:ind w:firstLine="709"/>
        <w:jc w:val="both"/>
        <w:rPr>
          <w:bCs/>
          <w:szCs w:val="28"/>
        </w:rPr>
      </w:pPr>
      <w:r w:rsidRPr="00801B12">
        <w:rPr>
          <w:bCs/>
          <w:szCs w:val="28"/>
        </w:rPr>
        <w:t>При этом в рамках осуществления антимонопольного контроля в случае, если предусмотренные законопроектом сделки, иные действия привели или могут привести к ограничению конкуренции, антимонопольный орган вправе выдать предписание</w:t>
      </w:r>
      <w:r>
        <w:rPr>
          <w:bCs/>
          <w:szCs w:val="28"/>
        </w:rPr>
        <w:t>;</w:t>
      </w:r>
    </w:p>
    <w:p w:rsidR="00A304C2" w:rsidRPr="00801B12" w:rsidRDefault="00A304C2" w:rsidP="00A304C2">
      <w:pPr>
        <w:ind w:firstLine="709"/>
        <w:jc w:val="both"/>
        <w:rPr>
          <w:bCs/>
          <w:szCs w:val="28"/>
        </w:rPr>
      </w:pPr>
      <w:r w:rsidRPr="00381133">
        <w:rPr>
          <w:bCs/>
          <w:szCs w:val="28"/>
        </w:rPr>
        <w:t>3</w:t>
      </w:r>
      <w:r w:rsidR="00BC09A6">
        <w:rPr>
          <w:bCs/>
          <w:szCs w:val="28"/>
        </w:rPr>
        <w:t>)</w:t>
      </w:r>
      <w:r>
        <w:rPr>
          <w:bCs/>
          <w:szCs w:val="28"/>
        </w:rPr>
        <w:t xml:space="preserve"> предусматривается</w:t>
      </w:r>
      <w:r w:rsidRPr="00801B12">
        <w:rPr>
          <w:bCs/>
          <w:szCs w:val="28"/>
        </w:rPr>
        <w:t xml:space="preserve"> перевод на уведомительный контроль предоставления государственных или муниципальных преференций в целях обеспечения обороноспособности страны и безопасности государства, социального обеспечения населения, а также поддержки субъектов малого и</w:t>
      </w:r>
      <w:r w:rsidR="00381133">
        <w:rPr>
          <w:bCs/>
          <w:szCs w:val="28"/>
        </w:rPr>
        <w:t> </w:t>
      </w:r>
      <w:r w:rsidRPr="00801B12">
        <w:rPr>
          <w:bCs/>
          <w:szCs w:val="28"/>
        </w:rPr>
        <w:t>среднего предпринимательства, с последующим контролем со стороны антимонопольного органа в целях исключения негативного влияния на</w:t>
      </w:r>
      <w:r w:rsidR="00381133">
        <w:rPr>
          <w:bCs/>
          <w:szCs w:val="28"/>
        </w:rPr>
        <w:t> </w:t>
      </w:r>
      <w:r w:rsidRPr="00801B12">
        <w:rPr>
          <w:bCs/>
          <w:szCs w:val="28"/>
        </w:rPr>
        <w:t>конкуренцию</w:t>
      </w:r>
      <w:r>
        <w:rPr>
          <w:bCs/>
          <w:szCs w:val="28"/>
        </w:rPr>
        <w:t>;</w:t>
      </w:r>
    </w:p>
    <w:p w:rsidR="00A304C2" w:rsidRDefault="00A304C2" w:rsidP="00A304C2">
      <w:pPr>
        <w:ind w:firstLine="709"/>
        <w:jc w:val="both"/>
        <w:rPr>
          <w:szCs w:val="28"/>
        </w:rPr>
      </w:pPr>
      <w:r w:rsidRPr="00381133">
        <w:rPr>
          <w:bCs/>
          <w:szCs w:val="28"/>
        </w:rPr>
        <w:lastRenderedPageBreak/>
        <w:t>4</w:t>
      </w:r>
      <w:r w:rsidR="00BC09A6">
        <w:rPr>
          <w:bCs/>
          <w:szCs w:val="28"/>
        </w:rPr>
        <w:t>)</w:t>
      </w:r>
      <w:r>
        <w:rPr>
          <w:bCs/>
          <w:szCs w:val="28"/>
        </w:rPr>
        <w:t xml:space="preserve"> предусматривается</w:t>
      </w:r>
      <w:r w:rsidRPr="00801B12">
        <w:rPr>
          <w:bCs/>
          <w:szCs w:val="28"/>
        </w:rPr>
        <w:t xml:space="preserve"> </w:t>
      </w:r>
      <w:r w:rsidRPr="00801B12">
        <w:rPr>
          <w:szCs w:val="28"/>
        </w:rPr>
        <w:t>предоставление права Правительству Российской Федерации, субъектам Российской Федерации, органам местного самоуправления определять случаи отсрочки платы по договорам на</w:t>
      </w:r>
      <w:r w:rsidR="00381133">
        <w:rPr>
          <w:szCs w:val="28"/>
        </w:rPr>
        <w:t> </w:t>
      </w:r>
      <w:r w:rsidRPr="00801B12">
        <w:rPr>
          <w:szCs w:val="28"/>
        </w:rPr>
        <w:t>установку и эксплуатацию рекламных конструкций, а также случаи установления понижающего коэффициента до 50</w:t>
      </w:r>
      <w:r w:rsidR="002462D7">
        <w:rPr>
          <w:szCs w:val="28"/>
        </w:rPr>
        <w:t> </w:t>
      </w:r>
      <w:r w:rsidRPr="00801B12">
        <w:rPr>
          <w:szCs w:val="28"/>
        </w:rPr>
        <w:t>% к плате по таким договорам, который не может устанавливаться на срок бо</w:t>
      </w:r>
      <w:r w:rsidR="00381133">
        <w:rPr>
          <w:szCs w:val="28"/>
        </w:rPr>
        <w:t>лее 1 года.</w:t>
      </w:r>
    </w:p>
    <w:p w:rsidR="00A304C2" w:rsidRPr="00801B12" w:rsidRDefault="00A304C2" w:rsidP="00A304C2">
      <w:pPr>
        <w:ind w:firstLine="709"/>
        <w:jc w:val="both"/>
        <w:rPr>
          <w:szCs w:val="28"/>
        </w:rPr>
      </w:pPr>
      <w:r w:rsidRPr="00801B12">
        <w:rPr>
          <w:szCs w:val="28"/>
        </w:rPr>
        <w:t xml:space="preserve">Также </w:t>
      </w:r>
      <w:r>
        <w:rPr>
          <w:szCs w:val="28"/>
        </w:rPr>
        <w:t>установлена</w:t>
      </w:r>
      <w:r w:rsidRPr="00801B12">
        <w:rPr>
          <w:szCs w:val="28"/>
        </w:rPr>
        <w:t xml:space="preserve"> обязанност</w:t>
      </w:r>
      <w:r>
        <w:rPr>
          <w:szCs w:val="28"/>
        </w:rPr>
        <w:t>ь</w:t>
      </w:r>
      <w:r w:rsidRPr="00801B12">
        <w:rPr>
          <w:szCs w:val="28"/>
        </w:rPr>
        <w:t xml:space="preserve"> органа власти, органа местного самоуправления продлить срок действия договоров и разрешений на</w:t>
      </w:r>
      <w:r w:rsidR="00381133">
        <w:rPr>
          <w:szCs w:val="28"/>
        </w:rPr>
        <w:t> </w:t>
      </w:r>
      <w:r w:rsidRPr="00801B12">
        <w:rPr>
          <w:szCs w:val="28"/>
        </w:rPr>
        <w:t>установку и эксплуатацию рекламных конструкций при обращении к ним владельцев рекламных конст</w:t>
      </w:r>
      <w:r w:rsidR="00406E74">
        <w:rPr>
          <w:szCs w:val="28"/>
        </w:rPr>
        <w:t>рукций на срок 1 год</w:t>
      </w:r>
      <w:r w:rsidRPr="00801B12">
        <w:rPr>
          <w:szCs w:val="28"/>
        </w:rPr>
        <w:t xml:space="preserve"> без проведения торгов.</w:t>
      </w:r>
    </w:p>
    <w:p w:rsidR="0025383B" w:rsidRPr="009D3009" w:rsidRDefault="001A3B5E" w:rsidP="00BD7A46">
      <w:pPr>
        <w:pStyle w:val="a5"/>
        <w:tabs>
          <w:tab w:val="left" w:pos="142"/>
        </w:tabs>
        <w:spacing w:before="0" w:beforeAutospacing="0" w:after="0"/>
        <w:ind w:firstLine="709"/>
        <w:jc w:val="both"/>
        <w:rPr>
          <w:b/>
          <w:i/>
          <w:sz w:val="28"/>
          <w:szCs w:val="28"/>
          <w:lang w:val="ru-RU"/>
        </w:rPr>
      </w:pPr>
      <w:r w:rsidRPr="009D3009">
        <w:rPr>
          <w:b/>
          <w:i/>
          <w:sz w:val="28"/>
          <w:szCs w:val="28"/>
          <w:lang w:val="ru-RU"/>
        </w:rPr>
        <w:t>В сфере лекарственных препаратов</w:t>
      </w:r>
    </w:p>
    <w:p w:rsidR="00DB3723" w:rsidRPr="0042683D" w:rsidRDefault="00C6667E" w:rsidP="00C6667E">
      <w:pPr>
        <w:pStyle w:val="a5"/>
        <w:tabs>
          <w:tab w:val="left" w:pos="142"/>
        </w:tabs>
        <w:spacing w:before="0" w:beforeAutospacing="0" w:after="0"/>
        <w:ind w:firstLine="709"/>
        <w:jc w:val="both"/>
        <w:rPr>
          <w:sz w:val="28"/>
          <w:szCs w:val="28"/>
          <w:lang w:val="ru-RU" w:eastAsia="ru-RU"/>
        </w:rPr>
      </w:pPr>
      <w:r w:rsidRPr="009D3009">
        <w:rPr>
          <w:sz w:val="28"/>
          <w:szCs w:val="28"/>
          <w:lang w:val="ru-RU" w:eastAsia="ru-RU"/>
        </w:rPr>
        <w:t xml:space="preserve">В целях обеспечения населения Российской Федерации лекарственными препаратами Правительством Российской Федерации </w:t>
      </w:r>
      <w:r w:rsidR="002F08A9">
        <w:rPr>
          <w:sz w:val="28"/>
          <w:szCs w:val="28"/>
          <w:lang w:val="ru-RU" w:eastAsia="ru-RU"/>
        </w:rPr>
        <w:t xml:space="preserve">утверждены разработанные ФАС России </w:t>
      </w:r>
      <w:r w:rsidRPr="009D3009">
        <w:rPr>
          <w:sz w:val="28"/>
          <w:szCs w:val="28"/>
          <w:lang w:val="ru-RU" w:eastAsia="ru-RU"/>
        </w:rPr>
        <w:t>р</w:t>
      </w:r>
      <w:r w:rsidR="00ED68F9" w:rsidRPr="009D3009">
        <w:rPr>
          <w:sz w:val="28"/>
          <w:szCs w:val="28"/>
          <w:lang w:val="ru-RU" w:eastAsia="ru-RU"/>
        </w:rPr>
        <w:t xml:space="preserve">аспоряжения </w:t>
      </w:r>
      <w:r w:rsidR="00DB3723" w:rsidRPr="009D3009">
        <w:rPr>
          <w:sz w:val="28"/>
          <w:szCs w:val="28"/>
          <w:lang w:val="ru-RU" w:eastAsia="ru-RU"/>
        </w:rPr>
        <w:t>от 28.12.2021 № 3915-р «О</w:t>
      </w:r>
      <w:r w:rsidR="002F08A9">
        <w:rPr>
          <w:sz w:val="28"/>
          <w:szCs w:val="28"/>
          <w:lang w:val="ru-RU" w:eastAsia="ru-RU"/>
        </w:rPr>
        <w:t> </w:t>
      </w:r>
      <w:r w:rsidR="00DB3723" w:rsidRPr="009D3009">
        <w:rPr>
          <w:sz w:val="28"/>
          <w:szCs w:val="28"/>
          <w:lang w:val="ru-RU" w:eastAsia="ru-RU"/>
        </w:rPr>
        <w:t>разрешении акционерному обществу «</w:t>
      </w:r>
      <w:proofErr w:type="spellStart"/>
      <w:r w:rsidR="00DB3723" w:rsidRPr="009D3009">
        <w:rPr>
          <w:sz w:val="28"/>
          <w:szCs w:val="28"/>
          <w:lang w:val="ru-RU" w:eastAsia="ru-RU"/>
        </w:rPr>
        <w:t>Фармасинтез</w:t>
      </w:r>
      <w:proofErr w:type="spellEnd"/>
      <w:r w:rsidR="00DB3723" w:rsidRPr="009D3009">
        <w:rPr>
          <w:sz w:val="28"/>
          <w:szCs w:val="28"/>
          <w:lang w:val="ru-RU" w:eastAsia="ru-RU"/>
        </w:rPr>
        <w:t>» использования изобретений без согласия патентообладателей в целях обеспечения населения Российской Федерации лекарственными препаратами с международным непатентованным наименованием «</w:t>
      </w:r>
      <w:proofErr w:type="spellStart"/>
      <w:r w:rsidR="00DB3723" w:rsidRPr="009D3009">
        <w:rPr>
          <w:sz w:val="28"/>
          <w:szCs w:val="28"/>
          <w:lang w:val="ru-RU" w:eastAsia="ru-RU"/>
        </w:rPr>
        <w:t>Ремдесивир</w:t>
      </w:r>
      <w:proofErr w:type="spellEnd"/>
      <w:r w:rsidR="00DB3723" w:rsidRPr="009D3009">
        <w:rPr>
          <w:sz w:val="28"/>
          <w:szCs w:val="28"/>
          <w:lang w:val="ru-RU" w:eastAsia="ru-RU"/>
        </w:rPr>
        <w:t>» и от 05.03.2022 № 429-р «О</w:t>
      </w:r>
      <w:r w:rsidR="002F08A9">
        <w:rPr>
          <w:sz w:val="28"/>
          <w:szCs w:val="28"/>
          <w:lang w:val="ru-RU" w:eastAsia="ru-RU"/>
        </w:rPr>
        <w:t> </w:t>
      </w:r>
      <w:r w:rsidR="00DB3723" w:rsidRPr="009D3009">
        <w:rPr>
          <w:sz w:val="28"/>
          <w:szCs w:val="28"/>
          <w:lang w:val="ru-RU" w:eastAsia="ru-RU"/>
        </w:rPr>
        <w:t>разрешении акционерному обществу «Р-</w:t>
      </w:r>
      <w:proofErr w:type="spellStart"/>
      <w:r w:rsidR="00DB3723" w:rsidRPr="009D3009">
        <w:rPr>
          <w:sz w:val="28"/>
          <w:szCs w:val="28"/>
          <w:lang w:val="ru-RU" w:eastAsia="ru-RU"/>
        </w:rPr>
        <w:t>Фарм</w:t>
      </w:r>
      <w:proofErr w:type="spellEnd"/>
      <w:r w:rsidR="00DB3723" w:rsidRPr="009D3009">
        <w:rPr>
          <w:sz w:val="28"/>
          <w:szCs w:val="28"/>
          <w:lang w:val="ru-RU" w:eastAsia="ru-RU"/>
        </w:rPr>
        <w:t>» использования изобретений без согласия патентообладателей с международным непатентованным наименованием «</w:t>
      </w:r>
      <w:proofErr w:type="spellStart"/>
      <w:r w:rsidR="00DB3723" w:rsidRPr="009D3009">
        <w:rPr>
          <w:sz w:val="28"/>
          <w:szCs w:val="28"/>
          <w:lang w:val="ru-RU" w:eastAsia="ru-RU"/>
        </w:rPr>
        <w:t>Ремдесивир</w:t>
      </w:r>
      <w:proofErr w:type="spellEnd"/>
      <w:r w:rsidR="00DB3723" w:rsidRPr="009D3009">
        <w:rPr>
          <w:sz w:val="28"/>
          <w:szCs w:val="28"/>
          <w:lang w:val="ru-RU" w:eastAsia="ru-RU"/>
        </w:rPr>
        <w:t xml:space="preserve">», </w:t>
      </w:r>
      <w:r w:rsidR="002F08A9">
        <w:rPr>
          <w:sz w:val="28"/>
          <w:szCs w:val="28"/>
          <w:lang w:val="ru-RU" w:eastAsia="ru-RU"/>
        </w:rPr>
        <w:t xml:space="preserve">что </w:t>
      </w:r>
      <w:r w:rsidR="00DB3723" w:rsidRPr="009D3009">
        <w:rPr>
          <w:sz w:val="28"/>
          <w:szCs w:val="28"/>
          <w:lang w:val="ru-RU" w:eastAsia="ru-RU"/>
        </w:rPr>
        <w:t>позволи</w:t>
      </w:r>
      <w:r w:rsidR="002F08A9">
        <w:rPr>
          <w:sz w:val="28"/>
          <w:szCs w:val="28"/>
          <w:lang w:val="ru-RU" w:eastAsia="ru-RU"/>
        </w:rPr>
        <w:t>ло</w:t>
      </w:r>
      <w:r w:rsidR="00DB3723" w:rsidRPr="009D3009">
        <w:rPr>
          <w:sz w:val="28"/>
          <w:szCs w:val="28"/>
          <w:lang w:val="ru-RU" w:eastAsia="ru-RU"/>
        </w:rPr>
        <w:t xml:space="preserve"> обеспечить систему здравоохранения Российской Федерации не имеющим аналогов лекарственным препаратом, </w:t>
      </w:r>
      <w:r w:rsidR="00DB3723" w:rsidRPr="0042683D">
        <w:rPr>
          <w:sz w:val="28"/>
          <w:szCs w:val="28"/>
          <w:lang w:val="ru-RU" w:eastAsia="ru-RU"/>
        </w:rPr>
        <w:t>применяемым для лечения тяжелых форм COVID-19.</w:t>
      </w:r>
    </w:p>
    <w:p w:rsidR="007D338A" w:rsidRPr="0042683D" w:rsidRDefault="008C12C2" w:rsidP="00DB3723">
      <w:pPr>
        <w:tabs>
          <w:tab w:val="left" w:pos="142"/>
        </w:tabs>
        <w:ind w:firstLine="709"/>
        <w:jc w:val="both"/>
        <w:rPr>
          <w:szCs w:val="28"/>
        </w:rPr>
      </w:pPr>
      <w:r w:rsidRPr="0042683D">
        <w:rPr>
          <w:szCs w:val="28"/>
        </w:rPr>
        <w:t xml:space="preserve">Кроме того, ФАС России </w:t>
      </w:r>
      <w:r w:rsidR="00DB3723" w:rsidRPr="0042683D">
        <w:rPr>
          <w:szCs w:val="28"/>
        </w:rPr>
        <w:t>участвовал</w:t>
      </w:r>
      <w:r w:rsidR="008817B9">
        <w:rPr>
          <w:szCs w:val="28"/>
        </w:rPr>
        <w:t>а</w:t>
      </w:r>
      <w:r w:rsidR="00DB3723" w:rsidRPr="0042683D">
        <w:rPr>
          <w:szCs w:val="28"/>
        </w:rPr>
        <w:t xml:space="preserve"> в разработке </w:t>
      </w:r>
      <w:r w:rsidR="007D338A" w:rsidRPr="0042683D">
        <w:rPr>
          <w:szCs w:val="28"/>
        </w:rPr>
        <w:t xml:space="preserve">следующих </w:t>
      </w:r>
      <w:r w:rsidR="002F08A9">
        <w:rPr>
          <w:szCs w:val="28"/>
        </w:rPr>
        <w:t>нормативных правовых актов</w:t>
      </w:r>
      <w:r w:rsidR="007D338A" w:rsidRPr="0042683D">
        <w:rPr>
          <w:szCs w:val="28"/>
        </w:rPr>
        <w:t>:</w:t>
      </w:r>
    </w:p>
    <w:p w:rsidR="00DB3723" w:rsidRPr="0042683D" w:rsidRDefault="002B4FE7" w:rsidP="00DB3723">
      <w:pPr>
        <w:tabs>
          <w:tab w:val="left" w:pos="142"/>
        </w:tabs>
        <w:ind w:firstLine="709"/>
        <w:jc w:val="both"/>
        <w:rPr>
          <w:szCs w:val="28"/>
        </w:rPr>
      </w:pPr>
      <w:r>
        <w:rPr>
          <w:szCs w:val="28"/>
        </w:rPr>
        <w:t xml:space="preserve">постановления Правительства Российской Федерации </w:t>
      </w:r>
      <w:r w:rsidR="00DB3723" w:rsidRPr="0042683D">
        <w:rPr>
          <w:szCs w:val="28"/>
        </w:rPr>
        <w:t>от 23.03.2022 №</w:t>
      </w:r>
      <w:r>
        <w:rPr>
          <w:szCs w:val="28"/>
        </w:rPr>
        <w:t> </w:t>
      </w:r>
      <w:r w:rsidR="00DB3723" w:rsidRPr="0042683D">
        <w:rPr>
          <w:szCs w:val="28"/>
        </w:rPr>
        <w:t>440 «Об утверждении особенностей внесения изменений в документы, содержащиеся в регистрационном досье на</w:t>
      </w:r>
      <w:r w:rsidR="0042683D" w:rsidRPr="0042683D">
        <w:rPr>
          <w:szCs w:val="28"/>
        </w:rPr>
        <w:t> </w:t>
      </w:r>
      <w:r w:rsidR="00DB3723" w:rsidRPr="0042683D">
        <w:rPr>
          <w:szCs w:val="28"/>
        </w:rPr>
        <w:t xml:space="preserve">зарегистрированный лекарственный препарат для медицинского применения, в случае </w:t>
      </w:r>
      <w:proofErr w:type="spellStart"/>
      <w:r w:rsidR="00DB3723" w:rsidRPr="0042683D">
        <w:rPr>
          <w:szCs w:val="28"/>
        </w:rPr>
        <w:t>дефектуры</w:t>
      </w:r>
      <w:proofErr w:type="spellEnd"/>
      <w:r w:rsidR="00DB3723" w:rsidRPr="0042683D">
        <w:rPr>
          <w:szCs w:val="28"/>
        </w:rPr>
        <w:t xml:space="preserve"> или риска возникновения </w:t>
      </w:r>
      <w:proofErr w:type="spellStart"/>
      <w:r w:rsidR="00DB3723" w:rsidRPr="0042683D">
        <w:rPr>
          <w:szCs w:val="28"/>
        </w:rPr>
        <w:t>дефектуры</w:t>
      </w:r>
      <w:proofErr w:type="spellEnd"/>
      <w:r w:rsidR="00DB3723" w:rsidRPr="0042683D">
        <w:rPr>
          <w:szCs w:val="28"/>
        </w:rPr>
        <w:t xml:space="preserve"> лекарственных препаратов в связи с</w:t>
      </w:r>
      <w:r>
        <w:rPr>
          <w:szCs w:val="28"/>
        </w:rPr>
        <w:t> </w:t>
      </w:r>
      <w:r w:rsidR="00DB3723" w:rsidRPr="0042683D">
        <w:rPr>
          <w:szCs w:val="28"/>
        </w:rPr>
        <w:t>введением в отношении Российской Федерации ограничительных мер экономического характера», а также приказа Минздрава России от 19.05.2022 № 339н «О межведомственной комиссии по</w:t>
      </w:r>
      <w:r w:rsidR="0042683D" w:rsidRPr="0042683D">
        <w:rPr>
          <w:szCs w:val="28"/>
        </w:rPr>
        <w:t> </w:t>
      </w:r>
      <w:r w:rsidR="00DB3723" w:rsidRPr="0042683D">
        <w:rPr>
          <w:szCs w:val="28"/>
        </w:rPr>
        <w:t xml:space="preserve">определению </w:t>
      </w:r>
      <w:proofErr w:type="spellStart"/>
      <w:r w:rsidR="00DB3723" w:rsidRPr="0042683D">
        <w:rPr>
          <w:szCs w:val="28"/>
        </w:rPr>
        <w:t>дефектуры</w:t>
      </w:r>
      <w:proofErr w:type="spellEnd"/>
      <w:r w:rsidR="00DB3723" w:rsidRPr="0042683D">
        <w:rPr>
          <w:szCs w:val="28"/>
        </w:rPr>
        <w:t xml:space="preserve"> или</w:t>
      </w:r>
      <w:r w:rsidR="00E7726F">
        <w:rPr>
          <w:szCs w:val="28"/>
        </w:rPr>
        <w:t> </w:t>
      </w:r>
      <w:r w:rsidR="00DB3723" w:rsidRPr="0042683D">
        <w:rPr>
          <w:szCs w:val="28"/>
        </w:rPr>
        <w:t xml:space="preserve">риска возникновения </w:t>
      </w:r>
      <w:proofErr w:type="spellStart"/>
      <w:r w:rsidR="00DB3723" w:rsidRPr="0042683D">
        <w:rPr>
          <w:szCs w:val="28"/>
        </w:rPr>
        <w:t>дефектуры</w:t>
      </w:r>
      <w:proofErr w:type="spellEnd"/>
      <w:r w:rsidR="00DB3723" w:rsidRPr="0042683D">
        <w:rPr>
          <w:szCs w:val="28"/>
        </w:rPr>
        <w:t xml:space="preserve"> лекарственных препаратов, выдачи заключений об определении </w:t>
      </w:r>
      <w:proofErr w:type="spellStart"/>
      <w:r w:rsidR="00DB3723" w:rsidRPr="0042683D">
        <w:rPr>
          <w:szCs w:val="28"/>
        </w:rPr>
        <w:t>дефектуры</w:t>
      </w:r>
      <w:proofErr w:type="spellEnd"/>
      <w:r w:rsidR="00DB3723" w:rsidRPr="0042683D">
        <w:rPr>
          <w:szCs w:val="28"/>
        </w:rPr>
        <w:t xml:space="preserve"> или риска возникновения </w:t>
      </w:r>
      <w:proofErr w:type="spellStart"/>
      <w:r w:rsidR="00DB3723" w:rsidRPr="0042683D">
        <w:rPr>
          <w:szCs w:val="28"/>
        </w:rPr>
        <w:t>дефектуры</w:t>
      </w:r>
      <w:proofErr w:type="spellEnd"/>
      <w:r w:rsidR="00DB3723" w:rsidRPr="0042683D">
        <w:rPr>
          <w:szCs w:val="28"/>
        </w:rPr>
        <w:t xml:space="preserve"> лекарственных препаратов, о</w:t>
      </w:r>
      <w:r w:rsidR="0042683D" w:rsidRPr="0042683D">
        <w:rPr>
          <w:szCs w:val="28"/>
        </w:rPr>
        <w:t> </w:t>
      </w:r>
      <w:r w:rsidR="00DB3723" w:rsidRPr="0042683D">
        <w:rPr>
          <w:szCs w:val="28"/>
        </w:rPr>
        <w:t>возможности (невозможности) временного обращения серии (партии) незарегистрированного лекарственного препарата и о возможности (невозможности) обращения в Российской Федерации серии (партии) лекарственного препарата в упаковке, предназначенной для</w:t>
      </w:r>
      <w:r w:rsidR="00E7726F">
        <w:rPr>
          <w:szCs w:val="28"/>
        </w:rPr>
        <w:t> </w:t>
      </w:r>
      <w:r w:rsidR="00DB3723" w:rsidRPr="0042683D">
        <w:rPr>
          <w:szCs w:val="28"/>
        </w:rPr>
        <w:t>обращения на</w:t>
      </w:r>
      <w:r w:rsidR="0042683D" w:rsidRPr="0042683D">
        <w:rPr>
          <w:szCs w:val="28"/>
        </w:rPr>
        <w:t> </w:t>
      </w:r>
      <w:r w:rsidR="00DB3723" w:rsidRPr="0042683D">
        <w:rPr>
          <w:szCs w:val="28"/>
        </w:rPr>
        <w:t xml:space="preserve">территории иностранных государств, лекарственных препаратов, в </w:t>
      </w:r>
      <w:r w:rsidR="0042683D" w:rsidRPr="0042683D">
        <w:rPr>
          <w:szCs w:val="28"/>
        </w:rPr>
        <w:t> </w:t>
      </w:r>
      <w:r w:rsidR="00DB3723" w:rsidRPr="0042683D">
        <w:rPr>
          <w:szCs w:val="28"/>
        </w:rPr>
        <w:t xml:space="preserve">отношении которых есть </w:t>
      </w:r>
      <w:proofErr w:type="spellStart"/>
      <w:r w:rsidR="00DB3723" w:rsidRPr="0042683D">
        <w:rPr>
          <w:szCs w:val="28"/>
        </w:rPr>
        <w:t>дефектура</w:t>
      </w:r>
      <w:proofErr w:type="spellEnd"/>
      <w:r w:rsidR="00DB3723" w:rsidRPr="0042683D">
        <w:rPr>
          <w:szCs w:val="28"/>
        </w:rPr>
        <w:t xml:space="preserve"> или риск ее возникновения, в связи с</w:t>
      </w:r>
      <w:r w:rsidR="0042683D" w:rsidRPr="0042683D">
        <w:rPr>
          <w:szCs w:val="28"/>
        </w:rPr>
        <w:t> </w:t>
      </w:r>
      <w:r w:rsidR="00DB3723" w:rsidRPr="0042683D">
        <w:rPr>
          <w:szCs w:val="28"/>
        </w:rPr>
        <w:t>введением в</w:t>
      </w:r>
      <w:r w:rsidR="0042683D" w:rsidRPr="0042683D">
        <w:rPr>
          <w:szCs w:val="28"/>
        </w:rPr>
        <w:t> </w:t>
      </w:r>
      <w:r w:rsidR="00DB3723" w:rsidRPr="0042683D">
        <w:rPr>
          <w:szCs w:val="28"/>
        </w:rPr>
        <w:t>отношении Российской Федерации ограничительных мер экономического характера, а также об утверждении форм указанных заключений»</w:t>
      </w:r>
      <w:r w:rsidR="0042683D" w:rsidRPr="0042683D">
        <w:rPr>
          <w:szCs w:val="28"/>
        </w:rPr>
        <w:t>;</w:t>
      </w:r>
    </w:p>
    <w:p w:rsidR="007D338A" w:rsidRPr="00486DBF" w:rsidRDefault="002B4FE7" w:rsidP="007D338A">
      <w:pPr>
        <w:tabs>
          <w:tab w:val="left" w:pos="142"/>
        </w:tabs>
        <w:ind w:firstLine="709"/>
        <w:jc w:val="both"/>
        <w:rPr>
          <w:szCs w:val="28"/>
        </w:rPr>
      </w:pPr>
      <w:r>
        <w:rPr>
          <w:szCs w:val="28"/>
        </w:rPr>
        <w:lastRenderedPageBreak/>
        <w:t xml:space="preserve">постановления Правительства Российской Федерации </w:t>
      </w:r>
      <w:r w:rsidR="007D338A" w:rsidRPr="0042683D">
        <w:rPr>
          <w:szCs w:val="28"/>
        </w:rPr>
        <w:t>от 01.04.2022 №</w:t>
      </w:r>
      <w:r>
        <w:rPr>
          <w:szCs w:val="28"/>
        </w:rPr>
        <w:t> </w:t>
      </w:r>
      <w:r w:rsidR="007D338A" w:rsidRPr="0042683D">
        <w:rPr>
          <w:szCs w:val="28"/>
        </w:rPr>
        <w:t>552 «Об утверждении особенностей обращения, включая особенности государственной регистрации, медицинских изделий в</w:t>
      </w:r>
      <w:r w:rsidR="00F44D20">
        <w:rPr>
          <w:szCs w:val="28"/>
        </w:rPr>
        <w:t> </w:t>
      </w:r>
      <w:r w:rsidR="007D338A" w:rsidRPr="0042683D">
        <w:rPr>
          <w:szCs w:val="28"/>
        </w:rPr>
        <w:t xml:space="preserve">случае их </w:t>
      </w:r>
      <w:proofErr w:type="spellStart"/>
      <w:r w:rsidR="007D338A" w:rsidRPr="0042683D">
        <w:rPr>
          <w:szCs w:val="28"/>
        </w:rPr>
        <w:t>дефектуры</w:t>
      </w:r>
      <w:proofErr w:type="spellEnd"/>
      <w:r w:rsidR="007D338A" w:rsidRPr="0042683D">
        <w:rPr>
          <w:szCs w:val="28"/>
        </w:rPr>
        <w:t xml:space="preserve"> или риска возникновения </w:t>
      </w:r>
      <w:proofErr w:type="spellStart"/>
      <w:r w:rsidR="007D338A" w:rsidRPr="0042683D">
        <w:rPr>
          <w:szCs w:val="28"/>
        </w:rPr>
        <w:t>дефектуры</w:t>
      </w:r>
      <w:proofErr w:type="spellEnd"/>
      <w:r w:rsidR="007D338A" w:rsidRPr="0042683D">
        <w:rPr>
          <w:szCs w:val="28"/>
        </w:rPr>
        <w:t xml:space="preserve"> в связи с</w:t>
      </w:r>
      <w:r w:rsidR="00F44D20">
        <w:rPr>
          <w:szCs w:val="28"/>
        </w:rPr>
        <w:t> </w:t>
      </w:r>
      <w:r w:rsidR="007D338A" w:rsidRPr="0042683D">
        <w:rPr>
          <w:szCs w:val="28"/>
        </w:rPr>
        <w:t>введением в отношении Российской Федерации ограничительных мер экономического характера» и</w:t>
      </w:r>
      <w:r>
        <w:rPr>
          <w:szCs w:val="28"/>
        </w:rPr>
        <w:t> </w:t>
      </w:r>
      <w:r w:rsidR="007D338A" w:rsidRPr="0042683D">
        <w:rPr>
          <w:szCs w:val="28"/>
        </w:rPr>
        <w:t>Положения о межведомственной комиссии по</w:t>
      </w:r>
      <w:r w:rsidR="00F44D20">
        <w:rPr>
          <w:szCs w:val="28"/>
        </w:rPr>
        <w:t> </w:t>
      </w:r>
      <w:r w:rsidR="007D338A" w:rsidRPr="0042683D">
        <w:rPr>
          <w:szCs w:val="28"/>
        </w:rPr>
        <w:t>формированию перечня видов медицинских изделий, подлежащих обращению в соответствии с</w:t>
      </w:r>
      <w:r>
        <w:rPr>
          <w:szCs w:val="28"/>
        </w:rPr>
        <w:t> </w:t>
      </w:r>
      <w:r w:rsidR="007D338A" w:rsidRPr="0042683D">
        <w:rPr>
          <w:szCs w:val="28"/>
        </w:rPr>
        <w:t xml:space="preserve">особенностями обращения, включая особенности государственной регистрации, медицинских изделий в случае их </w:t>
      </w:r>
      <w:proofErr w:type="spellStart"/>
      <w:r w:rsidR="007D338A" w:rsidRPr="0042683D">
        <w:rPr>
          <w:szCs w:val="28"/>
        </w:rPr>
        <w:t>дефектуры</w:t>
      </w:r>
      <w:proofErr w:type="spellEnd"/>
      <w:r w:rsidR="007D338A" w:rsidRPr="0042683D">
        <w:rPr>
          <w:szCs w:val="28"/>
        </w:rPr>
        <w:t xml:space="preserve"> или риска возникновения </w:t>
      </w:r>
      <w:proofErr w:type="spellStart"/>
      <w:r w:rsidR="007D338A" w:rsidRPr="0042683D">
        <w:rPr>
          <w:szCs w:val="28"/>
        </w:rPr>
        <w:t>дефектуры</w:t>
      </w:r>
      <w:proofErr w:type="spellEnd"/>
      <w:r w:rsidR="007D338A" w:rsidRPr="0042683D">
        <w:rPr>
          <w:szCs w:val="28"/>
        </w:rPr>
        <w:t xml:space="preserve"> в связи с введением в отношении Российской Федерации ограничительных мер экономического характера </w:t>
      </w:r>
      <w:r w:rsidR="00F73145">
        <w:rPr>
          <w:szCs w:val="28"/>
        </w:rPr>
        <w:t>(утвержден</w:t>
      </w:r>
      <w:r w:rsidR="007D338A" w:rsidRPr="00486DBF">
        <w:rPr>
          <w:szCs w:val="28"/>
        </w:rPr>
        <w:t xml:space="preserve"> постановлением Правительства Российской Федерации от</w:t>
      </w:r>
      <w:r w:rsidR="00F44D20" w:rsidRPr="00486DBF">
        <w:rPr>
          <w:szCs w:val="28"/>
        </w:rPr>
        <w:t> </w:t>
      </w:r>
      <w:r w:rsidR="007D338A" w:rsidRPr="00486DBF">
        <w:rPr>
          <w:szCs w:val="28"/>
        </w:rPr>
        <w:t>01.04.2022 № 552</w:t>
      </w:r>
      <w:r w:rsidR="00F73145">
        <w:rPr>
          <w:szCs w:val="28"/>
        </w:rPr>
        <w:t>),</w:t>
      </w:r>
      <w:r w:rsidR="007D338A" w:rsidRPr="00486DBF">
        <w:rPr>
          <w:szCs w:val="28"/>
        </w:rPr>
        <w:t xml:space="preserve"> утвержденн</w:t>
      </w:r>
      <w:r w:rsidR="00F73145">
        <w:rPr>
          <w:szCs w:val="28"/>
        </w:rPr>
        <w:t xml:space="preserve">ого </w:t>
      </w:r>
      <w:r w:rsidR="007D338A" w:rsidRPr="00486DBF">
        <w:rPr>
          <w:szCs w:val="28"/>
        </w:rPr>
        <w:t>приказом Росздравнадзора от 19.05.2022 № 4282.</w:t>
      </w:r>
    </w:p>
    <w:p w:rsidR="00DB3723" w:rsidRPr="00353845" w:rsidRDefault="00DB3723" w:rsidP="00486DBF">
      <w:pPr>
        <w:tabs>
          <w:tab w:val="left" w:pos="142"/>
        </w:tabs>
        <w:ind w:firstLine="709"/>
        <w:jc w:val="both"/>
        <w:rPr>
          <w:szCs w:val="28"/>
        </w:rPr>
      </w:pPr>
      <w:r w:rsidRPr="00486DBF">
        <w:rPr>
          <w:szCs w:val="28"/>
        </w:rPr>
        <w:t>В целях сохранения на российском рынке лекарственных препаратов, включенных в перечень жизненно необходимых и важ</w:t>
      </w:r>
      <w:r w:rsidR="00AB1DBD" w:rsidRPr="00486DBF">
        <w:rPr>
          <w:szCs w:val="28"/>
        </w:rPr>
        <w:t>нейших лекарственных препаратов</w:t>
      </w:r>
      <w:r w:rsidRPr="00486DBF">
        <w:rPr>
          <w:szCs w:val="28"/>
        </w:rPr>
        <w:t xml:space="preserve"> </w:t>
      </w:r>
      <w:r w:rsidR="00AB1DBD" w:rsidRPr="00486DBF">
        <w:rPr>
          <w:szCs w:val="28"/>
        </w:rPr>
        <w:t>по предложениям</w:t>
      </w:r>
      <w:r w:rsidRPr="00486DBF">
        <w:rPr>
          <w:szCs w:val="28"/>
        </w:rPr>
        <w:t xml:space="preserve"> ФАС России постановлением Правительства Российской Федерации от 23.03.2022 № 444 внесены изменения в</w:t>
      </w:r>
      <w:r w:rsidR="00486DBF" w:rsidRPr="00486DBF">
        <w:rPr>
          <w:szCs w:val="28"/>
        </w:rPr>
        <w:t> </w:t>
      </w:r>
      <w:r w:rsidRPr="00486DBF">
        <w:rPr>
          <w:szCs w:val="28"/>
        </w:rPr>
        <w:t>постановление Правительства Российской Федерации от 31.10.2020 № 1771 «Об утверждении особенностей государственного регулирования предельных отпускных цен производителей на лекарственные препараты, включенные в</w:t>
      </w:r>
      <w:r w:rsidR="00486DBF" w:rsidRPr="00486DBF">
        <w:rPr>
          <w:szCs w:val="28"/>
        </w:rPr>
        <w:t> </w:t>
      </w:r>
      <w:r w:rsidRPr="00353845">
        <w:rPr>
          <w:szCs w:val="28"/>
        </w:rPr>
        <w:t xml:space="preserve">перечень жизненно необходимых и важнейших лекарственных препаратов, и внесении изменений в отдельные акты Правительства Российской Федерации» </w:t>
      </w:r>
      <w:r w:rsidR="00486DBF" w:rsidRPr="00353845">
        <w:rPr>
          <w:szCs w:val="28"/>
        </w:rPr>
        <w:t xml:space="preserve">в части </w:t>
      </w:r>
      <w:r w:rsidRPr="00353845">
        <w:rPr>
          <w:szCs w:val="28"/>
        </w:rPr>
        <w:t>совершенствован</w:t>
      </w:r>
      <w:r w:rsidR="00486DBF" w:rsidRPr="00353845">
        <w:rPr>
          <w:szCs w:val="28"/>
        </w:rPr>
        <w:t>ия</w:t>
      </w:r>
      <w:r w:rsidRPr="00353845">
        <w:rPr>
          <w:szCs w:val="28"/>
        </w:rPr>
        <w:t xml:space="preserve"> механизм</w:t>
      </w:r>
      <w:r w:rsidR="00486DBF" w:rsidRPr="00353845">
        <w:rPr>
          <w:szCs w:val="28"/>
        </w:rPr>
        <w:t>а</w:t>
      </w:r>
      <w:r w:rsidRPr="00353845">
        <w:rPr>
          <w:szCs w:val="28"/>
        </w:rPr>
        <w:t xml:space="preserve"> перерегистрации предельных отпускных цен производителей </w:t>
      </w:r>
      <w:r w:rsidR="00486DBF" w:rsidRPr="00353845">
        <w:rPr>
          <w:szCs w:val="28"/>
        </w:rPr>
        <w:t xml:space="preserve">на </w:t>
      </w:r>
      <w:r w:rsidRPr="00353845">
        <w:rPr>
          <w:szCs w:val="28"/>
        </w:rPr>
        <w:t>лекарственные препараты на</w:t>
      </w:r>
      <w:r w:rsidR="00486DBF" w:rsidRPr="00353845">
        <w:rPr>
          <w:szCs w:val="28"/>
        </w:rPr>
        <w:t> </w:t>
      </w:r>
      <w:r w:rsidRPr="00353845">
        <w:rPr>
          <w:szCs w:val="28"/>
        </w:rPr>
        <w:t>экономически обоснованный уровень в случае возникновения рисков их</w:t>
      </w:r>
      <w:r w:rsidR="00486DBF" w:rsidRPr="00353845">
        <w:rPr>
          <w:szCs w:val="28"/>
        </w:rPr>
        <w:t> </w:t>
      </w:r>
      <w:r w:rsidRPr="00353845">
        <w:rPr>
          <w:szCs w:val="28"/>
        </w:rPr>
        <w:t xml:space="preserve">дефицита в связи с ценообразованием на них, включая значительные изменения курсов валют и более оперативное выявление рисков дефицита лекарственных препаратов. </w:t>
      </w:r>
    </w:p>
    <w:p w:rsidR="00DB3723" w:rsidRPr="00B109D4" w:rsidRDefault="00DB3723" w:rsidP="00DB3723">
      <w:pPr>
        <w:tabs>
          <w:tab w:val="left" w:pos="142"/>
        </w:tabs>
        <w:ind w:firstLine="709"/>
        <w:jc w:val="both"/>
        <w:rPr>
          <w:szCs w:val="28"/>
        </w:rPr>
      </w:pPr>
      <w:r w:rsidRPr="00353845">
        <w:rPr>
          <w:szCs w:val="28"/>
        </w:rPr>
        <w:t>Так, в апреле</w:t>
      </w:r>
      <w:r w:rsidR="008817B9">
        <w:rPr>
          <w:szCs w:val="28"/>
        </w:rPr>
        <w:t xml:space="preserve"> – </w:t>
      </w:r>
      <w:r w:rsidRPr="00353845">
        <w:rPr>
          <w:szCs w:val="28"/>
        </w:rPr>
        <w:t>июне 2022 года по результатам экономического анализа в</w:t>
      </w:r>
      <w:r w:rsidR="00353845" w:rsidRPr="00353845">
        <w:rPr>
          <w:szCs w:val="28"/>
        </w:rPr>
        <w:t> </w:t>
      </w:r>
      <w:r w:rsidRPr="00353845">
        <w:rPr>
          <w:szCs w:val="28"/>
        </w:rPr>
        <w:t xml:space="preserve">рамках реализации </w:t>
      </w:r>
      <w:r w:rsidR="00353845" w:rsidRPr="00353845">
        <w:rPr>
          <w:szCs w:val="28"/>
        </w:rPr>
        <w:t>указанного постановления</w:t>
      </w:r>
      <w:r w:rsidRPr="00353845">
        <w:rPr>
          <w:szCs w:val="28"/>
        </w:rPr>
        <w:t xml:space="preserve"> </w:t>
      </w:r>
      <w:r w:rsidR="00353845" w:rsidRPr="00353845">
        <w:rPr>
          <w:szCs w:val="28"/>
        </w:rPr>
        <w:t xml:space="preserve">ФАС России </w:t>
      </w:r>
      <w:r w:rsidRPr="00353845">
        <w:rPr>
          <w:szCs w:val="28"/>
        </w:rPr>
        <w:t>согласована перерегистрация 215 предельных отпускных цен производителей на</w:t>
      </w:r>
      <w:r w:rsidR="00353845" w:rsidRPr="00353845">
        <w:rPr>
          <w:szCs w:val="28"/>
        </w:rPr>
        <w:t> </w:t>
      </w:r>
      <w:r w:rsidRPr="00B109D4">
        <w:rPr>
          <w:szCs w:val="28"/>
        </w:rPr>
        <w:t xml:space="preserve">лекарственные препараты, отнесенные к 29 международным непатентованным наименованиям, что позволяет обеспечить дальнейшее производство и поставки на российский рынок этих лекарственных препаратов. </w:t>
      </w:r>
    </w:p>
    <w:p w:rsidR="0025383B" w:rsidRDefault="0025383B" w:rsidP="00BD7A46">
      <w:pPr>
        <w:tabs>
          <w:tab w:val="left" w:pos="142"/>
        </w:tabs>
        <w:ind w:firstLine="709"/>
        <w:jc w:val="both"/>
        <w:rPr>
          <w:szCs w:val="28"/>
        </w:rPr>
      </w:pPr>
      <w:r w:rsidRPr="00B109D4">
        <w:rPr>
          <w:szCs w:val="28"/>
        </w:rPr>
        <w:t>В целях наполнения каталога товаров, работ, услуг для обеспечения государственных и муниципальных нужд информацией, предусмотренной Правил</w:t>
      </w:r>
      <w:r w:rsidR="00B109D4" w:rsidRPr="00B109D4">
        <w:rPr>
          <w:szCs w:val="28"/>
        </w:rPr>
        <w:t>ами</w:t>
      </w:r>
      <w:r w:rsidRPr="00B109D4">
        <w:rPr>
          <w:szCs w:val="28"/>
        </w:rPr>
        <w:t xml:space="preserve"> формирования и ведения в единой информационной системе в</w:t>
      </w:r>
      <w:r w:rsidR="00AA5317">
        <w:rPr>
          <w:szCs w:val="28"/>
        </w:rPr>
        <w:t> </w:t>
      </w:r>
      <w:r w:rsidRPr="00B109D4">
        <w:rPr>
          <w:szCs w:val="28"/>
        </w:rPr>
        <w:t>сфере закупок каталога товаров, работ, услуг для обеспечения государственных и муниципальных нужд и Правил</w:t>
      </w:r>
      <w:r w:rsidR="00AA5317">
        <w:rPr>
          <w:szCs w:val="28"/>
        </w:rPr>
        <w:t>ами</w:t>
      </w:r>
      <w:r w:rsidRPr="00B109D4">
        <w:rPr>
          <w:szCs w:val="28"/>
        </w:rPr>
        <w:t xml:space="preserve"> использования каталога товаров, работ, услуг для обеспечения государственных и</w:t>
      </w:r>
      <w:r w:rsidR="00AA5317">
        <w:rPr>
          <w:szCs w:val="28"/>
        </w:rPr>
        <w:t> </w:t>
      </w:r>
      <w:r w:rsidRPr="00B109D4">
        <w:rPr>
          <w:szCs w:val="28"/>
        </w:rPr>
        <w:t>муниципальных нужд, утвержденны</w:t>
      </w:r>
      <w:r w:rsidR="00AA5317">
        <w:rPr>
          <w:szCs w:val="28"/>
        </w:rPr>
        <w:t>ми</w:t>
      </w:r>
      <w:r w:rsidRPr="00B109D4">
        <w:rPr>
          <w:szCs w:val="28"/>
        </w:rPr>
        <w:t xml:space="preserve"> постановлением Правительства Российской Федерации от 08.02.2017 № 145, </w:t>
      </w:r>
      <w:r w:rsidR="00EE2D19" w:rsidRPr="00B109D4">
        <w:rPr>
          <w:szCs w:val="28"/>
        </w:rPr>
        <w:t>ФАС России</w:t>
      </w:r>
      <w:r w:rsidRPr="00B109D4">
        <w:rPr>
          <w:szCs w:val="28"/>
        </w:rPr>
        <w:t xml:space="preserve"> участвует в</w:t>
      </w:r>
      <w:r w:rsidR="00AA5317">
        <w:rPr>
          <w:szCs w:val="28"/>
        </w:rPr>
        <w:t> </w:t>
      </w:r>
      <w:r w:rsidRPr="00B109D4">
        <w:rPr>
          <w:szCs w:val="28"/>
        </w:rPr>
        <w:t>заседаниях рабочей группы Минфина России и Экспертного совета по</w:t>
      </w:r>
      <w:r w:rsidR="00AA5317">
        <w:rPr>
          <w:szCs w:val="28"/>
        </w:rPr>
        <w:t> </w:t>
      </w:r>
      <w:r w:rsidRPr="00B109D4">
        <w:rPr>
          <w:szCs w:val="28"/>
        </w:rPr>
        <w:t xml:space="preserve">формированию и ведению </w:t>
      </w:r>
      <w:r w:rsidR="00EE2D19" w:rsidRPr="00B109D4">
        <w:rPr>
          <w:szCs w:val="28"/>
        </w:rPr>
        <w:t>К</w:t>
      </w:r>
      <w:r w:rsidRPr="00B109D4">
        <w:rPr>
          <w:szCs w:val="28"/>
        </w:rPr>
        <w:t>аталога при уполномоченном органе.</w:t>
      </w:r>
    </w:p>
    <w:p w:rsidR="00545A79" w:rsidRPr="00545A79" w:rsidRDefault="00545A79" w:rsidP="00545A79">
      <w:pPr>
        <w:autoSpaceDN w:val="0"/>
        <w:ind w:firstLine="709"/>
        <w:jc w:val="both"/>
        <w:rPr>
          <w:rFonts w:eastAsia="Calibri"/>
          <w:szCs w:val="28"/>
          <w:lang w:eastAsia="zh-CN"/>
        </w:rPr>
      </w:pPr>
      <w:r w:rsidRPr="00545A79">
        <w:rPr>
          <w:rFonts w:eastAsia="Calibri"/>
          <w:szCs w:val="28"/>
          <w:lang w:eastAsia="zh-CN"/>
        </w:rPr>
        <w:lastRenderedPageBreak/>
        <w:t xml:space="preserve">В связи с ростом цен на </w:t>
      </w:r>
      <w:r w:rsidRPr="00545A79">
        <w:rPr>
          <w:rFonts w:eastAsia="Calibri"/>
          <w:b/>
          <w:szCs w:val="28"/>
          <w:lang w:eastAsia="zh-CN"/>
        </w:rPr>
        <w:t>социально значимые продовольственные товары</w:t>
      </w:r>
      <w:r w:rsidR="0089462B">
        <w:rPr>
          <w:rFonts w:eastAsia="Calibri"/>
          <w:b/>
          <w:szCs w:val="28"/>
          <w:lang w:eastAsia="zh-CN"/>
        </w:rPr>
        <w:t>,</w:t>
      </w:r>
      <w:r w:rsidRPr="00545A79">
        <w:rPr>
          <w:rFonts w:eastAsia="Calibri"/>
          <w:szCs w:val="28"/>
          <w:lang w:eastAsia="zh-CN"/>
        </w:rPr>
        <w:t xml:space="preserve"> </w:t>
      </w:r>
      <w:r w:rsidR="0089462B" w:rsidRPr="00545A79">
        <w:rPr>
          <w:rFonts w:eastAsia="Calibri"/>
          <w:szCs w:val="28"/>
          <w:lang w:eastAsia="zh-CN"/>
        </w:rPr>
        <w:t>а</w:t>
      </w:r>
      <w:r w:rsidR="0089462B">
        <w:rPr>
          <w:rFonts w:eastAsia="Calibri"/>
          <w:szCs w:val="28"/>
          <w:lang w:eastAsia="zh-CN"/>
        </w:rPr>
        <w:t> </w:t>
      </w:r>
      <w:r w:rsidR="0089462B" w:rsidRPr="00545A79">
        <w:rPr>
          <w:rFonts w:eastAsia="Calibri"/>
          <w:szCs w:val="28"/>
          <w:lang w:eastAsia="zh-CN"/>
        </w:rPr>
        <w:t>также поступающих жалоб и обращений, связанных с ростом цен на</w:t>
      </w:r>
      <w:r w:rsidR="0089462B">
        <w:rPr>
          <w:rFonts w:eastAsia="Calibri"/>
          <w:szCs w:val="28"/>
          <w:lang w:eastAsia="zh-CN"/>
        </w:rPr>
        <w:t> </w:t>
      </w:r>
      <w:r w:rsidR="0089462B" w:rsidRPr="00545A79">
        <w:rPr>
          <w:rFonts w:eastAsia="Calibri"/>
          <w:szCs w:val="28"/>
          <w:lang w:eastAsia="zh-CN"/>
        </w:rPr>
        <w:t>указанные товары</w:t>
      </w:r>
      <w:r w:rsidR="0089462B">
        <w:rPr>
          <w:rFonts w:eastAsia="Calibri"/>
          <w:szCs w:val="28"/>
          <w:lang w:eastAsia="zh-CN"/>
        </w:rPr>
        <w:t xml:space="preserve">, </w:t>
      </w:r>
      <w:r w:rsidRPr="00545A79">
        <w:rPr>
          <w:rFonts w:eastAsia="Calibri"/>
          <w:szCs w:val="28"/>
          <w:lang w:eastAsia="zh-CN"/>
        </w:rPr>
        <w:t xml:space="preserve">в </w:t>
      </w:r>
      <w:r w:rsidRPr="00545A79">
        <w:rPr>
          <w:rFonts w:eastAsia="Calibri"/>
          <w:szCs w:val="28"/>
          <w:lang w:val="en-US" w:eastAsia="zh-CN"/>
        </w:rPr>
        <w:t>I</w:t>
      </w:r>
      <w:r w:rsidRPr="00545A79">
        <w:rPr>
          <w:rFonts w:eastAsia="Calibri"/>
          <w:szCs w:val="28"/>
          <w:lang w:eastAsia="zh-CN"/>
        </w:rPr>
        <w:t xml:space="preserve"> полугодии 2022 года ФАС России организован мониторинг цен</w:t>
      </w:r>
      <w:r w:rsidR="001A1465">
        <w:rPr>
          <w:rFonts w:eastAsia="Calibri"/>
          <w:szCs w:val="28"/>
          <w:lang w:eastAsia="zh-CN"/>
        </w:rPr>
        <w:t>, п</w:t>
      </w:r>
      <w:r w:rsidRPr="00545A79">
        <w:rPr>
          <w:rFonts w:eastAsia="Calibri"/>
          <w:szCs w:val="28"/>
          <w:lang w:eastAsia="zh-CN"/>
        </w:rPr>
        <w:t xml:space="preserve">о результатам </w:t>
      </w:r>
      <w:r w:rsidR="001A1465">
        <w:rPr>
          <w:rFonts w:eastAsia="Calibri"/>
          <w:szCs w:val="28"/>
          <w:lang w:eastAsia="zh-CN"/>
        </w:rPr>
        <w:t>которого</w:t>
      </w:r>
      <w:r w:rsidRPr="00545A79">
        <w:rPr>
          <w:rFonts w:eastAsia="Calibri"/>
          <w:szCs w:val="28"/>
          <w:lang w:eastAsia="zh-CN"/>
        </w:rPr>
        <w:t xml:space="preserve"> принимались меры антимонопольного реагирования.</w:t>
      </w:r>
    </w:p>
    <w:p w:rsidR="00545A79" w:rsidRPr="00545A79" w:rsidRDefault="00545A79" w:rsidP="00545A79">
      <w:pPr>
        <w:autoSpaceDN w:val="0"/>
        <w:ind w:firstLine="709"/>
        <w:jc w:val="both"/>
        <w:rPr>
          <w:rFonts w:eastAsia="Calibri"/>
          <w:szCs w:val="28"/>
          <w:lang w:eastAsia="zh-CN"/>
        </w:rPr>
      </w:pPr>
      <w:r w:rsidRPr="00545A79">
        <w:rPr>
          <w:rFonts w:eastAsia="Calibri"/>
          <w:szCs w:val="28"/>
          <w:lang w:eastAsia="zh-CN"/>
        </w:rPr>
        <w:t>В связи с ростом цен на сахар во исполнение протокола заседания Межведомственной рабочей группы в целях стабилизации цен на сахар ФАС</w:t>
      </w:r>
      <w:r w:rsidR="00D378FC">
        <w:rPr>
          <w:rFonts w:eastAsia="Calibri"/>
          <w:szCs w:val="28"/>
          <w:lang w:eastAsia="zh-CN"/>
        </w:rPr>
        <w:t> </w:t>
      </w:r>
      <w:r w:rsidRPr="00545A79">
        <w:rPr>
          <w:rFonts w:eastAsia="Calibri"/>
          <w:szCs w:val="28"/>
          <w:lang w:eastAsia="zh-CN"/>
        </w:rPr>
        <w:t xml:space="preserve">России совместно с Минсельхозом России направлены рекомендации производителям сахара, предусматривающие корректировку (принятие) документов, регламентирующих торгово-сбытовую политику по реализации сахара белого в организации розничной торговли. </w:t>
      </w:r>
    </w:p>
    <w:p w:rsidR="00545A79" w:rsidRPr="00545A79" w:rsidRDefault="00545A79" w:rsidP="00545A79">
      <w:pPr>
        <w:autoSpaceDN w:val="0"/>
        <w:ind w:firstLine="709"/>
        <w:jc w:val="both"/>
        <w:rPr>
          <w:rFonts w:eastAsia="Calibri"/>
          <w:szCs w:val="28"/>
          <w:lang w:eastAsia="zh-CN"/>
        </w:rPr>
      </w:pPr>
      <w:r w:rsidRPr="00545A79">
        <w:rPr>
          <w:rFonts w:eastAsia="Calibri"/>
          <w:szCs w:val="28"/>
          <w:lang w:eastAsia="zh-CN"/>
        </w:rPr>
        <w:t>Кроме того, ФАС России направлено письмо производителям сахара о необходимости участниками рынка проявить социальную ответственность, в том числе в вопросе ответственного ценообразования, включая недопущение создания искусственного дефицита сахара на рынке, который может привести к дальнейшему росту цен.</w:t>
      </w:r>
    </w:p>
    <w:p w:rsidR="00545A79" w:rsidRPr="00545A79" w:rsidRDefault="00545A79" w:rsidP="00545A79">
      <w:pPr>
        <w:autoSpaceDN w:val="0"/>
        <w:ind w:firstLine="709"/>
        <w:jc w:val="both"/>
        <w:rPr>
          <w:rFonts w:eastAsia="Calibri"/>
          <w:szCs w:val="28"/>
          <w:lang w:eastAsia="zh-CN"/>
        </w:rPr>
      </w:pPr>
      <w:r w:rsidRPr="00545A79">
        <w:rPr>
          <w:rFonts w:eastAsia="Calibri"/>
          <w:color w:val="1C1C1C"/>
          <w:szCs w:val="28"/>
          <w:lang w:eastAsia="zh-CN"/>
        </w:rPr>
        <w:t>В целях недопущения необоснованной задержки отгрузки сахара белого в объекты розничной торговли по</w:t>
      </w:r>
      <w:r w:rsidRPr="00545A79">
        <w:rPr>
          <w:rFonts w:eastAsia="Calibri"/>
          <w:sz w:val="24"/>
          <w:szCs w:val="24"/>
          <w:lang w:eastAsia="zh-CN"/>
        </w:rPr>
        <w:t xml:space="preserve"> </w:t>
      </w:r>
      <w:r w:rsidRPr="00545A79">
        <w:rPr>
          <w:rFonts w:eastAsia="Calibri"/>
          <w:szCs w:val="28"/>
          <w:lang w:eastAsia="zh-CN"/>
        </w:rPr>
        <w:t>поручению Правительства Российской Федерации ФАС России провела анализ сложившейся в 1 квартале 2022 года ситуации на рынке сахара по всем звеньям товаропроводящей цепочки</w:t>
      </w:r>
      <w:r w:rsidRPr="00545A79">
        <w:rPr>
          <w:rFonts w:eastAsia="Calibri"/>
          <w:color w:val="1C1C1C"/>
          <w:szCs w:val="28"/>
          <w:lang w:eastAsia="zh-CN"/>
        </w:rPr>
        <w:t xml:space="preserve"> (производители, дистрибьютеры и торговые сети), а также проведены контрольные мероприятия в отношении участников рынка в субъектах Российской Федерации, по результатам которых возбуждены 7 дел о</w:t>
      </w:r>
      <w:r w:rsidR="001A1465">
        <w:rPr>
          <w:rFonts w:eastAsia="Calibri"/>
          <w:color w:val="1C1C1C"/>
          <w:szCs w:val="28"/>
          <w:lang w:eastAsia="zh-CN"/>
        </w:rPr>
        <w:t> </w:t>
      </w:r>
      <w:r w:rsidRPr="00545A79">
        <w:rPr>
          <w:rFonts w:eastAsia="Calibri"/>
          <w:color w:val="1C1C1C"/>
          <w:szCs w:val="28"/>
          <w:lang w:eastAsia="zh-CN"/>
        </w:rPr>
        <w:t>нарушении антимонопольного законодательства, выданы предупреждения и</w:t>
      </w:r>
      <w:r w:rsidR="001A1465">
        <w:rPr>
          <w:rFonts w:eastAsia="Calibri"/>
          <w:color w:val="1C1C1C"/>
          <w:szCs w:val="28"/>
          <w:lang w:eastAsia="zh-CN"/>
        </w:rPr>
        <w:t> </w:t>
      </w:r>
      <w:r w:rsidRPr="00545A79">
        <w:rPr>
          <w:rFonts w:eastAsia="Calibri"/>
          <w:color w:val="1C1C1C"/>
          <w:szCs w:val="28"/>
          <w:lang w:eastAsia="zh-CN"/>
        </w:rPr>
        <w:t>предостережения отдельным участникам рынка.</w:t>
      </w:r>
    </w:p>
    <w:p w:rsidR="00545A79" w:rsidRPr="00545A79" w:rsidRDefault="00545A79" w:rsidP="00545A79">
      <w:pPr>
        <w:ind w:firstLine="709"/>
        <w:jc w:val="both"/>
        <w:rPr>
          <w:rFonts w:eastAsia="Calibri"/>
          <w:szCs w:val="28"/>
        </w:rPr>
      </w:pPr>
      <w:r w:rsidRPr="00545A79">
        <w:rPr>
          <w:rFonts w:eastAsia="Calibri"/>
          <w:szCs w:val="28"/>
        </w:rPr>
        <w:t>В связи с многочисленными обращениями граждан ФАС России</w:t>
      </w:r>
      <w:r w:rsidRPr="00545A79">
        <w:rPr>
          <w:rFonts w:eastAsia="Calibri"/>
          <w:szCs w:val="28"/>
        </w:rPr>
        <w:br/>
        <w:t>по требованию Генеральной прокуратуры Российской Федерации проведены 11 внеплановых выездных проверок в отношении кр</w:t>
      </w:r>
      <w:r w:rsidRPr="00D378FC">
        <w:rPr>
          <w:rFonts w:eastAsia="Calibri"/>
          <w:szCs w:val="28"/>
        </w:rPr>
        <w:t xml:space="preserve">упнейших производителей сахара, </w:t>
      </w:r>
      <w:r w:rsidRPr="00545A79">
        <w:rPr>
          <w:rFonts w:eastAsia="Calibri"/>
          <w:szCs w:val="28"/>
        </w:rPr>
        <w:t xml:space="preserve">а также </w:t>
      </w:r>
      <w:r w:rsidRPr="00D378FC">
        <w:rPr>
          <w:rFonts w:eastAsia="Calibri"/>
          <w:szCs w:val="28"/>
        </w:rPr>
        <w:t xml:space="preserve">отдельных </w:t>
      </w:r>
      <w:r w:rsidR="000D0BB1">
        <w:rPr>
          <w:rFonts w:eastAsia="Calibri"/>
          <w:szCs w:val="28"/>
        </w:rPr>
        <w:t>их</w:t>
      </w:r>
      <w:r w:rsidRPr="00D378FC">
        <w:rPr>
          <w:rFonts w:eastAsia="Calibri"/>
          <w:szCs w:val="28"/>
        </w:rPr>
        <w:t xml:space="preserve"> </w:t>
      </w:r>
      <w:r w:rsidRPr="00545A79">
        <w:rPr>
          <w:rFonts w:eastAsia="Calibri"/>
          <w:szCs w:val="28"/>
        </w:rPr>
        <w:t>дистрибьюторов.</w:t>
      </w:r>
    </w:p>
    <w:p w:rsidR="00545A79" w:rsidRPr="00545A79" w:rsidRDefault="00545A79" w:rsidP="00545A79">
      <w:pPr>
        <w:ind w:firstLine="709"/>
        <w:jc w:val="both"/>
        <w:rPr>
          <w:rFonts w:eastAsia="Calibri"/>
          <w:szCs w:val="28"/>
        </w:rPr>
      </w:pPr>
      <w:r w:rsidRPr="00545A79">
        <w:rPr>
          <w:rFonts w:eastAsia="Calibri"/>
          <w:szCs w:val="28"/>
        </w:rPr>
        <w:t>По результатам проверочных мероприятий в отношении крупнейшего производителя сахара возбуждено антимонопольное дело по признакам нарушения части 5 статьи 11 Закона о защите конкуренции, выразившегося</w:t>
      </w:r>
      <w:r w:rsidRPr="00545A79">
        <w:rPr>
          <w:rFonts w:eastAsia="Calibri"/>
          <w:szCs w:val="28"/>
        </w:rPr>
        <w:br/>
        <w:t>в координации экономической деятельности торговых сетей на рынке сахара.</w:t>
      </w:r>
    </w:p>
    <w:p w:rsidR="00545A79" w:rsidRPr="00545A79" w:rsidRDefault="00545A79" w:rsidP="00545A79">
      <w:pPr>
        <w:autoSpaceDN w:val="0"/>
        <w:ind w:firstLine="709"/>
        <w:jc w:val="both"/>
        <w:rPr>
          <w:rFonts w:eastAsia="Calibri"/>
          <w:szCs w:val="28"/>
          <w:lang w:eastAsia="zh-CN"/>
        </w:rPr>
      </w:pPr>
      <w:r w:rsidRPr="00545A79">
        <w:rPr>
          <w:rFonts w:eastAsia="Calibri"/>
          <w:szCs w:val="28"/>
          <w:lang w:eastAsia="zh-CN"/>
        </w:rPr>
        <w:t xml:space="preserve">В рамках осуществления контроля за соблюдением антимонопольного законодательства при предоставлении субсидий </w:t>
      </w:r>
      <w:proofErr w:type="spellStart"/>
      <w:r w:rsidRPr="00545A79">
        <w:rPr>
          <w:rFonts w:eastAsia="Calibri"/>
          <w:szCs w:val="28"/>
          <w:lang w:eastAsia="zh-CN"/>
        </w:rPr>
        <w:t>сельхозтоваропроизводителям</w:t>
      </w:r>
      <w:proofErr w:type="spellEnd"/>
      <w:r w:rsidRPr="00545A79">
        <w:rPr>
          <w:rFonts w:eastAsia="Calibri"/>
          <w:szCs w:val="28"/>
          <w:lang w:eastAsia="zh-CN"/>
        </w:rPr>
        <w:t xml:space="preserve"> и переработчикам сельскохозяйственного сырья, направленных на увеличение предложения сельскохозяйственного сырья на внутреннем рынке, компенсации затрат на производство и реализацию продовольственных товаров по низким ценам в организации розничной торговли, снижени</w:t>
      </w:r>
      <w:r w:rsidR="00511421">
        <w:rPr>
          <w:rFonts w:eastAsia="Calibri"/>
          <w:szCs w:val="28"/>
          <w:lang w:eastAsia="zh-CN"/>
        </w:rPr>
        <w:t>е</w:t>
      </w:r>
      <w:r w:rsidRPr="00545A79">
        <w:rPr>
          <w:rFonts w:eastAsia="Calibri"/>
          <w:szCs w:val="28"/>
          <w:lang w:eastAsia="zh-CN"/>
        </w:rPr>
        <w:t xml:space="preserve"> себестоимости производимой продукции</w:t>
      </w:r>
      <w:r w:rsidR="00511421">
        <w:rPr>
          <w:rFonts w:eastAsia="Calibri"/>
          <w:szCs w:val="28"/>
          <w:lang w:eastAsia="zh-CN"/>
        </w:rPr>
        <w:t>,</w:t>
      </w:r>
      <w:r w:rsidRPr="00545A79">
        <w:rPr>
          <w:rFonts w:eastAsia="Calibri"/>
          <w:szCs w:val="28"/>
          <w:lang w:eastAsia="zh-CN"/>
        </w:rPr>
        <w:t xml:space="preserve"> ФАС России выдано 2 предупреждения о прекращении действий (бездействия), которые содержат признаки нарушения антимонопольного законодательства, путем внесения изменений в соответствующие нормативные правовые акты (предупреждения исполнены).</w:t>
      </w:r>
    </w:p>
    <w:p w:rsidR="0025383B" w:rsidRPr="00955CBF" w:rsidRDefault="0025383B" w:rsidP="00BD7A46">
      <w:pPr>
        <w:tabs>
          <w:tab w:val="left" w:pos="142"/>
        </w:tabs>
        <w:ind w:firstLine="709"/>
        <w:jc w:val="both"/>
        <w:rPr>
          <w:szCs w:val="28"/>
        </w:rPr>
      </w:pPr>
      <w:r w:rsidRPr="00955CBF">
        <w:rPr>
          <w:szCs w:val="28"/>
        </w:rPr>
        <w:lastRenderedPageBreak/>
        <w:t>Постановлением Правительства Российской Федерации от 15.07.2010 №</w:t>
      </w:r>
      <w:r w:rsidR="00AF4EA4" w:rsidRPr="00955CBF">
        <w:rPr>
          <w:szCs w:val="28"/>
        </w:rPr>
        <w:t> </w:t>
      </w:r>
      <w:r w:rsidRPr="00955CBF">
        <w:rPr>
          <w:szCs w:val="28"/>
        </w:rPr>
        <w:t xml:space="preserve">530 (далее </w:t>
      </w:r>
      <w:r w:rsidR="008817B9">
        <w:rPr>
          <w:szCs w:val="28"/>
        </w:rPr>
        <w:t>–</w:t>
      </w:r>
      <w:r w:rsidRPr="00955CBF">
        <w:rPr>
          <w:szCs w:val="28"/>
        </w:rPr>
        <w:t xml:space="preserve"> Постановление № 530) утвержден перечень отдельных видов социально значимых продовольственных товаров первой необходимости, в</w:t>
      </w:r>
      <w:r w:rsidR="00AF4EA4" w:rsidRPr="00955CBF">
        <w:rPr>
          <w:szCs w:val="28"/>
        </w:rPr>
        <w:t> </w:t>
      </w:r>
      <w:r w:rsidRPr="00955CBF">
        <w:rPr>
          <w:szCs w:val="28"/>
        </w:rPr>
        <w:t>отношении которых могут устанавливаться предельно допустимые розничные цены, и правила установления предельно допустимых розничных цен на такие товары</w:t>
      </w:r>
      <w:r w:rsidR="003628CF">
        <w:rPr>
          <w:szCs w:val="28"/>
        </w:rPr>
        <w:t xml:space="preserve"> (далее – Правила). Согласно пункту 3 П</w:t>
      </w:r>
      <w:r w:rsidRPr="00955CBF">
        <w:rPr>
          <w:szCs w:val="28"/>
        </w:rPr>
        <w:t>равил подготовка предложений об установлении предельных розничных цен на</w:t>
      </w:r>
      <w:r w:rsidR="001A1465">
        <w:rPr>
          <w:szCs w:val="28"/>
        </w:rPr>
        <w:t> </w:t>
      </w:r>
      <w:r w:rsidRPr="00955CBF">
        <w:rPr>
          <w:szCs w:val="28"/>
        </w:rPr>
        <w:t xml:space="preserve">продовольственные товары осуществляется </w:t>
      </w:r>
      <w:r w:rsidR="00AF4EA4" w:rsidRPr="00955CBF">
        <w:rPr>
          <w:szCs w:val="28"/>
        </w:rPr>
        <w:t>Минэкономразвития России</w:t>
      </w:r>
      <w:r w:rsidRPr="00955CBF">
        <w:rPr>
          <w:szCs w:val="28"/>
        </w:rPr>
        <w:t xml:space="preserve"> по</w:t>
      </w:r>
      <w:r w:rsidR="001A1465">
        <w:rPr>
          <w:szCs w:val="28"/>
        </w:rPr>
        <w:t> </w:t>
      </w:r>
      <w:r w:rsidRPr="00955CBF">
        <w:rPr>
          <w:szCs w:val="28"/>
        </w:rPr>
        <w:t>результатам оперативного анализа состояния розничных цен на</w:t>
      </w:r>
      <w:r w:rsidR="001A1465">
        <w:rPr>
          <w:szCs w:val="28"/>
        </w:rPr>
        <w:t> </w:t>
      </w:r>
      <w:r w:rsidRPr="00955CBF">
        <w:rPr>
          <w:szCs w:val="28"/>
        </w:rPr>
        <w:t>продовольственные товары и с учетом влияния сезонного фактора на</w:t>
      </w:r>
      <w:r w:rsidR="001A1465">
        <w:rPr>
          <w:szCs w:val="28"/>
        </w:rPr>
        <w:t> </w:t>
      </w:r>
      <w:r w:rsidRPr="00955CBF">
        <w:rPr>
          <w:szCs w:val="28"/>
        </w:rPr>
        <w:t xml:space="preserve">динамику цен. </w:t>
      </w:r>
    </w:p>
    <w:p w:rsidR="0025383B" w:rsidRPr="00955CBF" w:rsidRDefault="0025383B" w:rsidP="00BD7A46">
      <w:pPr>
        <w:tabs>
          <w:tab w:val="left" w:pos="142"/>
        </w:tabs>
        <w:ind w:firstLine="709"/>
        <w:jc w:val="both"/>
        <w:rPr>
          <w:szCs w:val="28"/>
        </w:rPr>
      </w:pPr>
      <w:r w:rsidRPr="00955CBF">
        <w:rPr>
          <w:szCs w:val="28"/>
        </w:rPr>
        <w:t>ФАС России уделяет</w:t>
      </w:r>
      <w:r w:rsidRPr="00F567E7">
        <w:rPr>
          <w:szCs w:val="28"/>
        </w:rPr>
        <w:t xml:space="preserve"> ценообразованию на социально значимые продовольственные товары первой необходимости наиболее пристальное </w:t>
      </w:r>
      <w:r w:rsidRPr="00955CBF">
        <w:rPr>
          <w:szCs w:val="28"/>
        </w:rPr>
        <w:t>внимание, осуществляя в отношении всей товаропроводящей цепочки от</w:t>
      </w:r>
      <w:r w:rsidR="001A1465">
        <w:rPr>
          <w:szCs w:val="28"/>
        </w:rPr>
        <w:t> </w:t>
      </w:r>
      <w:r w:rsidRPr="00955CBF">
        <w:rPr>
          <w:szCs w:val="28"/>
        </w:rPr>
        <w:t>производителя до торговых сетей мониторинг на предмет выявления необоснованного повышения цен, злоупотребления доминирующим положением на рынке, наличи</w:t>
      </w:r>
      <w:r w:rsidR="00AA5317" w:rsidRPr="00955CBF">
        <w:rPr>
          <w:szCs w:val="28"/>
        </w:rPr>
        <w:t>я</w:t>
      </w:r>
      <w:r w:rsidRPr="00955CBF">
        <w:rPr>
          <w:szCs w:val="28"/>
        </w:rPr>
        <w:t xml:space="preserve"> запрещенных антимонопольным законодательством картельных сговоров или согласованных действий участников рынков. </w:t>
      </w:r>
    </w:p>
    <w:p w:rsidR="0025383B" w:rsidRPr="00955CBF" w:rsidRDefault="0025383B" w:rsidP="00BD7A46">
      <w:pPr>
        <w:tabs>
          <w:tab w:val="left" w:pos="142"/>
        </w:tabs>
        <w:ind w:firstLine="709"/>
        <w:jc w:val="both"/>
        <w:rPr>
          <w:szCs w:val="28"/>
        </w:rPr>
      </w:pPr>
      <w:r w:rsidRPr="00955CBF">
        <w:rPr>
          <w:szCs w:val="28"/>
        </w:rPr>
        <w:t>Во исполнение пункта 2 Перечня поручений по итогам совещания Президента Российской Федерации В.В. Путина с членами Правительства Российской Федерации 21.07.2021 от 08.08.2021 № Пр-1425 ФАС России осуществляется работа по мониторингу формирования цен на</w:t>
      </w:r>
      <w:r w:rsidR="001A1465">
        <w:rPr>
          <w:szCs w:val="28"/>
        </w:rPr>
        <w:t> </w:t>
      </w:r>
      <w:r w:rsidRPr="00955CBF">
        <w:rPr>
          <w:szCs w:val="28"/>
        </w:rPr>
        <w:t xml:space="preserve">продовольственные товары, реализуемые через торговые сети. </w:t>
      </w:r>
    </w:p>
    <w:p w:rsidR="0025383B" w:rsidRPr="00A61D9B" w:rsidRDefault="0025383B" w:rsidP="00BD7A46">
      <w:pPr>
        <w:tabs>
          <w:tab w:val="left" w:pos="142"/>
        </w:tabs>
        <w:ind w:firstLine="709"/>
        <w:jc w:val="both"/>
        <w:rPr>
          <w:szCs w:val="28"/>
        </w:rPr>
      </w:pPr>
      <w:r w:rsidRPr="00955CBF">
        <w:rPr>
          <w:szCs w:val="28"/>
        </w:rPr>
        <w:t>Учитывая высокую социальную значимость, мониторинг формирования цен проводится в первую очередь на социально значимые продовольственные товары первой необходимости, перечень которых утвержден Постановлением № 530. За период наблюдения</w:t>
      </w:r>
      <w:r w:rsidRPr="00A61D9B">
        <w:rPr>
          <w:szCs w:val="28"/>
        </w:rPr>
        <w:t xml:space="preserve"> средний совокупный уровень наценки опрашиваемых федеральных торговых сетей по товарам «первой цены» снизился на 13,4 % (с 22,2 % на 02.08.2021 до 8,8 % на 03.07.2022). </w:t>
      </w:r>
    </w:p>
    <w:p w:rsidR="0025383B" w:rsidRPr="00A61D9B" w:rsidRDefault="0025383B" w:rsidP="00BD7A46">
      <w:pPr>
        <w:tabs>
          <w:tab w:val="left" w:pos="142"/>
        </w:tabs>
        <w:ind w:firstLine="709"/>
        <w:jc w:val="both"/>
        <w:rPr>
          <w:szCs w:val="28"/>
        </w:rPr>
      </w:pPr>
      <w:r w:rsidRPr="00A61D9B">
        <w:rPr>
          <w:szCs w:val="28"/>
        </w:rPr>
        <w:t xml:space="preserve">Территориальным органам ФАС России поручено усилить контроль за ценообразованием на рынках социально значимых продовольственных товаров. На официальных сайтах ФАС России и всех территориальных органов организована «горячая линия» для сообщения о фактах повышения цен на товары, а также опубликована актуальная информация о каналах приема обращений граждан по вопросам изменения цен товаров и их наличия. </w:t>
      </w:r>
    </w:p>
    <w:p w:rsidR="0025383B" w:rsidRPr="007E1A39" w:rsidRDefault="00A61D9B" w:rsidP="00BD7A46">
      <w:pPr>
        <w:tabs>
          <w:tab w:val="left" w:pos="142"/>
        </w:tabs>
        <w:ind w:firstLine="709"/>
        <w:jc w:val="both"/>
        <w:rPr>
          <w:szCs w:val="28"/>
        </w:rPr>
      </w:pPr>
      <w:r w:rsidRPr="00FD15C4">
        <w:rPr>
          <w:szCs w:val="28"/>
        </w:rPr>
        <w:t>ФАС России с</w:t>
      </w:r>
      <w:r w:rsidR="0025383B" w:rsidRPr="00FD15C4">
        <w:rPr>
          <w:szCs w:val="28"/>
        </w:rPr>
        <w:t xml:space="preserve">овместно с органами прокуратуры проведено 129 проверок на рынках продовольствия. Проверки проводили Воронежское, Ингушское, Иркутское, Кабардино-Балкарское, Калмыцкое, Карачаево-Черкесское, Костромское, Красноярское, Курское, Магаданское, Московское, Орловское, Пензенское, Псковское, Рязанское, Самарское, Саратовское, Ставропольское, Тамбовское, Татарстанское, Томское, Тульское, </w:t>
      </w:r>
      <w:proofErr w:type="spellStart"/>
      <w:r w:rsidR="0025383B" w:rsidRPr="00FD15C4">
        <w:rPr>
          <w:szCs w:val="28"/>
        </w:rPr>
        <w:t>Тывинское</w:t>
      </w:r>
      <w:proofErr w:type="spellEnd"/>
      <w:r w:rsidR="0025383B" w:rsidRPr="00FD15C4">
        <w:rPr>
          <w:szCs w:val="28"/>
        </w:rPr>
        <w:t>, Удмуртское, Ульяновское, Хабаровское, Хакасское, Челябинское УФАС России</w:t>
      </w:r>
      <w:r w:rsidR="00FD15C4" w:rsidRPr="00FD15C4">
        <w:rPr>
          <w:szCs w:val="28"/>
        </w:rPr>
        <w:t>,</w:t>
      </w:r>
      <w:r w:rsidR="0025383B" w:rsidRPr="00FD15C4">
        <w:rPr>
          <w:szCs w:val="28"/>
        </w:rPr>
        <w:t xml:space="preserve"> </w:t>
      </w:r>
      <w:r w:rsidR="00FD15C4" w:rsidRPr="00FD15C4">
        <w:rPr>
          <w:szCs w:val="28"/>
        </w:rPr>
        <w:t>п</w:t>
      </w:r>
      <w:r w:rsidR="0025383B" w:rsidRPr="00FD15C4">
        <w:rPr>
          <w:szCs w:val="28"/>
        </w:rPr>
        <w:t xml:space="preserve">о результатам </w:t>
      </w:r>
      <w:r w:rsidR="00FD15C4" w:rsidRPr="00FD15C4">
        <w:rPr>
          <w:szCs w:val="28"/>
        </w:rPr>
        <w:t>которых</w:t>
      </w:r>
      <w:r w:rsidR="0025383B" w:rsidRPr="00FD15C4">
        <w:rPr>
          <w:szCs w:val="28"/>
        </w:rPr>
        <w:t xml:space="preserve"> приняты меры антимонопольного </w:t>
      </w:r>
      <w:r w:rsidR="0025383B" w:rsidRPr="00FD15C4">
        <w:rPr>
          <w:szCs w:val="28"/>
        </w:rPr>
        <w:lastRenderedPageBreak/>
        <w:t xml:space="preserve">реагирования, а органами прокуратуры ряду хозяйствующих субъектов </w:t>
      </w:r>
      <w:r w:rsidR="0025383B" w:rsidRPr="007E1A39">
        <w:rPr>
          <w:szCs w:val="28"/>
        </w:rPr>
        <w:t xml:space="preserve">внесены соответствующие представления. </w:t>
      </w:r>
    </w:p>
    <w:p w:rsidR="0025383B" w:rsidRDefault="0025383B" w:rsidP="00BD7A46">
      <w:pPr>
        <w:tabs>
          <w:tab w:val="left" w:pos="142"/>
        </w:tabs>
        <w:ind w:firstLine="709"/>
        <w:jc w:val="both"/>
        <w:rPr>
          <w:szCs w:val="28"/>
        </w:rPr>
      </w:pPr>
      <w:r w:rsidRPr="007E1A39">
        <w:rPr>
          <w:szCs w:val="28"/>
        </w:rPr>
        <w:t>На территории Нижегородской области действия дв</w:t>
      </w:r>
      <w:r w:rsidR="00782BEC" w:rsidRPr="007E1A39">
        <w:rPr>
          <w:szCs w:val="28"/>
        </w:rPr>
        <w:t>ух</w:t>
      </w:r>
      <w:r w:rsidRPr="007E1A39">
        <w:rPr>
          <w:szCs w:val="28"/>
        </w:rPr>
        <w:t xml:space="preserve"> хозяйствующих субъект</w:t>
      </w:r>
      <w:r w:rsidR="00782BEC" w:rsidRPr="007E1A39">
        <w:rPr>
          <w:szCs w:val="28"/>
        </w:rPr>
        <w:t>ов</w:t>
      </w:r>
      <w:r w:rsidRPr="007E1A39">
        <w:rPr>
          <w:szCs w:val="28"/>
        </w:rPr>
        <w:t xml:space="preserve"> признаны нарушением части 5 статьи 11 </w:t>
      </w:r>
      <w:r w:rsidR="00FD15C4" w:rsidRPr="007E1A39">
        <w:rPr>
          <w:szCs w:val="28"/>
        </w:rPr>
        <w:t>Зако</w:t>
      </w:r>
      <w:r w:rsidR="00782BEC" w:rsidRPr="007E1A39">
        <w:rPr>
          <w:szCs w:val="28"/>
        </w:rPr>
        <w:t>на о защите конкуренции</w:t>
      </w:r>
      <w:r w:rsidRPr="007E1A39">
        <w:rPr>
          <w:szCs w:val="28"/>
        </w:rPr>
        <w:t xml:space="preserve">, </w:t>
      </w:r>
      <w:r w:rsidR="007E1A39" w:rsidRPr="007E1A39">
        <w:rPr>
          <w:szCs w:val="28"/>
        </w:rPr>
        <w:t>выразивши</w:t>
      </w:r>
      <w:r w:rsidR="00F60FAE">
        <w:rPr>
          <w:szCs w:val="28"/>
        </w:rPr>
        <w:t>м</w:t>
      </w:r>
      <w:r w:rsidR="007E1A39" w:rsidRPr="007E1A39">
        <w:rPr>
          <w:szCs w:val="28"/>
        </w:rPr>
        <w:t>ся</w:t>
      </w:r>
      <w:r w:rsidRPr="007E1A39">
        <w:rPr>
          <w:szCs w:val="28"/>
        </w:rPr>
        <w:t xml:space="preserve"> в координации экономической деятельности хозяйствующих субъектов, осуществляющих розничную реализацию товаров. В отношении доминирующих торговых сетей в</w:t>
      </w:r>
      <w:r w:rsidR="00F60FAE">
        <w:rPr>
          <w:szCs w:val="28"/>
        </w:rPr>
        <w:t xml:space="preserve"> </w:t>
      </w:r>
      <w:r w:rsidRPr="007E1A39">
        <w:rPr>
          <w:szCs w:val="28"/>
        </w:rPr>
        <w:t>настоящее время рассматривается 2 дела о</w:t>
      </w:r>
      <w:r w:rsidR="007E1A39" w:rsidRPr="007E1A39">
        <w:rPr>
          <w:szCs w:val="28"/>
        </w:rPr>
        <w:t xml:space="preserve"> </w:t>
      </w:r>
      <w:r w:rsidRPr="007E1A39">
        <w:rPr>
          <w:szCs w:val="28"/>
        </w:rPr>
        <w:t>нарушении антимонопольного законодательства (в</w:t>
      </w:r>
      <w:r w:rsidR="007E1A39" w:rsidRPr="007E1A39">
        <w:rPr>
          <w:szCs w:val="28"/>
        </w:rPr>
        <w:t> </w:t>
      </w:r>
      <w:r w:rsidRPr="007E1A39">
        <w:rPr>
          <w:szCs w:val="28"/>
        </w:rPr>
        <w:t xml:space="preserve">Рязанской и Самарской областях), а также выдано 14 предупреждений крупнейшим торговым сетям (в Московской, Курской, Саратовской, Калужской, Челябинской, Ярославской, Свердловской и Самарской областях, в </w:t>
      </w:r>
      <w:r w:rsidR="00801752">
        <w:rPr>
          <w:szCs w:val="28"/>
        </w:rPr>
        <w:t>р</w:t>
      </w:r>
      <w:r w:rsidRPr="007E1A39">
        <w:rPr>
          <w:szCs w:val="28"/>
        </w:rPr>
        <w:t xml:space="preserve">еспубликах Калмыкия, Хакасия, Башкортостан) в связи с выявленными признаками злоупотребления </w:t>
      </w:r>
      <w:r w:rsidRPr="002C443C">
        <w:rPr>
          <w:szCs w:val="28"/>
        </w:rPr>
        <w:t>торговыми сетями своим доминирующим положением путем установления завышенных розничных цен на продукты питания на терри</w:t>
      </w:r>
      <w:r w:rsidR="007E1A39" w:rsidRPr="002C443C">
        <w:rPr>
          <w:szCs w:val="28"/>
        </w:rPr>
        <w:t>тории муниципальных образований</w:t>
      </w:r>
      <w:r w:rsidRPr="002C443C">
        <w:rPr>
          <w:szCs w:val="28"/>
        </w:rPr>
        <w:t xml:space="preserve">. </w:t>
      </w:r>
    </w:p>
    <w:p w:rsidR="0025383B" w:rsidRPr="002C443C" w:rsidRDefault="0025383B" w:rsidP="00BD7A46">
      <w:pPr>
        <w:tabs>
          <w:tab w:val="left" w:pos="142"/>
        </w:tabs>
        <w:ind w:firstLine="709"/>
        <w:jc w:val="both"/>
        <w:rPr>
          <w:szCs w:val="28"/>
        </w:rPr>
      </w:pPr>
      <w:r w:rsidRPr="002C443C">
        <w:rPr>
          <w:szCs w:val="28"/>
        </w:rPr>
        <w:t>В рамках исполнения предупреждений торговые сети снижают цены на социально значимые продукты питания</w:t>
      </w:r>
      <w:r w:rsidR="007E1A39" w:rsidRPr="002C443C">
        <w:rPr>
          <w:szCs w:val="28"/>
        </w:rPr>
        <w:t>, а в</w:t>
      </w:r>
      <w:r w:rsidRPr="002C443C">
        <w:rPr>
          <w:szCs w:val="28"/>
        </w:rPr>
        <w:t xml:space="preserve"> отдельных случаях</w:t>
      </w:r>
      <w:r w:rsidR="004B5B87">
        <w:rPr>
          <w:szCs w:val="28"/>
        </w:rPr>
        <w:t>,</w:t>
      </w:r>
      <w:r w:rsidRPr="002C443C">
        <w:rPr>
          <w:szCs w:val="28"/>
        </w:rPr>
        <w:t xml:space="preserve"> не</w:t>
      </w:r>
      <w:r w:rsidR="002C443C" w:rsidRPr="002C443C">
        <w:rPr>
          <w:szCs w:val="28"/>
        </w:rPr>
        <w:t> </w:t>
      </w:r>
      <w:r w:rsidRPr="002C443C">
        <w:rPr>
          <w:szCs w:val="28"/>
        </w:rPr>
        <w:t xml:space="preserve">дожидаясь получения официальных предупреждений. </w:t>
      </w:r>
    </w:p>
    <w:p w:rsidR="0025383B" w:rsidRPr="002C443C" w:rsidRDefault="002C443C" w:rsidP="00BD7A46">
      <w:pPr>
        <w:tabs>
          <w:tab w:val="left" w:pos="142"/>
        </w:tabs>
        <w:ind w:firstLine="709"/>
        <w:jc w:val="both"/>
        <w:rPr>
          <w:szCs w:val="28"/>
        </w:rPr>
      </w:pPr>
      <w:r w:rsidRPr="002C443C">
        <w:rPr>
          <w:szCs w:val="28"/>
        </w:rPr>
        <w:t>Д</w:t>
      </w:r>
      <w:r w:rsidR="0025383B" w:rsidRPr="002C443C">
        <w:rPr>
          <w:szCs w:val="28"/>
        </w:rPr>
        <w:t xml:space="preserve">ля </w:t>
      </w:r>
      <w:r w:rsidRPr="002C443C">
        <w:rPr>
          <w:szCs w:val="28"/>
        </w:rPr>
        <w:t xml:space="preserve">дополнительного </w:t>
      </w:r>
      <w:r w:rsidR="0025383B" w:rsidRPr="002C443C">
        <w:rPr>
          <w:szCs w:val="28"/>
        </w:rPr>
        <w:t xml:space="preserve">повышения ценовой доступности продовольственных товаров для граждан </w:t>
      </w:r>
      <w:r w:rsidRPr="002C443C">
        <w:rPr>
          <w:szCs w:val="28"/>
        </w:rPr>
        <w:t>ФАС России</w:t>
      </w:r>
      <w:r w:rsidR="0025383B" w:rsidRPr="002C443C">
        <w:rPr>
          <w:szCs w:val="28"/>
        </w:rPr>
        <w:t xml:space="preserve"> предлож</w:t>
      </w:r>
      <w:r w:rsidRPr="002C443C">
        <w:rPr>
          <w:szCs w:val="28"/>
        </w:rPr>
        <w:t>ено</w:t>
      </w:r>
      <w:r w:rsidR="0025383B" w:rsidRPr="002C443C">
        <w:rPr>
          <w:szCs w:val="28"/>
        </w:rPr>
        <w:t xml:space="preserve"> торговым сетям проявить социальную ответственность и принять на себя добровольные обязательства об ограничении собственных наценок на отдельные позиции внутри каждой из 25 категорий социально значимых продовольственных товаров, а также обеспечить их наличие в торговых объектах в достаточном объеме. </w:t>
      </w:r>
    </w:p>
    <w:p w:rsidR="0025383B" w:rsidRPr="00215E01" w:rsidRDefault="0025383B" w:rsidP="00BD7A46">
      <w:pPr>
        <w:tabs>
          <w:tab w:val="left" w:pos="142"/>
        </w:tabs>
        <w:ind w:firstLine="709"/>
        <w:jc w:val="both"/>
        <w:rPr>
          <w:szCs w:val="28"/>
        </w:rPr>
      </w:pPr>
      <w:r w:rsidRPr="00F451CE">
        <w:rPr>
          <w:szCs w:val="28"/>
        </w:rPr>
        <w:t>Такие добровольные обязательства по ограничению наценок взяли на</w:t>
      </w:r>
      <w:r w:rsidR="00F451CE" w:rsidRPr="00F451CE">
        <w:rPr>
          <w:szCs w:val="28"/>
        </w:rPr>
        <w:t> </w:t>
      </w:r>
      <w:r w:rsidRPr="00F451CE">
        <w:rPr>
          <w:szCs w:val="28"/>
        </w:rPr>
        <w:t>себя с начала 2022 года 7 федеральных торговых сетей («Пятерочка», «Перекресток», «Кар</w:t>
      </w:r>
      <w:r w:rsidR="00F60FAE">
        <w:rPr>
          <w:szCs w:val="28"/>
        </w:rPr>
        <w:t>усель», «Чижик», «Магнит»,</w:t>
      </w:r>
      <w:r w:rsidRPr="00F451CE">
        <w:rPr>
          <w:szCs w:val="28"/>
        </w:rPr>
        <w:t xml:space="preserve"> «</w:t>
      </w:r>
      <w:proofErr w:type="spellStart"/>
      <w:r w:rsidRPr="00F451CE">
        <w:rPr>
          <w:szCs w:val="28"/>
        </w:rPr>
        <w:t>Дикси</w:t>
      </w:r>
      <w:proofErr w:type="spellEnd"/>
      <w:r w:rsidRPr="00F451CE">
        <w:rPr>
          <w:szCs w:val="28"/>
        </w:rPr>
        <w:t xml:space="preserve">», «Бристоль»). </w:t>
      </w:r>
      <w:r w:rsidR="00F451CE" w:rsidRPr="00F451CE">
        <w:rPr>
          <w:szCs w:val="28"/>
        </w:rPr>
        <w:t>Позднее</w:t>
      </w:r>
      <w:r w:rsidRPr="00F451CE">
        <w:rPr>
          <w:szCs w:val="28"/>
        </w:rPr>
        <w:t xml:space="preserve"> к ним присоединились еще 79 региональных торговых сетей и</w:t>
      </w:r>
      <w:r w:rsidR="00F451CE" w:rsidRPr="00F451CE">
        <w:rPr>
          <w:szCs w:val="28"/>
        </w:rPr>
        <w:t> </w:t>
      </w:r>
      <w:r w:rsidRPr="00F451CE">
        <w:rPr>
          <w:szCs w:val="28"/>
        </w:rPr>
        <w:t xml:space="preserve">большое количество магазинов несетевой торговли в 31 субъекте Российской Федерации. Еще в 15 регионах, относящихся к районам Крайнего Севера и приравненных к ним местностям с ограниченными сроками завоза </w:t>
      </w:r>
      <w:r w:rsidRPr="00215E01">
        <w:rPr>
          <w:szCs w:val="28"/>
        </w:rPr>
        <w:t>грузов, наценки розничных сетей ограничены региональными нормативными правовыми актами. С начала марта дополнительные обязательства по</w:t>
      </w:r>
      <w:r w:rsidR="00F451CE" w:rsidRPr="00215E01">
        <w:rPr>
          <w:szCs w:val="28"/>
        </w:rPr>
        <w:t> </w:t>
      </w:r>
      <w:r w:rsidRPr="00215E01">
        <w:rPr>
          <w:szCs w:val="28"/>
        </w:rPr>
        <w:t>снижению наценок до 5 % на отдельные группы товаров (хлеб и</w:t>
      </w:r>
      <w:r w:rsidR="00F451CE" w:rsidRPr="00215E01">
        <w:rPr>
          <w:szCs w:val="28"/>
        </w:rPr>
        <w:t> </w:t>
      </w:r>
      <w:r w:rsidRPr="00215E01">
        <w:rPr>
          <w:szCs w:val="28"/>
        </w:rPr>
        <w:t>хлебобулочные изделия, молочная продукция, сахар-песок и «</w:t>
      </w:r>
      <w:proofErr w:type="spellStart"/>
      <w:r w:rsidRPr="00215E01">
        <w:rPr>
          <w:szCs w:val="28"/>
        </w:rPr>
        <w:t>борщевой</w:t>
      </w:r>
      <w:proofErr w:type="spellEnd"/>
      <w:r w:rsidRPr="00215E01">
        <w:rPr>
          <w:szCs w:val="28"/>
        </w:rPr>
        <w:t xml:space="preserve"> набор») взяли на себя 8 крупнейших федеральных торговых сетей. </w:t>
      </w:r>
    </w:p>
    <w:p w:rsidR="0025383B" w:rsidRPr="00955CBF" w:rsidRDefault="0025383B" w:rsidP="00BD7A46">
      <w:pPr>
        <w:tabs>
          <w:tab w:val="left" w:pos="142"/>
        </w:tabs>
        <w:ind w:firstLine="709"/>
        <w:jc w:val="both"/>
        <w:rPr>
          <w:szCs w:val="28"/>
        </w:rPr>
      </w:pPr>
      <w:r w:rsidRPr="00215E01">
        <w:rPr>
          <w:szCs w:val="28"/>
        </w:rPr>
        <w:t>Для информирования покупателей торговые сети выделяют такие товары на полках магазинов специальными ценниками с пометкой «Социальный товар» и публикуют перечень на своих сайтах. Принятие торговыми сетями обязательств об ограничении уровня наценок носит исключительно добровольный характер. Вместе с тем неисполнение торговыми сетями публично взятых на себя добровольных обязательств по</w:t>
      </w:r>
      <w:r w:rsidR="00520007">
        <w:rPr>
          <w:szCs w:val="28"/>
        </w:rPr>
        <w:t> </w:t>
      </w:r>
      <w:r w:rsidRPr="00955CBF">
        <w:rPr>
          <w:szCs w:val="28"/>
        </w:rPr>
        <w:t xml:space="preserve">ограничению наценок на реализуемую продукцию может иметь признаки нарушения антимонопольного законодательства, в частности, признаки </w:t>
      </w:r>
      <w:r w:rsidRPr="00955CBF">
        <w:rPr>
          <w:szCs w:val="28"/>
        </w:rPr>
        <w:lastRenderedPageBreak/>
        <w:t xml:space="preserve">недобросовестной конкуренции. Так, в связи с выявленными фактами несоблюдения торговыми сетями взятых на себя обязательств по торговым наценкам выдано 11 предупреждений. </w:t>
      </w:r>
    </w:p>
    <w:p w:rsidR="0025383B" w:rsidRPr="00955CBF" w:rsidRDefault="0025383B" w:rsidP="00BD7A46">
      <w:pPr>
        <w:tabs>
          <w:tab w:val="left" w:pos="142"/>
        </w:tabs>
        <w:ind w:firstLine="709"/>
        <w:jc w:val="both"/>
        <w:rPr>
          <w:szCs w:val="28"/>
        </w:rPr>
      </w:pPr>
      <w:r w:rsidRPr="00955CBF">
        <w:rPr>
          <w:szCs w:val="28"/>
        </w:rPr>
        <w:t xml:space="preserve">В связи с поступлением информации об увеличении цен на </w:t>
      </w:r>
      <w:r w:rsidRPr="00AB4285">
        <w:rPr>
          <w:b/>
          <w:szCs w:val="28"/>
        </w:rPr>
        <w:t>гречневую крупу</w:t>
      </w:r>
      <w:r w:rsidRPr="00955CBF">
        <w:rPr>
          <w:szCs w:val="28"/>
        </w:rPr>
        <w:t xml:space="preserve"> проведены камеральные проверки производителей гречневой крупы на</w:t>
      </w:r>
      <w:r w:rsidR="00BF7308">
        <w:rPr>
          <w:szCs w:val="28"/>
        </w:rPr>
        <w:t> </w:t>
      </w:r>
      <w:r w:rsidRPr="00955CBF">
        <w:rPr>
          <w:szCs w:val="28"/>
        </w:rPr>
        <w:t>предмет наличия нарушения антимонопольного законодательства со</w:t>
      </w:r>
      <w:r w:rsidR="00BF7308">
        <w:rPr>
          <w:szCs w:val="28"/>
        </w:rPr>
        <w:t> </w:t>
      </w:r>
      <w:r w:rsidRPr="00955CBF">
        <w:rPr>
          <w:szCs w:val="28"/>
        </w:rPr>
        <w:t>стороны участников указанных рынков. В результате проверки признаков нарушения антимонопольного законодательства не выявлен</w:t>
      </w:r>
      <w:r w:rsidR="007C2E20">
        <w:rPr>
          <w:szCs w:val="28"/>
        </w:rPr>
        <w:t>о</w:t>
      </w:r>
      <w:r w:rsidRPr="00955CBF">
        <w:rPr>
          <w:szCs w:val="28"/>
        </w:rPr>
        <w:t xml:space="preserve">. </w:t>
      </w:r>
    </w:p>
    <w:p w:rsidR="0025383B" w:rsidRPr="004366FD" w:rsidRDefault="0025383B" w:rsidP="00EA7EF0">
      <w:pPr>
        <w:tabs>
          <w:tab w:val="left" w:pos="142"/>
        </w:tabs>
        <w:ind w:firstLine="709"/>
        <w:jc w:val="both"/>
        <w:rPr>
          <w:szCs w:val="28"/>
        </w:rPr>
      </w:pPr>
      <w:r w:rsidRPr="00955CBF">
        <w:rPr>
          <w:szCs w:val="28"/>
        </w:rPr>
        <w:t>В связи с поступившей информацией, в том числе многочисленными обращениями граждан и организаций</w:t>
      </w:r>
      <w:r w:rsidRPr="00EA7EF0">
        <w:rPr>
          <w:szCs w:val="28"/>
        </w:rPr>
        <w:t xml:space="preserve"> по вопросу повышения цен на </w:t>
      </w:r>
      <w:r w:rsidRPr="00AB4285">
        <w:rPr>
          <w:b/>
          <w:szCs w:val="28"/>
        </w:rPr>
        <w:t>детское питание и подгузники</w:t>
      </w:r>
      <w:r w:rsidRPr="00EA7EF0">
        <w:rPr>
          <w:szCs w:val="28"/>
        </w:rPr>
        <w:t xml:space="preserve">, ФАС России </w:t>
      </w:r>
      <w:r w:rsidRPr="009950A5">
        <w:rPr>
          <w:szCs w:val="28"/>
        </w:rPr>
        <w:t>проведена оценка действий торговой сети «Детский мир» на предмет соответствия антимонопольному законодательству</w:t>
      </w:r>
      <w:r w:rsidR="00EA7EF0" w:rsidRPr="009950A5">
        <w:rPr>
          <w:szCs w:val="28"/>
        </w:rPr>
        <w:t xml:space="preserve">, по результатам которой </w:t>
      </w:r>
      <w:r w:rsidR="009950A5" w:rsidRPr="009950A5">
        <w:rPr>
          <w:szCs w:val="28"/>
        </w:rPr>
        <w:t>выяснилось</w:t>
      </w:r>
      <w:r w:rsidRPr="009950A5">
        <w:rPr>
          <w:szCs w:val="28"/>
        </w:rPr>
        <w:t>, что на стоимость детских товаров повлияли изменения курса валюты, логистики и стоимости международных перевозок в связи с закрытием воздушного пространства с</w:t>
      </w:r>
      <w:r w:rsidR="00520007">
        <w:rPr>
          <w:szCs w:val="28"/>
        </w:rPr>
        <w:t> </w:t>
      </w:r>
      <w:r w:rsidRPr="009950A5">
        <w:rPr>
          <w:szCs w:val="28"/>
        </w:rPr>
        <w:t>рядом стран, изменение стоимости тов</w:t>
      </w:r>
      <w:r w:rsidR="003D7802">
        <w:rPr>
          <w:szCs w:val="28"/>
        </w:rPr>
        <w:t xml:space="preserve">аров поставщиками, отмена </w:t>
      </w:r>
      <w:proofErr w:type="spellStart"/>
      <w:r w:rsidR="003D7802">
        <w:rPr>
          <w:szCs w:val="28"/>
        </w:rPr>
        <w:t>промо</w:t>
      </w:r>
      <w:r w:rsidRPr="009950A5">
        <w:rPr>
          <w:szCs w:val="28"/>
        </w:rPr>
        <w:t>акций</w:t>
      </w:r>
      <w:proofErr w:type="spellEnd"/>
      <w:r w:rsidRPr="009950A5">
        <w:rPr>
          <w:szCs w:val="28"/>
        </w:rPr>
        <w:t xml:space="preserve"> на товары. Кроме того, на ценообразовании отражается возникший </w:t>
      </w:r>
      <w:r w:rsidRPr="004366FD">
        <w:rPr>
          <w:szCs w:val="28"/>
        </w:rPr>
        <w:t xml:space="preserve">ажиотажный спрос и высокая </w:t>
      </w:r>
      <w:proofErr w:type="spellStart"/>
      <w:r w:rsidRPr="004366FD">
        <w:rPr>
          <w:szCs w:val="28"/>
        </w:rPr>
        <w:t>импортозависимость</w:t>
      </w:r>
      <w:proofErr w:type="spellEnd"/>
      <w:r w:rsidRPr="004366FD">
        <w:rPr>
          <w:szCs w:val="28"/>
        </w:rPr>
        <w:t xml:space="preserve">. </w:t>
      </w:r>
    </w:p>
    <w:p w:rsidR="0025383B" w:rsidRPr="00340A1C" w:rsidRDefault="0025383B" w:rsidP="00BD7A46">
      <w:pPr>
        <w:tabs>
          <w:tab w:val="left" w:pos="142"/>
        </w:tabs>
        <w:ind w:firstLine="709"/>
        <w:jc w:val="both"/>
        <w:rPr>
          <w:szCs w:val="28"/>
        </w:rPr>
      </w:pPr>
      <w:r w:rsidRPr="004366FD">
        <w:rPr>
          <w:szCs w:val="28"/>
        </w:rPr>
        <w:t xml:space="preserve">По результатам проведенной ФАС России проверки и ряда совещаний торговая сеть «Детский мир» проинформировала </w:t>
      </w:r>
      <w:r w:rsidR="009950A5" w:rsidRPr="004366FD">
        <w:rPr>
          <w:szCs w:val="28"/>
        </w:rPr>
        <w:t xml:space="preserve">Службу </w:t>
      </w:r>
      <w:r w:rsidRPr="004366FD">
        <w:rPr>
          <w:szCs w:val="28"/>
        </w:rPr>
        <w:t xml:space="preserve">о том, что в рамках социальной инициативы для поддержки населения по приобретению социально значимых товаров в условиях сложившейся экономической ситуации в стране с 16.03.2022 она добровольно снизила и ввела самоограничение предельного уровня собственных наценок на отдельные группы товаров. Так, на 27 товаров в категориях «детское питание», «кормление и уход» и «подгузники и гигиена» предельные наценки снижены в среднем </w:t>
      </w:r>
      <w:r w:rsidRPr="00340A1C">
        <w:rPr>
          <w:szCs w:val="28"/>
        </w:rPr>
        <w:t>на 16 % и установлены на уровне не выше 20 %. На 45 позиций детской одежды и обуви розничные цены на период 3 месяца зафиксированы на уровне и ниже января 2022 года. Также торговая сеть «Детский мир» сообщила, что берет на себя обязательство обеспечить наличие этих товаров на полках магазинов</w:t>
      </w:r>
      <w:r w:rsidR="004366FD" w:rsidRPr="00340A1C">
        <w:rPr>
          <w:szCs w:val="28"/>
        </w:rPr>
        <w:t>, а также сообщено</w:t>
      </w:r>
      <w:r w:rsidRPr="00340A1C">
        <w:rPr>
          <w:szCs w:val="28"/>
        </w:rPr>
        <w:t>, что «по окончании этого периода или</w:t>
      </w:r>
      <w:r w:rsidR="00520007">
        <w:rPr>
          <w:szCs w:val="28"/>
        </w:rPr>
        <w:t> </w:t>
      </w:r>
      <w:r w:rsidRPr="00340A1C">
        <w:rPr>
          <w:szCs w:val="28"/>
        </w:rPr>
        <w:t xml:space="preserve">в случаях, когда данные артикулы будут распроданы ранее трехмесячного периода, компания подберет аналоги данных товаров и цены на них будут максимально снижены для населения». </w:t>
      </w:r>
    </w:p>
    <w:p w:rsidR="0025383B" w:rsidRPr="00340A1C" w:rsidRDefault="0025383B" w:rsidP="00BD7A46">
      <w:pPr>
        <w:tabs>
          <w:tab w:val="left" w:pos="142"/>
        </w:tabs>
        <w:ind w:firstLine="709"/>
        <w:jc w:val="both"/>
        <w:rPr>
          <w:szCs w:val="28"/>
        </w:rPr>
      </w:pPr>
      <w:r w:rsidRPr="00340A1C">
        <w:rPr>
          <w:szCs w:val="28"/>
        </w:rPr>
        <w:t xml:space="preserve">С целью стабилизации ценовой ситуации и повышения доступности детского питания населению ФАС России подготовлены соответствующие предложения, которые направлены в Правительство Российской Федерации для рассмотрения. </w:t>
      </w:r>
    </w:p>
    <w:p w:rsidR="0025383B" w:rsidRPr="00D00D09" w:rsidRDefault="0025383B" w:rsidP="00BD7A46">
      <w:pPr>
        <w:tabs>
          <w:tab w:val="left" w:pos="142"/>
        </w:tabs>
        <w:ind w:firstLine="709"/>
        <w:jc w:val="both"/>
        <w:rPr>
          <w:szCs w:val="28"/>
        </w:rPr>
      </w:pPr>
      <w:r w:rsidRPr="00340A1C">
        <w:rPr>
          <w:szCs w:val="28"/>
        </w:rPr>
        <w:t xml:space="preserve">В связи с поступившей информацией, в том числе многочисленными обращениями граждан и организаций по вопросу повышения цен на </w:t>
      </w:r>
      <w:r w:rsidRPr="0099560B">
        <w:rPr>
          <w:b/>
          <w:szCs w:val="28"/>
        </w:rPr>
        <w:t>бытовую технику и электронику</w:t>
      </w:r>
      <w:r w:rsidRPr="00D00D09">
        <w:rPr>
          <w:szCs w:val="28"/>
        </w:rPr>
        <w:t xml:space="preserve">, ФАС России выдано предостережение должностному лицу торговой сети «DNS» о недопустимости совершения действий, которые могут нарушать Закон о защите конкуренции. </w:t>
      </w:r>
    </w:p>
    <w:p w:rsidR="0025383B" w:rsidRPr="00116C02" w:rsidRDefault="0025383B" w:rsidP="00BD7A46">
      <w:pPr>
        <w:tabs>
          <w:tab w:val="left" w:pos="142"/>
        </w:tabs>
        <w:ind w:firstLine="709"/>
        <w:jc w:val="both"/>
        <w:rPr>
          <w:szCs w:val="28"/>
        </w:rPr>
      </w:pPr>
      <w:r w:rsidRPr="00D00D09">
        <w:rPr>
          <w:szCs w:val="28"/>
        </w:rPr>
        <w:t>ФАС России проведен анализ действий торговых сетей «DNS» и «Технопарк» на соответствие ан</w:t>
      </w:r>
      <w:r w:rsidR="00D00D09" w:rsidRPr="00D00D09">
        <w:rPr>
          <w:szCs w:val="28"/>
        </w:rPr>
        <w:t xml:space="preserve">тимонопольному законодательству, </w:t>
      </w:r>
      <w:r w:rsidR="00D00D09" w:rsidRPr="00D00D09">
        <w:rPr>
          <w:szCs w:val="28"/>
        </w:rPr>
        <w:lastRenderedPageBreak/>
        <w:t>по</w:t>
      </w:r>
      <w:r w:rsidR="00520007">
        <w:rPr>
          <w:szCs w:val="28"/>
        </w:rPr>
        <w:t> </w:t>
      </w:r>
      <w:r w:rsidR="00D00D09" w:rsidRPr="00D00D09">
        <w:rPr>
          <w:szCs w:val="28"/>
        </w:rPr>
        <w:t>результатам которого установлено</w:t>
      </w:r>
      <w:r w:rsidRPr="00D00D09">
        <w:rPr>
          <w:szCs w:val="28"/>
        </w:rPr>
        <w:t xml:space="preserve">, что розничные цены в торговой сети нестабильны и подвержены существенным изменениям как в сторону роста, так и в сторону снижения. При этом рост цен и уровень установленных сетью торговых наценок варьируется в широком диапазоне вплоть до отрицательных значений в зависимости от конкретных позиций товаров. Кроме того, доля, занимаемая торговой сетью «DNS» на рынках розничной торговли бытовой техникой и электроникой в субъектах Российской Федерации, не достигает порогов, позволяющих признать ее хозяйствующим субъектом, занимающим </w:t>
      </w:r>
      <w:r w:rsidRPr="00116C02">
        <w:rPr>
          <w:szCs w:val="28"/>
        </w:rPr>
        <w:t xml:space="preserve">доминирующее положение. </w:t>
      </w:r>
    </w:p>
    <w:p w:rsidR="0025383B" w:rsidRPr="00B54AB8" w:rsidRDefault="004B5B87" w:rsidP="00116C02">
      <w:pPr>
        <w:tabs>
          <w:tab w:val="left" w:pos="142"/>
        </w:tabs>
        <w:ind w:firstLine="709"/>
        <w:jc w:val="both"/>
        <w:rPr>
          <w:szCs w:val="28"/>
        </w:rPr>
      </w:pPr>
      <w:r>
        <w:rPr>
          <w:szCs w:val="28"/>
        </w:rPr>
        <w:t>Т</w:t>
      </w:r>
      <w:r w:rsidR="0025383B" w:rsidRPr="00116C02">
        <w:rPr>
          <w:szCs w:val="28"/>
        </w:rPr>
        <w:t>оргов</w:t>
      </w:r>
      <w:r w:rsidR="00233C0B" w:rsidRPr="00116C02">
        <w:rPr>
          <w:szCs w:val="28"/>
        </w:rPr>
        <w:t>ые</w:t>
      </w:r>
      <w:r w:rsidR="0025383B" w:rsidRPr="00116C02">
        <w:rPr>
          <w:szCs w:val="28"/>
        </w:rPr>
        <w:t xml:space="preserve"> сет</w:t>
      </w:r>
      <w:r w:rsidR="00233C0B" w:rsidRPr="00116C02">
        <w:rPr>
          <w:szCs w:val="28"/>
        </w:rPr>
        <w:t>и</w:t>
      </w:r>
      <w:r w:rsidR="0025383B" w:rsidRPr="00116C02">
        <w:rPr>
          <w:szCs w:val="28"/>
        </w:rPr>
        <w:t xml:space="preserve"> «Технопарк» </w:t>
      </w:r>
      <w:r w:rsidR="00233C0B" w:rsidRPr="00116C02">
        <w:rPr>
          <w:szCs w:val="28"/>
        </w:rPr>
        <w:t>и «</w:t>
      </w:r>
      <w:proofErr w:type="spellStart"/>
      <w:r w:rsidR="00233C0B" w:rsidRPr="00116C02">
        <w:rPr>
          <w:szCs w:val="28"/>
        </w:rPr>
        <w:t>М.Видео</w:t>
      </w:r>
      <w:proofErr w:type="spellEnd"/>
      <w:r w:rsidR="00233C0B" w:rsidRPr="00116C02">
        <w:rPr>
          <w:szCs w:val="28"/>
        </w:rPr>
        <w:t xml:space="preserve">-Эльдорадо» </w:t>
      </w:r>
      <w:r w:rsidR="0025383B" w:rsidRPr="00116C02">
        <w:rPr>
          <w:szCs w:val="28"/>
        </w:rPr>
        <w:t>сообщил</w:t>
      </w:r>
      <w:r w:rsidR="00233C0B" w:rsidRPr="00116C02">
        <w:rPr>
          <w:szCs w:val="28"/>
        </w:rPr>
        <w:t>и</w:t>
      </w:r>
      <w:r w:rsidR="0033147C" w:rsidRPr="00116C02">
        <w:rPr>
          <w:szCs w:val="28"/>
        </w:rPr>
        <w:t xml:space="preserve"> о</w:t>
      </w:r>
      <w:r w:rsidR="0025383B" w:rsidRPr="00116C02">
        <w:rPr>
          <w:szCs w:val="28"/>
        </w:rPr>
        <w:t> соблюдени</w:t>
      </w:r>
      <w:r w:rsidR="0033147C" w:rsidRPr="00116C02">
        <w:rPr>
          <w:szCs w:val="28"/>
        </w:rPr>
        <w:t>и</w:t>
      </w:r>
      <w:r w:rsidR="0025383B" w:rsidRPr="00116C02">
        <w:rPr>
          <w:szCs w:val="28"/>
        </w:rPr>
        <w:t xml:space="preserve"> принципов ответственного ценообразования</w:t>
      </w:r>
      <w:r w:rsidR="0033147C" w:rsidRPr="00116C02">
        <w:rPr>
          <w:szCs w:val="28"/>
        </w:rPr>
        <w:t xml:space="preserve"> в част</w:t>
      </w:r>
      <w:r w:rsidR="00116C02" w:rsidRPr="00116C02">
        <w:rPr>
          <w:szCs w:val="28"/>
        </w:rPr>
        <w:t>и фиксации цен</w:t>
      </w:r>
      <w:r w:rsidR="0025383B" w:rsidRPr="00116C02">
        <w:rPr>
          <w:szCs w:val="28"/>
        </w:rPr>
        <w:t xml:space="preserve"> на уровне февраля 2022 года на ря</w:t>
      </w:r>
      <w:r w:rsidR="00116C02" w:rsidRPr="00116C02">
        <w:rPr>
          <w:szCs w:val="28"/>
        </w:rPr>
        <w:t xml:space="preserve">д </w:t>
      </w:r>
      <w:r w:rsidR="00116C02" w:rsidRPr="00B54AB8">
        <w:rPr>
          <w:szCs w:val="28"/>
        </w:rPr>
        <w:t>категорий товаров.</w:t>
      </w:r>
    </w:p>
    <w:p w:rsidR="0025383B" w:rsidRPr="00B54AB8" w:rsidRDefault="00116C02" w:rsidP="00BD7A46">
      <w:pPr>
        <w:tabs>
          <w:tab w:val="left" w:pos="142"/>
        </w:tabs>
        <w:ind w:firstLine="709"/>
        <w:jc w:val="both"/>
        <w:rPr>
          <w:szCs w:val="28"/>
        </w:rPr>
      </w:pPr>
      <w:r w:rsidRPr="00B54AB8">
        <w:rPr>
          <w:szCs w:val="28"/>
        </w:rPr>
        <w:t>И</w:t>
      </w:r>
      <w:r w:rsidR="0025383B" w:rsidRPr="00B54AB8">
        <w:rPr>
          <w:szCs w:val="28"/>
        </w:rPr>
        <w:t xml:space="preserve">сходя из публичного заявления торговых сетей, реализующих бытовую технику и электронику, следует, что ассортимент данных товаров уменьшился по причине остановки поставок, а также в связи с проблемами на производстве из-за дефицита комплектующих и невозможностью подобрать обходные пути для «альтернативного» ввоза готовой продукции. </w:t>
      </w:r>
    </w:p>
    <w:p w:rsidR="0025383B" w:rsidRPr="0025383B" w:rsidRDefault="00116C02" w:rsidP="00BD7A46">
      <w:pPr>
        <w:tabs>
          <w:tab w:val="left" w:pos="142"/>
        </w:tabs>
        <w:ind w:firstLine="709"/>
        <w:jc w:val="both"/>
        <w:rPr>
          <w:szCs w:val="28"/>
        </w:rPr>
      </w:pPr>
      <w:r w:rsidRPr="00B54AB8">
        <w:rPr>
          <w:szCs w:val="28"/>
        </w:rPr>
        <w:t>В</w:t>
      </w:r>
      <w:r w:rsidR="0025383B" w:rsidRPr="00B54AB8">
        <w:rPr>
          <w:szCs w:val="28"/>
        </w:rPr>
        <w:t xml:space="preserve"> рамках исполнения поручения Первого </w:t>
      </w:r>
      <w:r w:rsidR="00CF2EF5">
        <w:rPr>
          <w:szCs w:val="28"/>
        </w:rPr>
        <w:t>з</w:t>
      </w:r>
      <w:r w:rsidR="0025383B" w:rsidRPr="00B54AB8">
        <w:rPr>
          <w:szCs w:val="28"/>
        </w:rPr>
        <w:t>аместителя Председателя Правительства Российской Федерации А.Р. Белоусова от 17.05.2022 № АБ</w:t>
      </w:r>
      <w:r w:rsidR="00077DC8" w:rsidRPr="006D496B">
        <w:rPr>
          <w:color w:val="000000" w:themeColor="text1"/>
          <w:szCs w:val="28"/>
        </w:rPr>
        <w:noBreakHyphen/>
      </w:r>
      <w:r w:rsidR="0025383B" w:rsidRPr="00B54AB8">
        <w:rPr>
          <w:szCs w:val="28"/>
        </w:rPr>
        <w:t>П13</w:t>
      </w:r>
      <w:r w:rsidR="00077DC8" w:rsidRPr="006D496B">
        <w:rPr>
          <w:color w:val="000000" w:themeColor="text1"/>
          <w:szCs w:val="28"/>
        </w:rPr>
        <w:noBreakHyphen/>
      </w:r>
      <w:r w:rsidR="0025383B" w:rsidRPr="00B54AB8">
        <w:rPr>
          <w:szCs w:val="28"/>
        </w:rPr>
        <w:t>8133 ФАС России проанализирована сложившаяся практика взаимоотношений торговых сетей с поставщиками продовольственных товаров на предмет наличия нарушений торговыми сетями сроков оплаты поставленных продовольственных товаров и их системности</w:t>
      </w:r>
      <w:r w:rsidR="00B54AB8" w:rsidRPr="00B54AB8">
        <w:rPr>
          <w:szCs w:val="28"/>
        </w:rPr>
        <w:t>,</w:t>
      </w:r>
      <w:r w:rsidR="0025383B" w:rsidRPr="00B54AB8">
        <w:rPr>
          <w:szCs w:val="28"/>
        </w:rPr>
        <w:t xml:space="preserve"> </w:t>
      </w:r>
      <w:r w:rsidR="00B54AB8" w:rsidRPr="00B54AB8">
        <w:rPr>
          <w:szCs w:val="28"/>
        </w:rPr>
        <w:t>п</w:t>
      </w:r>
      <w:r w:rsidR="0025383B" w:rsidRPr="00B54AB8">
        <w:rPr>
          <w:szCs w:val="28"/>
        </w:rPr>
        <w:t xml:space="preserve">о результатам </w:t>
      </w:r>
      <w:r w:rsidR="00B54AB8" w:rsidRPr="00B54AB8">
        <w:rPr>
          <w:szCs w:val="28"/>
        </w:rPr>
        <w:t>которой</w:t>
      </w:r>
      <w:r w:rsidR="0025383B" w:rsidRPr="00B54AB8">
        <w:rPr>
          <w:szCs w:val="28"/>
        </w:rPr>
        <w:t xml:space="preserve"> не установлено системных нарушений торговыми сетями требований части 7 статьи 9 Закона о торговле.</w:t>
      </w:r>
      <w:r w:rsidR="0025383B" w:rsidRPr="0025383B">
        <w:rPr>
          <w:szCs w:val="28"/>
        </w:rPr>
        <w:t xml:space="preserve"> </w:t>
      </w:r>
    </w:p>
    <w:p w:rsidR="0025383B" w:rsidRPr="007653ED" w:rsidRDefault="007653ED" w:rsidP="00BD7A46">
      <w:pPr>
        <w:pStyle w:val="a5"/>
        <w:tabs>
          <w:tab w:val="left" w:pos="142"/>
        </w:tabs>
        <w:spacing w:before="0" w:beforeAutospacing="0" w:after="0"/>
        <w:ind w:firstLine="709"/>
        <w:jc w:val="both"/>
        <w:rPr>
          <w:b/>
          <w:i/>
          <w:sz w:val="28"/>
          <w:szCs w:val="28"/>
          <w:lang w:val="ru-RU"/>
        </w:rPr>
      </w:pPr>
      <w:r w:rsidRPr="007653ED">
        <w:rPr>
          <w:b/>
          <w:i/>
          <w:sz w:val="28"/>
          <w:szCs w:val="28"/>
          <w:lang w:val="ru-RU"/>
        </w:rPr>
        <w:t>В сфере строительных материалов</w:t>
      </w:r>
    </w:p>
    <w:p w:rsidR="00A91A67" w:rsidRPr="00A91A67" w:rsidRDefault="00A91A67" w:rsidP="00BD7A46">
      <w:pPr>
        <w:tabs>
          <w:tab w:val="left" w:pos="142"/>
        </w:tabs>
        <w:ind w:firstLine="709"/>
        <w:jc w:val="both"/>
        <w:rPr>
          <w:szCs w:val="28"/>
        </w:rPr>
      </w:pPr>
      <w:r w:rsidRPr="00A91A67">
        <w:rPr>
          <w:szCs w:val="28"/>
        </w:rPr>
        <w:t>В рамках своих полномочий ФАС России осуществляет контроль за ценообразованием на потребительском рынке в части проверки обоснованности устанавливаемых хозяйствующими субъектами цен на</w:t>
      </w:r>
      <w:r w:rsidR="007653ED">
        <w:rPr>
          <w:szCs w:val="28"/>
        </w:rPr>
        <w:t> </w:t>
      </w:r>
      <w:r w:rsidRPr="00A91A67">
        <w:rPr>
          <w:szCs w:val="28"/>
        </w:rPr>
        <w:t>товары в случае, если данные хозяйствующие субъекты занимают доминирующее положение на соответствующем товарном рынке, а также в</w:t>
      </w:r>
      <w:r w:rsidR="007653ED">
        <w:rPr>
          <w:szCs w:val="28"/>
        </w:rPr>
        <w:t> </w:t>
      </w:r>
      <w:r w:rsidRPr="00A91A67">
        <w:rPr>
          <w:szCs w:val="28"/>
        </w:rPr>
        <w:t xml:space="preserve">случае заключения участниками рынка </w:t>
      </w:r>
      <w:proofErr w:type="spellStart"/>
      <w:r w:rsidRPr="00A91A67">
        <w:rPr>
          <w:szCs w:val="28"/>
        </w:rPr>
        <w:t>антиконкурентных</w:t>
      </w:r>
      <w:proofErr w:type="spellEnd"/>
      <w:r w:rsidRPr="00A91A67">
        <w:rPr>
          <w:szCs w:val="28"/>
        </w:rPr>
        <w:t xml:space="preserve"> соглашений или осуществления </w:t>
      </w:r>
      <w:proofErr w:type="spellStart"/>
      <w:r w:rsidRPr="00A91A67">
        <w:rPr>
          <w:szCs w:val="28"/>
        </w:rPr>
        <w:t>антиконкурентных</w:t>
      </w:r>
      <w:proofErr w:type="spellEnd"/>
      <w:r w:rsidRPr="00A91A67">
        <w:rPr>
          <w:szCs w:val="28"/>
        </w:rPr>
        <w:t xml:space="preserve"> действий.</w:t>
      </w:r>
    </w:p>
    <w:p w:rsidR="00A91A67" w:rsidRPr="00A91A67" w:rsidRDefault="00A91A67" w:rsidP="00BD7A46">
      <w:pPr>
        <w:tabs>
          <w:tab w:val="left" w:pos="142"/>
        </w:tabs>
        <w:ind w:firstLine="709"/>
        <w:jc w:val="both"/>
        <w:rPr>
          <w:szCs w:val="28"/>
        </w:rPr>
      </w:pPr>
      <w:r w:rsidRPr="00A91A67">
        <w:rPr>
          <w:szCs w:val="28"/>
        </w:rPr>
        <w:t xml:space="preserve">Во исполнение правительственных поручений ФАС России совместно с Минстроем России и </w:t>
      </w:r>
      <w:proofErr w:type="spellStart"/>
      <w:r w:rsidRPr="00A91A67">
        <w:rPr>
          <w:szCs w:val="28"/>
        </w:rPr>
        <w:t>Минпромторгом</w:t>
      </w:r>
      <w:proofErr w:type="spellEnd"/>
      <w:r w:rsidRPr="00A91A67">
        <w:rPr>
          <w:szCs w:val="28"/>
        </w:rPr>
        <w:t xml:space="preserve"> России организован мониторинг цен на основные строительные материалы, результаты которого еженедельно направляются в Правительство Р</w:t>
      </w:r>
      <w:r w:rsidR="00EA6262">
        <w:rPr>
          <w:szCs w:val="28"/>
        </w:rPr>
        <w:t xml:space="preserve">оссийской </w:t>
      </w:r>
      <w:r w:rsidRPr="00A91A67">
        <w:rPr>
          <w:szCs w:val="28"/>
        </w:rPr>
        <w:t>Ф</w:t>
      </w:r>
      <w:r w:rsidR="00EA6262">
        <w:rPr>
          <w:szCs w:val="28"/>
        </w:rPr>
        <w:t>едерации и Минэкономразвития России.</w:t>
      </w:r>
    </w:p>
    <w:p w:rsidR="00A91A67" w:rsidRPr="00A91A67" w:rsidRDefault="00EA6262" w:rsidP="00FE4CB8">
      <w:pPr>
        <w:tabs>
          <w:tab w:val="left" w:pos="142"/>
        </w:tabs>
        <w:ind w:firstLine="709"/>
        <w:jc w:val="both"/>
        <w:rPr>
          <w:szCs w:val="28"/>
        </w:rPr>
      </w:pPr>
      <w:r>
        <w:rPr>
          <w:szCs w:val="28"/>
        </w:rPr>
        <w:t>С</w:t>
      </w:r>
      <w:r w:rsidR="00A91A67" w:rsidRPr="00A91A67">
        <w:rPr>
          <w:szCs w:val="28"/>
        </w:rPr>
        <w:t xml:space="preserve"> целью выявления рыночных факторов изменения цен и факторов, возникших вследствие антимонопольных нарушений участниками рынков</w:t>
      </w:r>
      <w:r>
        <w:rPr>
          <w:szCs w:val="28"/>
        </w:rPr>
        <w:t xml:space="preserve">, </w:t>
      </w:r>
      <w:r w:rsidRPr="00A91A67">
        <w:rPr>
          <w:szCs w:val="28"/>
        </w:rPr>
        <w:t>ФАС России проводит всесторонний анализ причин роста цен на</w:t>
      </w:r>
      <w:r>
        <w:rPr>
          <w:szCs w:val="28"/>
        </w:rPr>
        <w:t> </w:t>
      </w:r>
      <w:r w:rsidRPr="00A91A67">
        <w:rPr>
          <w:szCs w:val="28"/>
        </w:rPr>
        <w:t>строительные материалы</w:t>
      </w:r>
      <w:r w:rsidR="00FE4CB8">
        <w:rPr>
          <w:szCs w:val="28"/>
        </w:rPr>
        <w:t>, по результатам которого</w:t>
      </w:r>
      <w:r w:rsidR="00A91A67" w:rsidRPr="00A91A67">
        <w:rPr>
          <w:szCs w:val="28"/>
        </w:rPr>
        <w:t xml:space="preserve"> на отдельных товарных рынках выявлены признаки установления монопольно высоких цен.</w:t>
      </w:r>
    </w:p>
    <w:p w:rsidR="00A91A67" w:rsidRPr="00A91A67" w:rsidRDefault="00A91A67" w:rsidP="00BD7A46">
      <w:pPr>
        <w:tabs>
          <w:tab w:val="left" w:pos="142"/>
        </w:tabs>
        <w:ind w:firstLine="709"/>
        <w:jc w:val="both"/>
        <w:rPr>
          <w:szCs w:val="28"/>
        </w:rPr>
      </w:pPr>
      <w:r w:rsidRPr="00A91A67">
        <w:rPr>
          <w:szCs w:val="28"/>
        </w:rPr>
        <w:t>24.02.2022 металлургически</w:t>
      </w:r>
      <w:r w:rsidR="00F9183E">
        <w:rPr>
          <w:szCs w:val="28"/>
        </w:rPr>
        <w:t>е</w:t>
      </w:r>
      <w:r w:rsidRPr="00A91A67">
        <w:rPr>
          <w:szCs w:val="28"/>
        </w:rPr>
        <w:t xml:space="preserve"> компани</w:t>
      </w:r>
      <w:r w:rsidR="00F9183E">
        <w:rPr>
          <w:szCs w:val="28"/>
        </w:rPr>
        <w:t>и признаны</w:t>
      </w:r>
      <w:r w:rsidRPr="00A91A67">
        <w:rPr>
          <w:szCs w:val="28"/>
        </w:rPr>
        <w:t xml:space="preserve"> нарушившими пункт 1 части 1 статьи 10 Закона о защите конкуренции путем установления, </w:t>
      </w:r>
      <w:r w:rsidRPr="00A91A67">
        <w:rPr>
          <w:szCs w:val="28"/>
        </w:rPr>
        <w:lastRenderedPageBreak/>
        <w:t>поддержания монопольно высокой цены на горячекатаный плоский прокат. Компаниям выданы предписания о прекращении злоупотребления доминирующим положением и совершении действий, направленных на</w:t>
      </w:r>
      <w:r w:rsidR="00F9183E">
        <w:rPr>
          <w:szCs w:val="28"/>
        </w:rPr>
        <w:t> </w:t>
      </w:r>
      <w:r w:rsidRPr="00A91A67">
        <w:rPr>
          <w:szCs w:val="28"/>
        </w:rPr>
        <w:t>обеспечение конкуренции.</w:t>
      </w:r>
    </w:p>
    <w:p w:rsidR="00A91A67" w:rsidRPr="00A91A67" w:rsidRDefault="00A91A67" w:rsidP="00BD7A46">
      <w:pPr>
        <w:tabs>
          <w:tab w:val="left" w:pos="142"/>
        </w:tabs>
        <w:ind w:firstLine="709"/>
        <w:jc w:val="both"/>
        <w:rPr>
          <w:szCs w:val="28"/>
        </w:rPr>
      </w:pPr>
      <w:r w:rsidRPr="00A91A67">
        <w:rPr>
          <w:szCs w:val="28"/>
        </w:rPr>
        <w:t>22.06.2022 крупнейший производитель ориентированно-стружечных плит признан нарушивш</w:t>
      </w:r>
      <w:r w:rsidR="00CF2EF5">
        <w:rPr>
          <w:szCs w:val="28"/>
        </w:rPr>
        <w:t>им</w:t>
      </w:r>
      <w:r w:rsidRPr="00A91A67">
        <w:rPr>
          <w:szCs w:val="28"/>
        </w:rPr>
        <w:t xml:space="preserve"> пункт 1 части 1 статьи 10 Закона о защите конкуренции путем установления, поддержания монопольно высокой цены на ориентированно-стружечные плиты. Компании выдано предписание о совершении действий, направленных на обеспечение конкуренции.</w:t>
      </w:r>
    </w:p>
    <w:p w:rsidR="00A91A67" w:rsidRPr="00A91A67" w:rsidRDefault="00927312" w:rsidP="00BD7A46">
      <w:pPr>
        <w:tabs>
          <w:tab w:val="left" w:pos="142"/>
        </w:tabs>
        <w:ind w:firstLine="709"/>
        <w:jc w:val="both"/>
        <w:rPr>
          <w:szCs w:val="28"/>
        </w:rPr>
      </w:pPr>
      <w:r>
        <w:rPr>
          <w:szCs w:val="28"/>
        </w:rPr>
        <w:t>Необходимо отметить, что в настоящее время п</w:t>
      </w:r>
      <w:r w:rsidR="00A91A67" w:rsidRPr="00A91A67">
        <w:rPr>
          <w:szCs w:val="28"/>
        </w:rPr>
        <w:t>родолжается рассмотрение дел о нарушении антимонопольного законодательства на</w:t>
      </w:r>
      <w:r>
        <w:rPr>
          <w:szCs w:val="28"/>
        </w:rPr>
        <w:t> </w:t>
      </w:r>
      <w:r w:rsidR="00A91A67" w:rsidRPr="00A91A67">
        <w:rPr>
          <w:szCs w:val="28"/>
        </w:rPr>
        <w:t>рынках листового стекла и газобетона.</w:t>
      </w:r>
    </w:p>
    <w:p w:rsidR="00A91A67" w:rsidRPr="00A91A67" w:rsidRDefault="00005714" w:rsidP="00005714">
      <w:pPr>
        <w:tabs>
          <w:tab w:val="left" w:pos="142"/>
        </w:tabs>
        <w:ind w:firstLine="709"/>
        <w:jc w:val="both"/>
        <w:rPr>
          <w:szCs w:val="28"/>
        </w:rPr>
      </w:pPr>
      <w:r>
        <w:rPr>
          <w:szCs w:val="28"/>
        </w:rPr>
        <w:t>Кроме того, проводится</w:t>
      </w:r>
      <w:r w:rsidR="00A91A67" w:rsidRPr="00A91A67">
        <w:rPr>
          <w:szCs w:val="28"/>
        </w:rPr>
        <w:t xml:space="preserve"> мониторинг предписаний, выданных по сделкам экономической концентрации, в том числе на рынках цемента, теплоизоляции, нерудных строительных материалов.</w:t>
      </w:r>
    </w:p>
    <w:p w:rsidR="00A522E4" w:rsidRPr="00D95486" w:rsidRDefault="00D95486" w:rsidP="00BD7A46">
      <w:pPr>
        <w:pStyle w:val="a5"/>
        <w:tabs>
          <w:tab w:val="left" w:pos="142"/>
        </w:tabs>
        <w:spacing w:before="0" w:beforeAutospacing="0" w:after="0"/>
        <w:ind w:firstLine="709"/>
        <w:jc w:val="both"/>
        <w:rPr>
          <w:b/>
          <w:i/>
          <w:sz w:val="28"/>
          <w:szCs w:val="28"/>
          <w:lang w:val="ru-RU"/>
        </w:rPr>
      </w:pPr>
      <w:r w:rsidRPr="00D95486">
        <w:rPr>
          <w:b/>
          <w:i/>
          <w:sz w:val="28"/>
          <w:szCs w:val="28"/>
          <w:lang w:val="ru-RU"/>
        </w:rPr>
        <w:t>В сфере ЖКХ</w:t>
      </w:r>
    </w:p>
    <w:p w:rsidR="007814C1" w:rsidRDefault="005107C2" w:rsidP="00E25E1B">
      <w:pPr>
        <w:tabs>
          <w:tab w:val="left" w:pos="142"/>
        </w:tabs>
        <w:ind w:firstLine="709"/>
        <w:jc w:val="both"/>
        <w:rPr>
          <w:szCs w:val="28"/>
        </w:rPr>
      </w:pPr>
      <w:r>
        <w:rPr>
          <w:szCs w:val="28"/>
        </w:rPr>
        <w:t>П</w:t>
      </w:r>
      <w:r w:rsidR="007814C1" w:rsidRPr="007814C1">
        <w:rPr>
          <w:szCs w:val="28"/>
        </w:rPr>
        <w:t>риказ</w:t>
      </w:r>
      <w:r w:rsidR="00D95486">
        <w:rPr>
          <w:szCs w:val="28"/>
        </w:rPr>
        <w:t>ом</w:t>
      </w:r>
      <w:r w:rsidR="007814C1" w:rsidRPr="007814C1">
        <w:rPr>
          <w:szCs w:val="28"/>
        </w:rPr>
        <w:t xml:space="preserve"> ФАС России от</w:t>
      </w:r>
      <w:r w:rsidR="00911E4B">
        <w:rPr>
          <w:szCs w:val="28"/>
        </w:rPr>
        <w:t> </w:t>
      </w:r>
      <w:r w:rsidR="007814C1" w:rsidRPr="007814C1">
        <w:rPr>
          <w:szCs w:val="28"/>
        </w:rPr>
        <w:t xml:space="preserve">24.06.2022 № 478/22 </w:t>
      </w:r>
      <w:r w:rsidR="0042627D">
        <w:rPr>
          <w:szCs w:val="28"/>
        </w:rPr>
        <w:t>в</w:t>
      </w:r>
      <w:r w:rsidR="007814C1" w:rsidRPr="007814C1">
        <w:rPr>
          <w:szCs w:val="28"/>
        </w:rPr>
        <w:t>несен</w:t>
      </w:r>
      <w:r w:rsidR="0042627D">
        <w:rPr>
          <w:szCs w:val="28"/>
        </w:rPr>
        <w:t>ы</w:t>
      </w:r>
      <w:r w:rsidR="007814C1" w:rsidRPr="007814C1">
        <w:rPr>
          <w:szCs w:val="28"/>
        </w:rPr>
        <w:t xml:space="preserve"> изменени</w:t>
      </w:r>
      <w:r w:rsidR="0042627D">
        <w:rPr>
          <w:szCs w:val="28"/>
        </w:rPr>
        <w:t>я</w:t>
      </w:r>
      <w:r w:rsidR="007814C1" w:rsidRPr="007814C1">
        <w:rPr>
          <w:szCs w:val="28"/>
        </w:rPr>
        <w:t xml:space="preserve"> в</w:t>
      </w:r>
      <w:r>
        <w:rPr>
          <w:szCs w:val="28"/>
        </w:rPr>
        <w:t> </w:t>
      </w:r>
      <w:r w:rsidR="00C4323C" w:rsidRPr="007814C1">
        <w:rPr>
          <w:szCs w:val="28"/>
        </w:rPr>
        <w:t>Методически</w:t>
      </w:r>
      <w:r w:rsidR="00C4323C">
        <w:rPr>
          <w:szCs w:val="28"/>
        </w:rPr>
        <w:t>е</w:t>
      </w:r>
      <w:r w:rsidR="00C4323C" w:rsidRPr="007814C1">
        <w:rPr>
          <w:szCs w:val="28"/>
        </w:rPr>
        <w:t xml:space="preserve"> указани</w:t>
      </w:r>
      <w:r w:rsidR="00C4323C">
        <w:rPr>
          <w:szCs w:val="28"/>
        </w:rPr>
        <w:t>я</w:t>
      </w:r>
      <w:r w:rsidR="00C4323C" w:rsidRPr="007814C1">
        <w:rPr>
          <w:szCs w:val="28"/>
        </w:rPr>
        <w:t xml:space="preserve"> по</w:t>
      </w:r>
      <w:r w:rsidR="00911E4B">
        <w:rPr>
          <w:szCs w:val="28"/>
        </w:rPr>
        <w:t> </w:t>
      </w:r>
      <w:r w:rsidR="00C4323C" w:rsidRPr="007814C1">
        <w:rPr>
          <w:szCs w:val="28"/>
        </w:rPr>
        <w:t>расчету регулируемых цен (тарифов) в сфере теплоснабжения</w:t>
      </w:r>
      <w:r w:rsidR="00C4323C">
        <w:rPr>
          <w:szCs w:val="28"/>
        </w:rPr>
        <w:t xml:space="preserve"> и</w:t>
      </w:r>
      <w:r w:rsidR="00911E4B">
        <w:rPr>
          <w:szCs w:val="28"/>
        </w:rPr>
        <w:t> </w:t>
      </w:r>
      <w:r w:rsidR="00C4323C" w:rsidRPr="007814C1">
        <w:rPr>
          <w:szCs w:val="28"/>
        </w:rPr>
        <w:t>Методических указаний по расчету регулируемых тарифов в сфере водоснабжения и</w:t>
      </w:r>
      <w:r w:rsidR="00911E4B">
        <w:rPr>
          <w:szCs w:val="28"/>
        </w:rPr>
        <w:t> </w:t>
      </w:r>
      <w:r w:rsidR="00C4323C" w:rsidRPr="007814C1">
        <w:rPr>
          <w:szCs w:val="28"/>
        </w:rPr>
        <w:t>водоотведения</w:t>
      </w:r>
      <w:r w:rsidR="007814C1" w:rsidRPr="007814C1">
        <w:rPr>
          <w:szCs w:val="28"/>
        </w:rPr>
        <w:t xml:space="preserve"> </w:t>
      </w:r>
      <w:r w:rsidR="00E25E1B">
        <w:rPr>
          <w:szCs w:val="28"/>
        </w:rPr>
        <w:t xml:space="preserve">в части приведения </w:t>
      </w:r>
      <w:r w:rsidR="00B07E00">
        <w:rPr>
          <w:szCs w:val="28"/>
        </w:rPr>
        <w:t xml:space="preserve">их </w:t>
      </w:r>
      <w:r w:rsidR="007814C1" w:rsidRPr="007814C1">
        <w:rPr>
          <w:szCs w:val="28"/>
        </w:rPr>
        <w:t>в соответствие</w:t>
      </w:r>
      <w:r w:rsidR="00C4323C">
        <w:rPr>
          <w:szCs w:val="28"/>
        </w:rPr>
        <w:t xml:space="preserve"> </w:t>
      </w:r>
      <w:r w:rsidR="007814C1" w:rsidRPr="007814C1">
        <w:rPr>
          <w:szCs w:val="28"/>
        </w:rPr>
        <w:t>с</w:t>
      </w:r>
      <w:r w:rsidR="00911E4B">
        <w:rPr>
          <w:szCs w:val="28"/>
        </w:rPr>
        <w:t> </w:t>
      </w:r>
      <w:r w:rsidR="007814C1" w:rsidRPr="007814C1">
        <w:rPr>
          <w:szCs w:val="28"/>
        </w:rPr>
        <w:t>особенностями установления (корректировки) тарифов регулируемых организаций в сфере теплоснабжения, водоснабжения, водоотведения, предусмотренными постановлением Правительства Российской Федерации</w:t>
      </w:r>
      <w:r w:rsidR="00C4323C">
        <w:rPr>
          <w:szCs w:val="28"/>
        </w:rPr>
        <w:t xml:space="preserve"> </w:t>
      </w:r>
      <w:r w:rsidR="007814C1" w:rsidRPr="007814C1">
        <w:rPr>
          <w:szCs w:val="28"/>
        </w:rPr>
        <w:t>от</w:t>
      </w:r>
      <w:r w:rsidR="00911E4B">
        <w:rPr>
          <w:szCs w:val="28"/>
        </w:rPr>
        <w:t> </w:t>
      </w:r>
      <w:r w:rsidR="007814C1" w:rsidRPr="007814C1">
        <w:rPr>
          <w:szCs w:val="28"/>
        </w:rPr>
        <w:t>20.05.2022 № 912</w:t>
      </w:r>
      <w:r w:rsidR="00E25E1B">
        <w:rPr>
          <w:szCs w:val="28"/>
        </w:rPr>
        <w:t>.</w:t>
      </w:r>
    </w:p>
    <w:p w:rsidR="002E77C7" w:rsidRDefault="002E77C7" w:rsidP="002E77C7">
      <w:pPr>
        <w:ind w:firstLine="709"/>
        <w:jc w:val="both"/>
        <w:rPr>
          <w:szCs w:val="28"/>
        </w:rPr>
      </w:pPr>
      <w:r>
        <w:rPr>
          <w:szCs w:val="28"/>
        </w:rPr>
        <w:t>В</w:t>
      </w:r>
      <w:r w:rsidRPr="00973059">
        <w:rPr>
          <w:szCs w:val="28"/>
        </w:rPr>
        <w:t>о исполнение поручения Правительства Российской Федерации</w:t>
      </w:r>
      <w:r>
        <w:rPr>
          <w:szCs w:val="28"/>
        </w:rPr>
        <w:t xml:space="preserve"> </w:t>
      </w:r>
      <w:r w:rsidRPr="00973059">
        <w:rPr>
          <w:szCs w:val="28"/>
        </w:rPr>
        <w:t>от</w:t>
      </w:r>
      <w:r w:rsidR="00B07E00">
        <w:rPr>
          <w:szCs w:val="28"/>
        </w:rPr>
        <w:t> </w:t>
      </w:r>
      <w:r w:rsidRPr="00973059">
        <w:rPr>
          <w:szCs w:val="28"/>
        </w:rPr>
        <w:t xml:space="preserve">26.04.2022 № МХ-П16-7007кс </w:t>
      </w:r>
      <w:r>
        <w:rPr>
          <w:szCs w:val="28"/>
        </w:rPr>
        <w:t xml:space="preserve">ФАС России </w:t>
      </w:r>
      <w:r w:rsidRPr="00973059">
        <w:rPr>
          <w:szCs w:val="28"/>
        </w:rPr>
        <w:t>рассмотре</w:t>
      </w:r>
      <w:r w:rsidR="005107C2">
        <w:rPr>
          <w:szCs w:val="28"/>
        </w:rPr>
        <w:t>на</w:t>
      </w:r>
      <w:r w:rsidRPr="00973059">
        <w:rPr>
          <w:szCs w:val="28"/>
        </w:rPr>
        <w:t xml:space="preserve"> мер</w:t>
      </w:r>
      <w:r w:rsidR="005107C2">
        <w:rPr>
          <w:szCs w:val="28"/>
        </w:rPr>
        <w:t>а</w:t>
      </w:r>
      <w:r w:rsidRPr="00973059">
        <w:rPr>
          <w:szCs w:val="28"/>
        </w:rPr>
        <w:t xml:space="preserve"> поддержки экономики в условиях внешнего санкционного давления «Субсидирование процентной ставки кредитным организациям в</w:t>
      </w:r>
      <w:r>
        <w:rPr>
          <w:szCs w:val="28"/>
        </w:rPr>
        <w:t> </w:t>
      </w:r>
      <w:r w:rsidRPr="00973059">
        <w:rPr>
          <w:szCs w:val="28"/>
        </w:rPr>
        <w:t>размере 8,5</w:t>
      </w:r>
      <w:r w:rsidR="007C075E">
        <w:rPr>
          <w:szCs w:val="28"/>
        </w:rPr>
        <w:t> </w:t>
      </w:r>
      <w:r w:rsidRPr="00973059">
        <w:rPr>
          <w:szCs w:val="28"/>
        </w:rPr>
        <w:t>% по действующим и новым кредитным обязательствам регулируемых организаций в сферах теплоснабжения, водоснабжения и</w:t>
      </w:r>
      <w:r>
        <w:rPr>
          <w:szCs w:val="28"/>
        </w:rPr>
        <w:t> </w:t>
      </w:r>
      <w:r w:rsidRPr="00973059">
        <w:rPr>
          <w:szCs w:val="28"/>
        </w:rPr>
        <w:t>водоотведения (за исключением системообразующих предприятий) в связи с повышением ключевой ставки Банка России» и письмом от 27.04.2022 №</w:t>
      </w:r>
      <w:r>
        <w:rPr>
          <w:szCs w:val="28"/>
        </w:rPr>
        <w:t> </w:t>
      </w:r>
      <w:r w:rsidRPr="00973059">
        <w:rPr>
          <w:szCs w:val="28"/>
        </w:rPr>
        <w:t>АК/42541-ПР/22 сообщ</w:t>
      </w:r>
      <w:r>
        <w:rPr>
          <w:szCs w:val="28"/>
        </w:rPr>
        <w:t>ено</w:t>
      </w:r>
      <w:r w:rsidRPr="00973059">
        <w:rPr>
          <w:szCs w:val="28"/>
        </w:rPr>
        <w:t xml:space="preserve"> о</w:t>
      </w:r>
      <w:r w:rsidR="00B07E00">
        <w:rPr>
          <w:szCs w:val="28"/>
        </w:rPr>
        <w:t> </w:t>
      </w:r>
      <w:r w:rsidRPr="00973059">
        <w:rPr>
          <w:szCs w:val="28"/>
        </w:rPr>
        <w:t xml:space="preserve">поддержке включения меры в </w:t>
      </w:r>
      <w:r>
        <w:rPr>
          <w:szCs w:val="28"/>
        </w:rPr>
        <w:t>План</w:t>
      </w:r>
      <w:r w:rsidRPr="00973059">
        <w:rPr>
          <w:szCs w:val="28"/>
        </w:rPr>
        <w:t>.</w:t>
      </w:r>
    </w:p>
    <w:p w:rsidR="007814C1" w:rsidRPr="00AB5277" w:rsidRDefault="00AB5277" w:rsidP="00BD7A46">
      <w:pPr>
        <w:pStyle w:val="a5"/>
        <w:tabs>
          <w:tab w:val="left" w:pos="142"/>
        </w:tabs>
        <w:spacing w:before="0" w:beforeAutospacing="0" w:after="0"/>
        <w:ind w:firstLine="709"/>
        <w:jc w:val="both"/>
        <w:rPr>
          <w:b/>
          <w:i/>
          <w:sz w:val="28"/>
          <w:szCs w:val="28"/>
          <w:lang w:val="ru-RU"/>
        </w:rPr>
      </w:pPr>
      <w:r w:rsidRPr="00AB5277">
        <w:rPr>
          <w:b/>
          <w:i/>
          <w:sz w:val="28"/>
          <w:szCs w:val="28"/>
          <w:lang w:val="ru-RU"/>
        </w:rPr>
        <w:t>В сфере ТЭК</w:t>
      </w:r>
    </w:p>
    <w:p w:rsidR="00405021" w:rsidRPr="00405021" w:rsidRDefault="004B0762" w:rsidP="00BD7A46">
      <w:pPr>
        <w:tabs>
          <w:tab w:val="left" w:pos="142"/>
        </w:tabs>
        <w:ind w:firstLine="709"/>
        <w:jc w:val="both"/>
        <w:rPr>
          <w:szCs w:val="28"/>
        </w:rPr>
      </w:pPr>
      <w:r>
        <w:rPr>
          <w:szCs w:val="28"/>
        </w:rPr>
        <w:t>ФАС России</w:t>
      </w:r>
      <w:r w:rsidR="00405021" w:rsidRPr="00405021">
        <w:rPr>
          <w:szCs w:val="28"/>
        </w:rPr>
        <w:t xml:space="preserve"> на постоянной основе осуществляет мониторинг динамики изменения цен на нефтепродукты и уголь энергетический и при необходимости принимает меры антимонопольного реагирования в рамках заседания Биржевого комитета при ФАС России и Штаба при Минэнерго России.</w:t>
      </w:r>
    </w:p>
    <w:p w:rsidR="00405021" w:rsidRPr="00405021" w:rsidRDefault="00405021" w:rsidP="00BD7A46">
      <w:pPr>
        <w:tabs>
          <w:tab w:val="left" w:pos="142"/>
        </w:tabs>
        <w:ind w:firstLine="709"/>
        <w:jc w:val="both"/>
        <w:rPr>
          <w:szCs w:val="28"/>
        </w:rPr>
      </w:pPr>
      <w:r w:rsidRPr="00405021">
        <w:rPr>
          <w:szCs w:val="28"/>
        </w:rPr>
        <w:t>По результатам проделанной работы, а также действия демпфера ситуация в оптовом и розничном сегменте рынков нефтепродуктов стабильна. В частности</w:t>
      </w:r>
      <w:r w:rsidR="00CB2FCC">
        <w:rPr>
          <w:szCs w:val="28"/>
        </w:rPr>
        <w:t>,</w:t>
      </w:r>
      <w:r w:rsidRPr="00405021">
        <w:rPr>
          <w:szCs w:val="28"/>
        </w:rPr>
        <w:t xml:space="preserve"> динамика цен на моторные топлива в сетях АЗС значительно ниже уровня инфляции</w:t>
      </w:r>
      <w:r w:rsidR="00CB2FCC">
        <w:rPr>
          <w:szCs w:val="28"/>
        </w:rPr>
        <w:t>, а</w:t>
      </w:r>
      <w:r w:rsidRPr="00405021">
        <w:rPr>
          <w:szCs w:val="28"/>
        </w:rPr>
        <w:t xml:space="preserve"> оптовые (биржевые) цены значительно ниже уровня цен, сформировавшихся на начало года.</w:t>
      </w:r>
    </w:p>
    <w:p w:rsidR="00405021" w:rsidRPr="00405021" w:rsidRDefault="00405021" w:rsidP="00BD7A46">
      <w:pPr>
        <w:tabs>
          <w:tab w:val="left" w:pos="142"/>
        </w:tabs>
        <w:ind w:firstLine="709"/>
        <w:jc w:val="both"/>
        <w:rPr>
          <w:szCs w:val="28"/>
        </w:rPr>
      </w:pPr>
      <w:r w:rsidRPr="00405021">
        <w:rPr>
          <w:color w:val="000000"/>
          <w:szCs w:val="28"/>
        </w:rPr>
        <w:lastRenderedPageBreak/>
        <w:t>Правительством Российской Федерации и ФАС России принимаются меры по стабилизации ценовой ситуации на рынках энергоносителей, цены на которые не подлежат государственному регулированию, включая энергетический уголь.</w:t>
      </w:r>
    </w:p>
    <w:p w:rsidR="00405021" w:rsidRPr="00405021" w:rsidRDefault="00765C5A" w:rsidP="00BD7A46">
      <w:pPr>
        <w:tabs>
          <w:tab w:val="left" w:pos="142"/>
        </w:tabs>
        <w:ind w:firstLine="709"/>
        <w:jc w:val="both"/>
        <w:rPr>
          <w:szCs w:val="28"/>
        </w:rPr>
      </w:pPr>
      <w:r>
        <w:rPr>
          <w:color w:val="000000"/>
          <w:szCs w:val="28"/>
        </w:rPr>
        <w:t>В</w:t>
      </w:r>
      <w:r w:rsidRPr="00405021">
        <w:rPr>
          <w:color w:val="000000"/>
          <w:szCs w:val="28"/>
        </w:rPr>
        <w:t xml:space="preserve">о исполнение поручения Заместителя Председателя Правительства Российской Федерации М.Ш. </w:t>
      </w:r>
      <w:proofErr w:type="spellStart"/>
      <w:r w:rsidRPr="00405021">
        <w:rPr>
          <w:color w:val="000000"/>
          <w:szCs w:val="28"/>
        </w:rPr>
        <w:t>Хуснуллина</w:t>
      </w:r>
      <w:proofErr w:type="spellEnd"/>
      <w:r w:rsidRPr="00405021">
        <w:rPr>
          <w:color w:val="000000"/>
          <w:szCs w:val="28"/>
        </w:rPr>
        <w:t xml:space="preserve"> от 21.01.2022 № МХ-П16-698</w:t>
      </w:r>
      <w:r>
        <w:rPr>
          <w:color w:val="000000"/>
          <w:szCs w:val="28"/>
        </w:rPr>
        <w:t xml:space="preserve"> </w:t>
      </w:r>
      <w:r w:rsidR="00405021" w:rsidRPr="00405021">
        <w:rPr>
          <w:color w:val="000000"/>
          <w:szCs w:val="28"/>
        </w:rPr>
        <w:t>ФАС</w:t>
      </w:r>
      <w:r w:rsidR="003C2959">
        <w:rPr>
          <w:color w:val="000000"/>
          <w:szCs w:val="28"/>
        </w:rPr>
        <w:t> </w:t>
      </w:r>
      <w:r w:rsidR="00405021" w:rsidRPr="00405021">
        <w:rPr>
          <w:color w:val="000000"/>
          <w:szCs w:val="28"/>
        </w:rPr>
        <w:t xml:space="preserve">России </w:t>
      </w:r>
      <w:r w:rsidRPr="00405021">
        <w:rPr>
          <w:color w:val="000000"/>
          <w:szCs w:val="28"/>
        </w:rPr>
        <w:t>совместно с Минэнерго России и заинтересованными федеральными органами исполнительной власти</w:t>
      </w:r>
      <w:r>
        <w:rPr>
          <w:color w:val="000000"/>
          <w:szCs w:val="28"/>
        </w:rPr>
        <w:t xml:space="preserve"> </w:t>
      </w:r>
      <w:r w:rsidR="00AB5277">
        <w:rPr>
          <w:color w:val="000000"/>
          <w:szCs w:val="28"/>
        </w:rPr>
        <w:t xml:space="preserve">разработан и </w:t>
      </w:r>
      <w:r w:rsidR="00405021" w:rsidRPr="00405021">
        <w:rPr>
          <w:color w:val="000000"/>
          <w:szCs w:val="28"/>
        </w:rPr>
        <w:t xml:space="preserve">внесен </w:t>
      </w:r>
      <w:r w:rsidR="00AB5277" w:rsidRPr="00405021">
        <w:rPr>
          <w:color w:val="000000"/>
          <w:szCs w:val="28"/>
        </w:rPr>
        <w:t>в</w:t>
      </w:r>
      <w:r w:rsidR="003C2959">
        <w:rPr>
          <w:color w:val="000000"/>
          <w:szCs w:val="28"/>
        </w:rPr>
        <w:t> </w:t>
      </w:r>
      <w:r w:rsidR="00AB5277" w:rsidRPr="00405021">
        <w:rPr>
          <w:color w:val="000000"/>
          <w:szCs w:val="28"/>
        </w:rPr>
        <w:t xml:space="preserve">Правительство Российской Федерации </w:t>
      </w:r>
      <w:r w:rsidR="00405021" w:rsidRPr="00405021">
        <w:rPr>
          <w:color w:val="000000"/>
          <w:szCs w:val="28"/>
        </w:rPr>
        <w:t>проект Комплекса мер («дорожной карты»), направленн</w:t>
      </w:r>
      <w:r w:rsidR="00AB5277">
        <w:rPr>
          <w:color w:val="000000"/>
          <w:szCs w:val="28"/>
        </w:rPr>
        <w:t>ых</w:t>
      </w:r>
      <w:r w:rsidR="00405021" w:rsidRPr="00405021">
        <w:rPr>
          <w:color w:val="000000"/>
          <w:szCs w:val="28"/>
        </w:rPr>
        <w:t xml:space="preserve"> на</w:t>
      </w:r>
      <w:r w:rsidR="00AB5277">
        <w:rPr>
          <w:color w:val="000000"/>
          <w:szCs w:val="28"/>
        </w:rPr>
        <w:t> </w:t>
      </w:r>
      <w:r w:rsidR="00405021" w:rsidRPr="00405021">
        <w:rPr>
          <w:color w:val="000000"/>
          <w:szCs w:val="28"/>
        </w:rPr>
        <w:t>стабилизацию ситуации в</w:t>
      </w:r>
      <w:r w:rsidR="00AB5277">
        <w:rPr>
          <w:color w:val="000000"/>
          <w:szCs w:val="28"/>
        </w:rPr>
        <w:t xml:space="preserve"> </w:t>
      </w:r>
      <w:r w:rsidR="00405021" w:rsidRPr="00405021">
        <w:rPr>
          <w:color w:val="000000"/>
          <w:szCs w:val="28"/>
        </w:rPr>
        <w:t>сфере жилищно-коммунального хозяйства, в</w:t>
      </w:r>
      <w:r w:rsidR="00AB5277">
        <w:rPr>
          <w:color w:val="000000"/>
          <w:szCs w:val="28"/>
        </w:rPr>
        <w:t> </w:t>
      </w:r>
      <w:r w:rsidR="00405021" w:rsidRPr="00405021">
        <w:rPr>
          <w:color w:val="000000"/>
          <w:szCs w:val="28"/>
        </w:rPr>
        <w:t>связи с ростом цен на каменный уголь и мазут</w:t>
      </w:r>
      <w:r w:rsidR="003C2959">
        <w:rPr>
          <w:color w:val="000000"/>
          <w:szCs w:val="28"/>
        </w:rPr>
        <w:t>.</w:t>
      </w:r>
    </w:p>
    <w:p w:rsidR="00405021" w:rsidRPr="00405021" w:rsidRDefault="003C2959" w:rsidP="00BD7A46">
      <w:pPr>
        <w:tabs>
          <w:tab w:val="left" w:pos="142"/>
        </w:tabs>
        <w:ind w:firstLine="709"/>
        <w:jc w:val="both"/>
        <w:rPr>
          <w:szCs w:val="28"/>
        </w:rPr>
      </w:pPr>
      <w:r w:rsidRPr="00405021">
        <w:rPr>
          <w:color w:val="000000"/>
          <w:szCs w:val="28"/>
        </w:rPr>
        <w:t>Комплекс</w:t>
      </w:r>
      <w:r>
        <w:rPr>
          <w:color w:val="000000"/>
          <w:szCs w:val="28"/>
        </w:rPr>
        <w:t>ом</w:t>
      </w:r>
      <w:r w:rsidRPr="00405021">
        <w:rPr>
          <w:color w:val="000000"/>
          <w:szCs w:val="28"/>
        </w:rPr>
        <w:t xml:space="preserve"> мер </w:t>
      </w:r>
      <w:r w:rsidR="00405021" w:rsidRPr="00405021">
        <w:rPr>
          <w:color w:val="000000"/>
          <w:szCs w:val="28"/>
        </w:rPr>
        <w:t>предусмотрено утверждение совместного приказа ФАС</w:t>
      </w:r>
      <w:r>
        <w:rPr>
          <w:color w:val="000000"/>
          <w:szCs w:val="28"/>
        </w:rPr>
        <w:t> </w:t>
      </w:r>
      <w:r w:rsidR="00405021" w:rsidRPr="00405021">
        <w:rPr>
          <w:color w:val="000000"/>
          <w:szCs w:val="28"/>
        </w:rPr>
        <w:t>России и Минэнерго России, которым будут установлены минимальные величины продаж энергетического угля марок Д и ДГ на биржевых торгах в</w:t>
      </w:r>
      <w:r w:rsidR="00520007">
        <w:rPr>
          <w:color w:val="000000"/>
          <w:szCs w:val="28"/>
        </w:rPr>
        <w:t> </w:t>
      </w:r>
      <w:r w:rsidR="00405021" w:rsidRPr="00405021">
        <w:rPr>
          <w:color w:val="000000"/>
          <w:szCs w:val="28"/>
        </w:rPr>
        <w:t>объеме не менее 10% от объема реализации угольными компаниями на внутренний рынок, занимающими доминирующее положение</w:t>
      </w:r>
      <w:r w:rsidR="008A496B">
        <w:rPr>
          <w:color w:val="000000"/>
          <w:szCs w:val="28"/>
        </w:rPr>
        <w:t>, что</w:t>
      </w:r>
      <w:r w:rsidR="00520007">
        <w:rPr>
          <w:color w:val="000000"/>
          <w:szCs w:val="28"/>
        </w:rPr>
        <w:t> </w:t>
      </w:r>
      <w:r w:rsidR="008A496B">
        <w:rPr>
          <w:color w:val="000000"/>
          <w:szCs w:val="28"/>
        </w:rPr>
        <w:t>позволит:</w:t>
      </w:r>
    </w:p>
    <w:p w:rsidR="00405021" w:rsidRPr="00405021" w:rsidRDefault="00405021" w:rsidP="00BD7A46">
      <w:pPr>
        <w:tabs>
          <w:tab w:val="left" w:pos="142"/>
        </w:tabs>
        <w:ind w:firstLine="709"/>
        <w:jc w:val="both"/>
        <w:rPr>
          <w:szCs w:val="28"/>
        </w:rPr>
      </w:pPr>
      <w:r w:rsidRPr="00405021">
        <w:rPr>
          <w:color w:val="000000"/>
          <w:szCs w:val="28"/>
        </w:rPr>
        <w:t xml:space="preserve">снизить вероятность негативного развития ситуации на рынке энергетического угля, в том числе в условиях внешнего санкционного воздействия; </w:t>
      </w:r>
    </w:p>
    <w:p w:rsidR="00405021" w:rsidRPr="00405021" w:rsidRDefault="00405021" w:rsidP="00BD7A46">
      <w:pPr>
        <w:tabs>
          <w:tab w:val="left" w:pos="142"/>
        </w:tabs>
        <w:ind w:firstLine="709"/>
        <w:jc w:val="both"/>
        <w:rPr>
          <w:szCs w:val="28"/>
        </w:rPr>
      </w:pPr>
      <w:r w:rsidRPr="00405021">
        <w:rPr>
          <w:color w:val="000000"/>
          <w:szCs w:val="28"/>
        </w:rPr>
        <w:t xml:space="preserve">сформировать рыночные биржевые индикаторы, которые будут востребованы во всех сегментах различных отраслей и будут приниматься органами исполнительной власти при реализации своих полномочий; </w:t>
      </w:r>
    </w:p>
    <w:p w:rsidR="00405021" w:rsidRPr="00405021" w:rsidRDefault="00405021" w:rsidP="00BD7A46">
      <w:pPr>
        <w:tabs>
          <w:tab w:val="left" w:pos="142"/>
        </w:tabs>
        <w:ind w:firstLine="709"/>
        <w:jc w:val="both"/>
        <w:rPr>
          <w:szCs w:val="28"/>
        </w:rPr>
      </w:pPr>
      <w:r w:rsidRPr="00405021">
        <w:rPr>
          <w:color w:val="000000"/>
          <w:szCs w:val="28"/>
        </w:rPr>
        <w:t xml:space="preserve">создать дополнительный конкурентный канал сбыта товара; </w:t>
      </w:r>
    </w:p>
    <w:p w:rsidR="00405021" w:rsidRPr="00405021" w:rsidRDefault="00405021" w:rsidP="00BD7A46">
      <w:pPr>
        <w:tabs>
          <w:tab w:val="left" w:pos="142"/>
        </w:tabs>
        <w:ind w:firstLine="709"/>
        <w:jc w:val="both"/>
        <w:rPr>
          <w:szCs w:val="28"/>
        </w:rPr>
      </w:pPr>
      <w:r w:rsidRPr="00405021">
        <w:rPr>
          <w:color w:val="000000"/>
          <w:szCs w:val="28"/>
        </w:rPr>
        <w:t xml:space="preserve">развить </w:t>
      </w:r>
      <w:proofErr w:type="spellStart"/>
      <w:r w:rsidRPr="00405021">
        <w:rPr>
          <w:color w:val="000000"/>
          <w:szCs w:val="28"/>
        </w:rPr>
        <w:t>цифровизацию</w:t>
      </w:r>
      <w:proofErr w:type="spellEnd"/>
      <w:r w:rsidRPr="00405021">
        <w:rPr>
          <w:color w:val="000000"/>
          <w:szCs w:val="28"/>
        </w:rPr>
        <w:t xml:space="preserve"> угольной отрасли.</w:t>
      </w:r>
    </w:p>
    <w:p w:rsidR="00405021" w:rsidRPr="00405021" w:rsidRDefault="00405021" w:rsidP="00BD7A46">
      <w:pPr>
        <w:tabs>
          <w:tab w:val="left" w:pos="142"/>
        </w:tabs>
        <w:ind w:firstLine="709"/>
        <w:jc w:val="both"/>
        <w:rPr>
          <w:szCs w:val="28"/>
        </w:rPr>
      </w:pPr>
      <w:r w:rsidRPr="00405021">
        <w:rPr>
          <w:color w:val="000000"/>
          <w:szCs w:val="28"/>
        </w:rPr>
        <w:t>В дальнейшем планируется расширение перечней марок угля, в отношении которых будут установлены минимальные величины продаж на биржевых торгах.</w:t>
      </w:r>
    </w:p>
    <w:p w:rsidR="00405021" w:rsidRDefault="00405021" w:rsidP="00BD7A46">
      <w:pPr>
        <w:tabs>
          <w:tab w:val="left" w:pos="142"/>
        </w:tabs>
        <w:ind w:firstLine="709"/>
        <w:jc w:val="both"/>
        <w:rPr>
          <w:szCs w:val="28"/>
          <w:shd w:val="clear" w:color="auto" w:fill="FFFFFF"/>
        </w:rPr>
      </w:pPr>
      <w:r w:rsidRPr="00405021">
        <w:rPr>
          <w:szCs w:val="28"/>
          <w:shd w:val="clear" w:color="auto" w:fill="FFFFFF"/>
        </w:rPr>
        <w:t>ФАС России направлены рекомендации</w:t>
      </w:r>
      <w:r w:rsidR="00D70500">
        <w:rPr>
          <w:szCs w:val="28"/>
          <w:shd w:val="clear" w:color="auto" w:fill="FFFFFF"/>
        </w:rPr>
        <w:t xml:space="preserve"> </w:t>
      </w:r>
      <w:r w:rsidR="00D70500" w:rsidRPr="00405021">
        <w:rPr>
          <w:szCs w:val="28"/>
          <w:shd w:val="clear" w:color="auto" w:fill="FFFFFF"/>
        </w:rPr>
        <w:t xml:space="preserve">в адрес крупнейших организаций, осуществляющих производство и </w:t>
      </w:r>
      <w:r w:rsidR="005D666E">
        <w:rPr>
          <w:szCs w:val="28"/>
          <w:shd w:val="clear" w:color="auto" w:fill="FFFFFF"/>
        </w:rPr>
        <w:t>реализацию энергетического угля</w:t>
      </w:r>
      <w:r w:rsidRPr="00405021">
        <w:rPr>
          <w:szCs w:val="28"/>
          <w:shd w:val="clear" w:color="auto" w:fill="FFFFFF"/>
        </w:rPr>
        <w:t>, в соответствии с которыми необходимо принять торгово-сбытовые политики, предусматривающие приоритетную поставку угля на внутренний рынок и неприменение указанными хозяйствующими субъектами ценовых индикаторов (индексов/котировок) зарубежных рынков («экспортного паритета») при формировании цены на отечественное сырье в отношении поставки на внутренний рынок, либо актуализировать ранее утвержденные торгово-сбытовые политики путем внесения в них соответствующих изменений.</w:t>
      </w:r>
    </w:p>
    <w:p w:rsidR="007957D6" w:rsidRPr="007957D6" w:rsidRDefault="007957D6" w:rsidP="00BD7A46">
      <w:pPr>
        <w:tabs>
          <w:tab w:val="left" w:pos="142"/>
        </w:tabs>
        <w:ind w:firstLine="709"/>
        <w:jc w:val="both"/>
        <w:rPr>
          <w:b/>
          <w:i/>
          <w:szCs w:val="28"/>
        </w:rPr>
      </w:pPr>
      <w:r w:rsidRPr="007957D6">
        <w:rPr>
          <w:b/>
          <w:i/>
          <w:szCs w:val="28"/>
          <w:shd w:val="clear" w:color="auto" w:fill="FFFFFF"/>
        </w:rPr>
        <w:t>В сфере газа</w:t>
      </w:r>
    </w:p>
    <w:p w:rsidR="00405021" w:rsidRPr="00405021" w:rsidRDefault="00405021" w:rsidP="00BD7A46">
      <w:pPr>
        <w:tabs>
          <w:tab w:val="left" w:pos="142"/>
        </w:tabs>
        <w:ind w:firstLine="709"/>
        <w:jc w:val="both"/>
        <w:rPr>
          <w:szCs w:val="28"/>
        </w:rPr>
      </w:pPr>
      <w:r w:rsidRPr="00405021">
        <w:rPr>
          <w:szCs w:val="28"/>
        </w:rPr>
        <w:t xml:space="preserve">С октября 2021 года ФАС России в рамках внедрения социальной модели газификации совместно с Координационным центром Правительства Российской Федерации организована работа по </w:t>
      </w:r>
      <w:r w:rsidR="00B965DA">
        <w:rPr>
          <w:szCs w:val="28"/>
        </w:rPr>
        <w:t xml:space="preserve">ежемесячному </w:t>
      </w:r>
      <w:r w:rsidRPr="00405021">
        <w:rPr>
          <w:szCs w:val="28"/>
        </w:rPr>
        <w:t>мониторингу розничных цен отечественного</w:t>
      </w:r>
      <w:r w:rsidR="00B965DA">
        <w:rPr>
          <w:szCs w:val="28"/>
        </w:rPr>
        <w:t xml:space="preserve"> </w:t>
      </w:r>
      <w:r w:rsidRPr="00405021">
        <w:rPr>
          <w:szCs w:val="28"/>
        </w:rPr>
        <w:t xml:space="preserve">и импортного газоиспользующего оборудования (газовые плиты, отопительные газовые котлы в одноконтурном </w:t>
      </w:r>
      <w:r w:rsidRPr="00405021">
        <w:rPr>
          <w:szCs w:val="28"/>
        </w:rPr>
        <w:lastRenderedPageBreak/>
        <w:t>и двухконтурном исполнении, шланги, запорная арматура, газоанализаторы, приборы учета газа) на территории</w:t>
      </w:r>
      <w:r w:rsidRPr="00405021">
        <w:rPr>
          <w:b/>
          <w:bCs/>
          <w:szCs w:val="28"/>
        </w:rPr>
        <w:t xml:space="preserve"> </w:t>
      </w:r>
      <w:r w:rsidRPr="00405021">
        <w:rPr>
          <w:szCs w:val="28"/>
        </w:rPr>
        <w:t xml:space="preserve">субъектов Российской Федерации. </w:t>
      </w:r>
    </w:p>
    <w:p w:rsidR="00405021" w:rsidRPr="00405021" w:rsidRDefault="00405021" w:rsidP="00BD7A46">
      <w:pPr>
        <w:tabs>
          <w:tab w:val="left" w:pos="142"/>
        </w:tabs>
        <w:ind w:firstLine="709"/>
        <w:jc w:val="both"/>
        <w:rPr>
          <w:szCs w:val="28"/>
        </w:rPr>
      </w:pPr>
      <w:r w:rsidRPr="00405021">
        <w:rPr>
          <w:szCs w:val="28"/>
        </w:rPr>
        <w:t>ФАС России организован постоянный контроль за уровнем розничных цен</w:t>
      </w:r>
      <w:r w:rsidR="00881477">
        <w:rPr>
          <w:szCs w:val="28"/>
        </w:rPr>
        <w:t xml:space="preserve"> </w:t>
      </w:r>
      <w:r w:rsidRPr="00405021">
        <w:rPr>
          <w:szCs w:val="28"/>
        </w:rPr>
        <w:t xml:space="preserve">на газовое оборудование и в случае </w:t>
      </w:r>
      <w:r w:rsidR="006A3F76">
        <w:rPr>
          <w:szCs w:val="28"/>
        </w:rPr>
        <w:t xml:space="preserve">их </w:t>
      </w:r>
      <w:r w:rsidRPr="00405021">
        <w:rPr>
          <w:szCs w:val="28"/>
        </w:rPr>
        <w:t>значительного колебания будут приниматься меры антимонопольного реагирования.</w:t>
      </w:r>
    </w:p>
    <w:p w:rsidR="00405021" w:rsidRPr="00405021" w:rsidRDefault="00405021" w:rsidP="00BD7A46">
      <w:pPr>
        <w:tabs>
          <w:tab w:val="left" w:pos="142"/>
        </w:tabs>
        <w:ind w:firstLine="709"/>
        <w:jc w:val="both"/>
        <w:rPr>
          <w:szCs w:val="28"/>
        </w:rPr>
      </w:pPr>
      <w:r w:rsidRPr="00405021">
        <w:rPr>
          <w:szCs w:val="28"/>
        </w:rPr>
        <w:t xml:space="preserve">Кроме того, </w:t>
      </w:r>
      <w:r w:rsidR="009D3C36">
        <w:rPr>
          <w:szCs w:val="28"/>
        </w:rPr>
        <w:t>производителям</w:t>
      </w:r>
      <w:r w:rsidR="000910BE" w:rsidRPr="00405021">
        <w:rPr>
          <w:szCs w:val="28"/>
        </w:rPr>
        <w:t xml:space="preserve"> газоиспользующего оборудования направлены рекомендации по формированию цен на</w:t>
      </w:r>
      <w:r w:rsidR="000910BE">
        <w:rPr>
          <w:szCs w:val="28"/>
        </w:rPr>
        <w:t> </w:t>
      </w:r>
      <w:r w:rsidR="000910BE" w:rsidRPr="00405021">
        <w:rPr>
          <w:szCs w:val="28"/>
        </w:rPr>
        <w:t xml:space="preserve">газоиспользующее оборудование </w:t>
      </w:r>
      <w:r w:rsidRPr="00405021">
        <w:rPr>
          <w:szCs w:val="28"/>
        </w:rPr>
        <w:t xml:space="preserve">письмом </w:t>
      </w:r>
      <w:r w:rsidR="000910BE" w:rsidRPr="00405021">
        <w:rPr>
          <w:szCs w:val="28"/>
        </w:rPr>
        <w:t xml:space="preserve">ФАС России </w:t>
      </w:r>
      <w:r w:rsidRPr="00405021">
        <w:rPr>
          <w:szCs w:val="28"/>
        </w:rPr>
        <w:t>от 08.04.2022 №</w:t>
      </w:r>
      <w:r w:rsidR="000910BE">
        <w:rPr>
          <w:szCs w:val="28"/>
        </w:rPr>
        <w:t> </w:t>
      </w:r>
      <w:r w:rsidRPr="00405021">
        <w:rPr>
          <w:szCs w:val="28"/>
        </w:rPr>
        <w:t>ВК/34024/22.</w:t>
      </w:r>
    </w:p>
    <w:p w:rsidR="00405021" w:rsidRPr="00405021" w:rsidRDefault="00405021" w:rsidP="00BD7A46">
      <w:pPr>
        <w:tabs>
          <w:tab w:val="left" w:pos="142"/>
        </w:tabs>
        <w:ind w:firstLine="709"/>
        <w:jc w:val="both"/>
        <w:rPr>
          <w:szCs w:val="28"/>
        </w:rPr>
      </w:pPr>
      <w:r w:rsidRPr="00405021">
        <w:rPr>
          <w:szCs w:val="28"/>
        </w:rPr>
        <w:t>Согласно рекомендациям в условиях складывающейся в настоящее время ценовой конъюнктуры рынка ФАС России обратила внимание производителей на недопустимость экономически или технологически необоснованного роста цен на газоиспользующее оборудование, производимое</w:t>
      </w:r>
      <w:r w:rsidR="000910BE">
        <w:rPr>
          <w:szCs w:val="28"/>
        </w:rPr>
        <w:t xml:space="preserve"> </w:t>
      </w:r>
      <w:r w:rsidRPr="00405021">
        <w:rPr>
          <w:szCs w:val="28"/>
        </w:rPr>
        <w:t>и реализуемое в Российской Федерации, а также экономически или технологически необоснованного сокращ</w:t>
      </w:r>
      <w:r w:rsidR="00674606">
        <w:rPr>
          <w:szCs w:val="28"/>
        </w:rPr>
        <w:t>ения (прекращения) его производства.</w:t>
      </w:r>
    </w:p>
    <w:p w:rsidR="00405021" w:rsidRDefault="00674606" w:rsidP="00BD7A46">
      <w:pPr>
        <w:tabs>
          <w:tab w:val="left" w:pos="142"/>
        </w:tabs>
        <w:ind w:firstLine="709"/>
        <w:jc w:val="both"/>
        <w:rPr>
          <w:szCs w:val="28"/>
        </w:rPr>
      </w:pPr>
      <w:r>
        <w:rPr>
          <w:szCs w:val="28"/>
        </w:rPr>
        <w:t>В</w:t>
      </w:r>
      <w:r w:rsidR="00405021" w:rsidRPr="00405021">
        <w:rPr>
          <w:szCs w:val="28"/>
        </w:rPr>
        <w:t xml:space="preserve"> целях исключения спекулятивного и необоснованного роста цен на</w:t>
      </w:r>
      <w:r w:rsidR="00F756C4">
        <w:rPr>
          <w:szCs w:val="28"/>
        </w:rPr>
        <w:t> </w:t>
      </w:r>
      <w:r w:rsidR="00405021" w:rsidRPr="00405021">
        <w:rPr>
          <w:szCs w:val="28"/>
        </w:rPr>
        <w:t>газоиспользующее оборудование для предприятий, осуществляющих перепродажу товаров и не являющи</w:t>
      </w:r>
      <w:r w:rsidR="00F756C4">
        <w:rPr>
          <w:szCs w:val="28"/>
        </w:rPr>
        <w:t>х</w:t>
      </w:r>
      <w:r w:rsidR="00405021" w:rsidRPr="00405021">
        <w:rPr>
          <w:szCs w:val="28"/>
        </w:rPr>
        <w:t>ся конечными потребителями данных товаров, рекомендовано предусмотреть установление максимальной торговой наценки в размере не более 5% от цены производителя товара.</w:t>
      </w:r>
    </w:p>
    <w:p w:rsidR="00973059" w:rsidRPr="00955CBF" w:rsidRDefault="00973059" w:rsidP="00973059">
      <w:pPr>
        <w:tabs>
          <w:tab w:val="left" w:pos="142"/>
        </w:tabs>
        <w:ind w:firstLine="709"/>
        <w:jc w:val="both"/>
        <w:rPr>
          <w:b/>
          <w:i/>
          <w:szCs w:val="28"/>
        </w:rPr>
      </w:pPr>
      <w:r w:rsidRPr="00955CBF">
        <w:rPr>
          <w:b/>
          <w:i/>
          <w:szCs w:val="28"/>
        </w:rPr>
        <w:t>В финансовой сфере</w:t>
      </w:r>
    </w:p>
    <w:p w:rsidR="00973059" w:rsidRPr="00955CBF" w:rsidRDefault="002E77C7" w:rsidP="00E93C28">
      <w:pPr>
        <w:ind w:firstLine="709"/>
        <w:jc w:val="both"/>
        <w:rPr>
          <w:sz w:val="24"/>
          <w:szCs w:val="24"/>
        </w:rPr>
      </w:pPr>
      <w:r w:rsidRPr="00955CBF">
        <w:rPr>
          <w:szCs w:val="28"/>
        </w:rPr>
        <w:t>В</w:t>
      </w:r>
      <w:r w:rsidR="00973059" w:rsidRPr="00955CBF">
        <w:rPr>
          <w:szCs w:val="28"/>
        </w:rPr>
        <w:t xml:space="preserve"> связи с уходом с рынка платежных систем </w:t>
      </w:r>
      <w:proofErr w:type="spellStart"/>
      <w:r w:rsidR="00973059" w:rsidRPr="00955CBF">
        <w:rPr>
          <w:szCs w:val="28"/>
        </w:rPr>
        <w:t>Mastercard</w:t>
      </w:r>
      <w:proofErr w:type="spellEnd"/>
      <w:r w:rsidR="00973059" w:rsidRPr="00955CBF">
        <w:rPr>
          <w:szCs w:val="28"/>
        </w:rPr>
        <w:t xml:space="preserve"> и VISA в</w:t>
      </w:r>
      <w:r w:rsidR="00391962" w:rsidRPr="00955CBF">
        <w:rPr>
          <w:szCs w:val="28"/>
        </w:rPr>
        <w:t> </w:t>
      </w:r>
      <w:r w:rsidR="00973059" w:rsidRPr="00955CBF">
        <w:rPr>
          <w:szCs w:val="28"/>
        </w:rPr>
        <w:t>ФАС</w:t>
      </w:r>
      <w:r w:rsidR="00391962" w:rsidRPr="00955CBF">
        <w:rPr>
          <w:szCs w:val="28"/>
        </w:rPr>
        <w:t> </w:t>
      </w:r>
      <w:r w:rsidR="00973059" w:rsidRPr="00955CBF">
        <w:rPr>
          <w:szCs w:val="28"/>
        </w:rPr>
        <w:t>России поступа</w:t>
      </w:r>
      <w:r w:rsidR="00391962" w:rsidRPr="00955CBF">
        <w:rPr>
          <w:szCs w:val="28"/>
        </w:rPr>
        <w:t>ют</w:t>
      </w:r>
      <w:r w:rsidR="00973059" w:rsidRPr="00955CBF">
        <w:rPr>
          <w:szCs w:val="28"/>
        </w:rPr>
        <w:t xml:space="preserve"> многочисленные обращения, содержащие жалобы на значительное повышение стоимости выпуска банковских карт платежной системы </w:t>
      </w:r>
      <w:proofErr w:type="spellStart"/>
      <w:r w:rsidR="00973059" w:rsidRPr="00955CBF">
        <w:rPr>
          <w:szCs w:val="28"/>
        </w:rPr>
        <w:t>UnionPay</w:t>
      </w:r>
      <w:proofErr w:type="spellEnd"/>
      <w:r w:rsidR="00973059" w:rsidRPr="00955CBF">
        <w:rPr>
          <w:szCs w:val="28"/>
        </w:rPr>
        <w:t xml:space="preserve"> и </w:t>
      </w:r>
      <w:proofErr w:type="spellStart"/>
      <w:r w:rsidR="00973059" w:rsidRPr="00955CBF">
        <w:rPr>
          <w:szCs w:val="28"/>
        </w:rPr>
        <w:t>кобейджинговых</w:t>
      </w:r>
      <w:proofErr w:type="spellEnd"/>
      <w:r w:rsidR="00973059" w:rsidRPr="00955CBF">
        <w:rPr>
          <w:szCs w:val="28"/>
        </w:rPr>
        <w:t xml:space="preserve"> карт МИР – </w:t>
      </w:r>
      <w:proofErr w:type="spellStart"/>
      <w:r w:rsidR="00973059" w:rsidRPr="00955CBF">
        <w:rPr>
          <w:szCs w:val="28"/>
        </w:rPr>
        <w:t>UnionPay</w:t>
      </w:r>
      <w:proofErr w:type="spellEnd"/>
      <w:r w:rsidR="006A3F76" w:rsidRPr="00955CBF">
        <w:rPr>
          <w:szCs w:val="28"/>
        </w:rPr>
        <w:t>,</w:t>
      </w:r>
      <w:r w:rsidR="00E93C28" w:rsidRPr="00955CBF">
        <w:rPr>
          <w:szCs w:val="28"/>
        </w:rPr>
        <w:t xml:space="preserve"> в связи с чем Службой </w:t>
      </w:r>
      <w:r w:rsidR="00973059" w:rsidRPr="00955CBF">
        <w:rPr>
          <w:szCs w:val="28"/>
        </w:rPr>
        <w:t xml:space="preserve">подготовлены и направлены в адрес </w:t>
      </w:r>
      <w:r w:rsidR="00E93C28" w:rsidRPr="00955CBF">
        <w:rPr>
          <w:szCs w:val="28"/>
        </w:rPr>
        <w:t>ряда</w:t>
      </w:r>
      <w:r w:rsidR="00973059" w:rsidRPr="00955CBF">
        <w:rPr>
          <w:szCs w:val="28"/>
        </w:rPr>
        <w:t xml:space="preserve"> кредитных организаций запросы </w:t>
      </w:r>
      <w:r w:rsidR="00E93C28" w:rsidRPr="00955CBF">
        <w:rPr>
          <w:szCs w:val="28"/>
        </w:rPr>
        <w:t>о необходимости предоставления</w:t>
      </w:r>
      <w:r w:rsidR="00973059" w:rsidRPr="00955CBF">
        <w:rPr>
          <w:szCs w:val="28"/>
        </w:rPr>
        <w:t xml:space="preserve"> документов и информации.</w:t>
      </w:r>
    </w:p>
    <w:p w:rsidR="00973059" w:rsidRPr="00973059" w:rsidRDefault="00973059" w:rsidP="00973059">
      <w:pPr>
        <w:ind w:firstLine="709"/>
        <w:jc w:val="both"/>
        <w:rPr>
          <w:sz w:val="24"/>
          <w:szCs w:val="24"/>
        </w:rPr>
      </w:pPr>
      <w:r w:rsidRPr="00955CBF">
        <w:rPr>
          <w:szCs w:val="28"/>
        </w:rPr>
        <w:t xml:space="preserve">По результатам анализа </w:t>
      </w:r>
      <w:r w:rsidR="006F62B3" w:rsidRPr="00955CBF">
        <w:rPr>
          <w:szCs w:val="28"/>
        </w:rPr>
        <w:t>ФАС России</w:t>
      </w:r>
      <w:r w:rsidRPr="00955CBF">
        <w:rPr>
          <w:szCs w:val="28"/>
        </w:rPr>
        <w:t xml:space="preserve"> пришл</w:t>
      </w:r>
      <w:r w:rsidR="00955CBF" w:rsidRPr="00955CBF">
        <w:rPr>
          <w:szCs w:val="28"/>
        </w:rPr>
        <w:t>а</w:t>
      </w:r>
      <w:r w:rsidRPr="00955CBF">
        <w:rPr>
          <w:szCs w:val="28"/>
        </w:rPr>
        <w:t xml:space="preserve"> к выводу о наличии оснований для повышения цен кредитными организациями на выпуск банковских карт платежной системы </w:t>
      </w:r>
      <w:proofErr w:type="spellStart"/>
      <w:r w:rsidRPr="00955CBF">
        <w:rPr>
          <w:szCs w:val="28"/>
          <w:lang w:val="en-US"/>
        </w:rPr>
        <w:t>UnionPay</w:t>
      </w:r>
      <w:proofErr w:type="spellEnd"/>
      <w:r w:rsidRPr="00955CBF">
        <w:rPr>
          <w:szCs w:val="28"/>
        </w:rPr>
        <w:t>.</w:t>
      </w:r>
    </w:p>
    <w:p w:rsidR="00533C88" w:rsidRPr="00BD7A46" w:rsidRDefault="00533C88" w:rsidP="00BD7A46">
      <w:pPr>
        <w:numPr>
          <w:ilvl w:val="0"/>
          <w:numId w:val="1"/>
        </w:numPr>
        <w:tabs>
          <w:tab w:val="left" w:pos="142"/>
        </w:tabs>
        <w:ind w:left="0" w:firstLine="709"/>
        <w:jc w:val="both"/>
        <w:rPr>
          <w:b/>
          <w:color w:val="000000"/>
          <w:szCs w:val="28"/>
        </w:rPr>
      </w:pPr>
      <w:r w:rsidRPr="00BD7A46">
        <w:rPr>
          <w:b/>
          <w:color w:val="000000"/>
          <w:szCs w:val="28"/>
        </w:rPr>
        <w:t>Обеспечение реализации Национального плана («дорожной</w:t>
      </w:r>
      <w:r w:rsidR="0093171A" w:rsidRPr="00BD7A46">
        <w:rPr>
          <w:b/>
          <w:color w:val="000000"/>
          <w:szCs w:val="28"/>
        </w:rPr>
        <w:t> </w:t>
      </w:r>
      <w:r w:rsidRPr="00BD7A46">
        <w:rPr>
          <w:b/>
          <w:color w:val="000000"/>
          <w:szCs w:val="28"/>
        </w:rPr>
        <w:t>карты») развития конкуренции в Российской Федерации на</w:t>
      </w:r>
      <w:r w:rsidR="0093171A" w:rsidRPr="00BD7A46">
        <w:rPr>
          <w:b/>
          <w:color w:val="000000"/>
          <w:szCs w:val="28"/>
        </w:rPr>
        <w:t> </w:t>
      </w:r>
      <w:r w:rsidRPr="00BD7A46">
        <w:rPr>
          <w:b/>
          <w:color w:val="000000"/>
          <w:szCs w:val="28"/>
        </w:rPr>
        <w:t xml:space="preserve">2021 </w:t>
      </w:r>
      <w:r w:rsidRPr="00BD7A46">
        <w:rPr>
          <w:b/>
          <w:szCs w:val="28"/>
        </w:rPr>
        <w:t xml:space="preserve">– </w:t>
      </w:r>
      <w:r w:rsidRPr="00BD7A46">
        <w:rPr>
          <w:b/>
          <w:color w:val="000000"/>
          <w:szCs w:val="28"/>
        </w:rPr>
        <w:t>2025 годы</w:t>
      </w:r>
    </w:p>
    <w:p w:rsidR="00565ABF" w:rsidRPr="00565ABF" w:rsidRDefault="00565ABF" w:rsidP="00565ABF">
      <w:pPr>
        <w:tabs>
          <w:tab w:val="left" w:pos="142"/>
        </w:tabs>
        <w:ind w:firstLine="709"/>
        <w:jc w:val="both"/>
        <w:rPr>
          <w:szCs w:val="28"/>
        </w:rPr>
      </w:pPr>
      <w:r w:rsidRPr="00565ABF">
        <w:rPr>
          <w:szCs w:val="28"/>
        </w:rPr>
        <w:t>В соответствии с пунктом 4 распоряжения Правительства Российской Федерации от 2 сентября 2021 г. № 2424-р «Об утверждении Национального плана («дорожной карты») развития конкуренции в Российской Федерации на 2021</w:t>
      </w:r>
      <w:r w:rsidRPr="00565ABF">
        <w:rPr>
          <w:b/>
          <w:szCs w:val="28"/>
        </w:rPr>
        <w:t>–</w:t>
      </w:r>
      <w:r w:rsidRPr="00565ABF">
        <w:rPr>
          <w:szCs w:val="28"/>
        </w:rPr>
        <w:t>2025 годы» (далее – Национальный план) ФАС России обеспечивает мониторинг и контроль реализации Национального плана, ежеквартально представляет в Правительство Российской Федерации информацию о ходе реализации Национального плана.</w:t>
      </w:r>
    </w:p>
    <w:p w:rsidR="00565ABF" w:rsidRPr="00565ABF" w:rsidRDefault="00565ABF" w:rsidP="00565ABF">
      <w:pPr>
        <w:tabs>
          <w:tab w:val="left" w:pos="142"/>
        </w:tabs>
        <w:ind w:firstLine="709"/>
        <w:jc w:val="both"/>
        <w:rPr>
          <w:b/>
          <w:szCs w:val="28"/>
        </w:rPr>
      </w:pPr>
      <w:r w:rsidRPr="00565ABF">
        <w:rPr>
          <w:b/>
          <w:szCs w:val="28"/>
        </w:rPr>
        <w:t>В первом полугодии 2022 года исполнены или находятся на исполнении следующие мероприятия Национального плана.</w:t>
      </w:r>
    </w:p>
    <w:p w:rsidR="00565ABF" w:rsidRPr="00565ABF" w:rsidRDefault="00565ABF" w:rsidP="00565ABF">
      <w:pPr>
        <w:tabs>
          <w:tab w:val="left" w:pos="142"/>
        </w:tabs>
        <w:ind w:firstLine="709"/>
        <w:jc w:val="both"/>
        <w:rPr>
          <w:szCs w:val="28"/>
        </w:rPr>
      </w:pPr>
      <w:r w:rsidRPr="00565ABF">
        <w:rPr>
          <w:szCs w:val="28"/>
        </w:rPr>
        <w:t xml:space="preserve">1. Во исполнение абзаца 2 пункта 5 распоряжения Правительства Российской Федерации органами государственной власти всех 85 субъектов Российской Федерации утверждены планы мероприятий («дорожные карты») </w:t>
      </w:r>
      <w:r w:rsidRPr="00565ABF">
        <w:rPr>
          <w:szCs w:val="28"/>
        </w:rPr>
        <w:lastRenderedPageBreak/>
        <w:t>по содействию развитию конкуренции в субъектах Российской Федерации</w:t>
      </w:r>
      <w:r w:rsidRPr="00565ABF">
        <w:rPr>
          <w:szCs w:val="28"/>
        </w:rPr>
        <w:br/>
        <w:t>на 2022</w:t>
      </w:r>
      <w:r w:rsidRPr="00565ABF">
        <w:rPr>
          <w:b/>
          <w:szCs w:val="28"/>
        </w:rPr>
        <w:t>–</w:t>
      </w:r>
      <w:r w:rsidRPr="00565ABF">
        <w:rPr>
          <w:szCs w:val="28"/>
        </w:rPr>
        <w:t xml:space="preserve">2025 годы. </w:t>
      </w:r>
    </w:p>
    <w:p w:rsidR="00565ABF" w:rsidRPr="00565ABF" w:rsidRDefault="00565ABF" w:rsidP="00565ABF">
      <w:pPr>
        <w:tabs>
          <w:tab w:val="left" w:pos="142"/>
        </w:tabs>
        <w:ind w:firstLine="709"/>
        <w:jc w:val="both"/>
        <w:rPr>
          <w:szCs w:val="28"/>
        </w:rPr>
      </w:pPr>
      <w:r w:rsidRPr="00565ABF">
        <w:rPr>
          <w:szCs w:val="28"/>
        </w:rPr>
        <w:t>2. В соответствии с пунктом 13 раздела III Национального плана</w:t>
      </w:r>
      <w:r w:rsidRPr="00565ABF">
        <w:rPr>
          <w:szCs w:val="28"/>
        </w:rPr>
        <w:br/>
        <w:t>ФАС России совместно с Минэкономразвития России поручено обеспечить функционирование в информационно-телекоммуникационной сети «Интернет» базового информационного портала по реализации государственной политики по развитию конкуренции,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 (далее – информационный портал).</w:t>
      </w:r>
      <w:r w:rsidRPr="00565ABF">
        <w:rPr>
          <w:b/>
          <w:bCs/>
          <w:szCs w:val="28"/>
        </w:rPr>
        <w:t xml:space="preserve"> </w:t>
      </w:r>
    </w:p>
    <w:p w:rsidR="00565ABF" w:rsidRPr="00565ABF" w:rsidRDefault="00565ABF" w:rsidP="00565ABF">
      <w:pPr>
        <w:tabs>
          <w:tab w:val="left" w:pos="142"/>
        </w:tabs>
        <w:ind w:firstLine="709"/>
        <w:jc w:val="both"/>
        <w:rPr>
          <w:szCs w:val="28"/>
        </w:rPr>
      </w:pPr>
      <w:r w:rsidRPr="00565ABF">
        <w:rPr>
          <w:szCs w:val="28"/>
        </w:rPr>
        <w:t xml:space="preserve">В настоящее время на базе раздела «Национальный план развития конкуренции» (https://plan.fas.gov.ru/) официального сайта ФАС России в сети «Интернет» обеспечивается размещение информации о реализации государственной политики по развитию конкуренции на федеральном и региональном уровнях, включая сведения о ходе реализации мероприятий по развитию конкуренции, о достижении ключевых показателей и ожидаемых результатов развития конкуренции, в том числе определенных Национальным планом. </w:t>
      </w:r>
    </w:p>
    <w:p w:rsidR="00565ABF" w:rsidRPr="00565ABF" w:rsidRDefault="00565ABF" w:rsidP="00565ABF">
      <w:pPr>
        <w:tabs>
          <w:tab w:val="left" w:pos="142"/>
        </w:tabs>
        <w:ind w:firstLine="709"/>
        <w:jc w:val="both"/>
        <w:rPr>
          <w:szCs w:val="28"/>
        </w:rPr>
      </w:pPr>
      <w:r w:rsidRPr="00565ABF">
        <w:rPr>
          <w:szCs w:val="28"/>
        </w:rPr>
        <w:t>В дальнейшем автоматическое формирование на основе обработки больших объемов данных отчетов о реализации мероприятий по развитию конкуренции планируется реализовать в рамках раздела «Национальный план развития конкуренции» (https://plan.fas.gov.ru/).</w:t>
      </w:r>
    </w:p>
    <w:p w:rsidR="00565ABF" w:rsidRPr="00565ABF" w:rsidRDefault="00565ABF" w:rsidP="00565ABF">
      <w:pPr>
        <w:tabs>
          <w:tab w:val="left" w:pos="142"/>
        </w:tabs>
        <w:ind w:firstLine="709"/>
        <w:jc w:val="both"/>
        <w:rPr>
          <w:szCs w:val="28"/>
        </w:rPr>
      </w:pPr>
      <w:r w:rsidRPr="00565ABF">
        <w:rPr>
          <w:szCs w:val="28"/>
        </w:rPr>
        <w:t xml:space="preserve">3. Абзацем первым пункта 9 пункта 3 раздела </w:t>
      </w:r>
      <w:r w:rsidRPr="00565ABF">
        <w:rPr>
          <w:color w:val="000000"/>
          <w:szCs w:val="28"/>
        </w:rPr>
        <w:t xml:space="preserve">II и пунктом </w:t>
      </w:r>
      <w:r w:rsidRPr="00565ABF">
        <w:rPr>
          <w:szCs w:val="28"/>
        </w:rPr>
        <w:t xml:space="preserve">4 раздела </w:t>
      </w:r>
      <w:r w:rsidRPr="00565ABF">
        <w:rPr>
          <w:color w:val="000000"/>
          <w:szCs w:val="28"/>
        </w:rPr>
        <w:t xml:space="preserve">III Национального плана предусмотрено проведение работы по определению взаимозаменяемости лекарственных препаратов для медицинского применения на территории Российской Федерации для не менее чем 50 % лекарственных препаратов к 1 июля 2022 г. </w:t>
      </w:r>
    </w:p>
    <w:p w:rsidR="00565ABF" w:rsidRPr="00565ABF" w:rsidRDefault="00565ABF" w:rsidP="00565ABF">
      <w:pPr>
        <w:tabs>
          <w:tab w:val="left" w:pos="142"/>
        </w:tabs>
        <w:ind w:firstLine="709"/>
        <w:jc w:val="both"/>
        <w:rPr>
          <w:color w:val="000000"/>
          <w:szCs w:val="28"/>
        </w:rPr>
      </w:pPr>
      <w:r w:rsidRPr="00565ABF">
        <w:rPr>
          <w:color w:val="000000"/>
          <w:szCs w:val="28"/>
        </w:rPr>
        <w:t>По информации Минздрава России, по состоянию на 24 июня 2022 года государственный реестр лекарственных средств содержит сведения о 15110 торговых наименований, зарегистрированных в Российской Федерации лекарственных препаратов, из них 9 410 лекарственных препаратов (62,3%) являются взаимозаменяемыми.</w:t>
      </w:r>
    </w:p>
    <w:p w:rsidR="00565ABF" w:rsidRPr="00565ABF" w:rsidRDefault="00565ABF" w:rsidP="00565ABF">
      <w:pPr>
        <w:tabs>
          <w:tab w:val="left" w:pos="142"/>
        </w:tabs>
        <w:ind w:firstLine="709"/>
        <w:jc w:val="both"/>
        <w:rPr>
          <w:szCs w:val="28"/>
        </w:rPr>
      </w:pPr>
      <w:r w:rsidRPr="00565ABF">
        <w:rPr>
          <w:szCs w:val="28"/>
        </w:rPr>
        <w:t>4. В соответствии с пунктом 6 раздела III Национального плана ФАС</w:t>
      </w:r>
      <w:r>
        <w:rPr>
          <w:szCs w:val="28"/>
        </w:rPr>
        <w:t> </w:t>
      </w:r>
      <w:r w:rsidRPr="00565ABF">
        <w:rPr>
          <w:szCs w:val="28"/>
        </w:rPr>
        <w:t>России разработан проект распоряжения об утверждении плана мероприятий («дорожной карты») развития организованной (биржевой) торговли на 2022–2025 годы. Проект</w:t>
      </w:r>
      <w:r w:rsidRPr="00565ABF" w:rsidDel="00CA5F6C">
        <w:rPr>
          <w:szCs w:val="28"/>
        </w:rPr>
        <w:t xml:space="preserve"> </w:t>
      </w:r>
      <w:r w:rsidRPr="00565ABF">
        <w:rPr>
          <w:szCs w:val="28"/>
        </w:rPr>
        <w:t>прошел процедуры межведомственного согласования и в настоящее время готовится для внесения в Правительство Российской Федерации.</w:t>
      </w:r>
    </w:p>
    <w:p w:rsidR="00565ABF" w:rsidRPr="00565ABF" w:rsidRDefault="00565ABF" w:rsidP="00565ABF">
      <w:pPr>
        <w:tabs>
          <w:tab w:val="left" w:pos="142"/>
        </w:tabs>
        <w:ind w:firstLine="709"/>
        <w:jc w:val="both"/>
        <w:rPr>
          <w:b/>
          <w:bCs/>
          <w:szCs w:val="28"/>
        </w:rPr>
      </w:pPr>
      <w:r w:rsidRPr="00565ABF">
        <w:rPr>
          <w:b/>
          <w:bCs/>
          <w:szCs w:val="28"/>
        </w:rPr>
        <w:t>По решению Правительства Российской Федерации перенесены сроки исполнения по двум мероприятиям.</w:t>
      </w:r>
    </w:p>
    <w:p w:rsidR="00565ABF" w:rsidRPr="00565ABF" w:rsidRDefault="00565ABF" w:rsidP="00565ABF">
      <w:pPr>
        <w:tabs>
          <w:tab w:val="left" w:pos="142"/>
        </w:tabs>
        <w:ind w:firstLine="709"/>
        <w:jc w:val="both"/>
        <w:rPr>
          <w:szCs w:val="28"/>
        </w:rPr>
      </w:pPr>
      <w:r w:rsidRPr="00565ABF">
        <w:rPr>
          <w:bCs/>
          <w:szCs w:val="28"/>
        </w:rPr>
        <w:t>1.</w:t>
      </w:r>
      <w:r w:rsidRPr="00565ABF">
        <w:rPr>
          <w:szCs w:val="28"/>
        </w:rPr>
        <w:t xml:space="preserve"> На основании пункта 7 раздела III Национального плана ФАС России совместно с заинтересованными федеральными органами разработан проект плана мероприятий («дорожной карты») развития конкуренции на рынках финансовых услуг на 2022–2025 годы.</w:t>
      </w:r>
    </w:p>
    <w:p w:rsidR="00565ABF" w:rsidRPr="00565ABF" w:rsidRDefault="00565ABF" w:rsidP="00565ABF">
      <w:pPr>
        <w:tabs>
          <w:tab w:val="left" w:pos="142"/>
        </w:tabs>
        <w:ind w:firstLine="709"/>
        <w:jc w:val="both"/>
        <w:rPr>
          <w:szCs w:val="28"/>
        </w:rPr>
      </w:pPr>
      <w:r w:rsidRPr="00565ABF">
        <w:rPr>
          <w:color w:val="000000"/>
          <w:szCs w:val="28"/>
        </w:rPr>
        <w:lastRenderedPageBreak/>
        <w:t>Письмом ФАС России от 28.02.2022 № МШ/15128-ПР/22 проект распоряжения Правительства Российской Федерации, предусматривающий утверждение плана мероприятий («дорожной карты») развития конкуренции</w:t>
      </w:r>
      <w:r w:rsidRPr="00565ABF">
        <w:rPr>
          <w:color w:val="000000"/>
          <w:szCs w:val="28"/>
        </w:rPr>
        <w:br/>
        <w:t>на рынках финансовых услуг на 2022</w:t>
      </w:r>
      <w:r w:rsidRPr="00565ABF">
        <w:rPr>
          <w:b/>
          <w:szCs w:val="28"/>
        </w:rPr>
        <w:t>–</w:t>
      </w:r>
      <w:r w:rsidRPr="00565ABF">
        <w:rPr>
          <w:color w:val="000000"/>
          <w:szCs w:val="28"/>
        </w:rPr>
        <w:t>2025 годы, своевременно внесен</w:t>
      </w:r>
      <w:r w:rsidRPr="00565ABF">
        <w:rPr>
          <w:color w:val="000000"/>
          <w:szCs w:val="28"/>
        </w:rPr>
        <w:br/>
        <w:t xml:space="preserve">в Правительство Российской Федерации в порядке, установленном Регламентом Правительства Российской Федерации. </w:t>
      </w:r>
    </w:p>
    <w:p w:rsidR="00565ABF" w:rsidRPr="00565ABF" w:rsidRDefault="00565ABF" w:rsidP="00565ABF">
      <w:pPr>
        <w:tabs>
          <w:tab w:val="left" w:pos="142"/>
        </w:tabs>
        <w:ind w:firstLine="709"/>
        <w:jc w:val="both"/>
        <w:rPr>
          <w:szCs w:val="28"/>
        </w:rPr>
      </w:pPr>
      <w:r w:rsidRPr="00565ABF">
        <w:rPr>
          <w:color w:val="000000"/>
          <w:szCs w:val="28"/>
        </w:rPr>
        <w:t>По итогам рассмотрения проекта Первым заместителем Председателя Правительства А.Р. Белоусовым принято решение о возврате проекта в ФАС России и возвращении к вопросу о его рассмотрении в дальнейшем (поручение от 09.03.2022 № АБ-П13-3497).</w:t>
      </w:r>
    </w:p>
    <w:p w:rsidR="00565ABF" w:rsidRPr="00565ABF" w:rsidRDefault="00565ABF" w:rsidP="00565ABF">
      <w:pPr>
        <w:tabs>
          <w:tab w:val="left" w:pos="142"/>
        </w:tabs>
        <w:ind w:firstLine="709"/>
        <w:jc w:val="both"/>
        <w:rPr>
          <w:szCs w:val="28"/>
        </w:rPr>
      </w:pPr>
      <w:r w:rsidRPr="00565ABF">
        <w:rPr>
          <w:bCs/>
          <w:color w:val="000000"/>
          <w:szCs w:val="28"/>
        </w:rPr>
        <w:t>2.</w:t>
      </w:r>
      <w:r w:rsidRPr="00565ABF">
        <w:rPr>
          <w:b/>
          <w:bCs/>
          <w:color w:val="000000"/>
          <w:szCs w:val="28"/>
        </w:rPr>
        <w:t xml:space="preserve"> </w:t>
      </w:r>
      <w:r w:rsidRPr="00565ABF">
        <w:rPr>
          <w:color w:val="000000"/>
          <w:szCs w:val="28"/>
        </w:rPr>
        <w:t xml:space="preserve">Пунктом 8 раздела III Национального плана предусмотрено утверждение по согласованию с Российской академией наук плана мероприятий («дорожной карты») развития конкуренции в сфере науки, срок — 1 марта 2022г., ответственный исполнитель – </w:t>
      </w:r>
      <w:proofErr w:type="spellStart"/>
      <w:r w:rsidRPr="00565ABF">
        <w:rPr>
          <w:color w:val="000000"/>
          <w:szCs w:val="28"/>
        </w:rPr>
        <w:t>Минобрнауки</w:t>
      </w:r>
      <w:proofErr w:type="spellEnd"/>
      <w:r w:rsidRPr="00565ABF">
        <w:rPr>
          <w:color w:val="000000"/>
          <w:szCs w:val="28"/>
        </w:rPr>
        <w:t xml:space="preserve"> России.</w:t>
      </w:r>
    </w:p>
    <w:p w:rsidR="00565ABF" w:rsidRPr="00565ABF" w:rsidRDefault="00565ABF" w:rsidP="00565ABF">
      <w:pPr>
        <w:tabs>
          <w:tab w:val="left" w:pos="142"/>
        </w:tabs>
        <w:ind w:firstLine="709"/>
        <w:jc w:val="both"/>
        <w:rPr>
          <w:szCs w:val="28"/>
        </w:rPr>
      </w:pPr>
      <w:r w:rsidRPr="00565ABF">
        <w:rPr>
          <w:color w:val="000000"/>
          <w:szCs w:val="28"/>
        </w:rPr>
        <w:t xml:space="preserve">Письмом ФАС России от 19.10.2021 № ТН/88662/21 в адрес </w:t>
      </w:r>
      <w:proofErr w:type="spellStart"/>
      <w:r w:rsidRPr="00565ABF">
        <w:rPr>
          <w:color w:val="000000"/>
          <w:szCs w:val="28"/>
        </w:rPr>
        <w:t>Минпросвещения</w:t>
      </w:r>
      <w:proofErr w:type="spellEnd"/>
      <w:r w:rsidRPr="00565ABF">
        <w:rPr>
          <w:color w:val="000000"/>
          <w:szCs w:val="28"/>
        </w:rPr>
        <w:t xml:space="preserve"> России и </w:t>
      </w:r>
      <w:proofErr w:type="spellStart"/>
      <w:r w:rsidRPr="00565ABF">
        <w:rPr>
          <w:color w:val="000000"/>
          <w:szCs w:val="28"/>
        </w:rPr>
        <w:t>Минобрнауки</w:t>
      </w:r>
      <w:proofErr w:type="spellEnd"/>
      <w:r w:rsidRPr="00565ABF">
        <w:rPr>
          <w:color w:val="000000"/>
          <w:szCs w:val="28"/>
        </w:rPr>
        <w:t xml:space="preserve"> России направлен проект «дорожной карты». </w:t>
      </w:r>
    </w:p>
    <w:p w:rsidR="00565ABF" w:rsidRPr="00565ABF" w:rsidRDefault="00565ABF" w:rsidP="00565ABF">
      <w:pPr>
        <w:tabs>
          <w:tab w:val="left" w:pos="142"/>
        </w:tabs>
        <w:ind w:firstLine="709"/>
        <w:jc w:val="both"/>
        <w:rPr>
          <w:szCs w:val="28"/>
        </w:rPr>
      </w:pPr>
      <w:r w:rsidRPr="00565ABF">
        <w:rPr>
          <w:color w:val="000000"/>
          <w:szCs w:val="28"/>
        </w:rPr>
        <w:t xml:space="preserve">В соответствии с письмом Аппарата Правительства Российской Федерации от 22.03.2022 № П8-20683, направленным в </w:t>
      </w:r>
      <w:proofErr w:type="spellStart"/>
      <w:r w:rsidRPr="00565ABF">
        <w:rPr>
          <w:color w:val="000000"/>
          <w:szCs w:val="28"/>
        </w:rPr>
        <w:t>Минобрнауки</w:t>
      </w:r>
      <w:proofErr w:type="spellEnd"/>
      <w:r w:rsidRPr="00565ABF">
        <w:rPr>
          <w:color w:val="000000"/>
          <w:szCs w:val="28"/>
        </w:rPr>
        <w:t xml:space="preserve"> России, срок исполнения поручения по выполнению пункта 8 раздела III Национального плана продлен до 01.09.2022. </w:t>
      </w:r>
    </w:p>
    <w:p w:rsidR="00565ABF" w:rsidRPr="00565ABF" w:rsidRDefault="00565ABF" w:rsidP="00565ABF">
      <w:pPr>
        <w:tabs>
          <w:tab w:val="left" w:pos="142"/>
        </w:tabs>
        <w:ind w:firstLine="709"/>
        <w:jc w:val="both"/>
        <w:rPr>
          <w:szCs w:val="28"/>
        </w:rPr>
      </w:pPr>
      <w:r w:rsidRPr="00565ABF">
        <w:rPr>
          <w:b/>
          <w:bCs/>
          <w:szCs w:val="28"/>
        </w:rPr>
        <w:t>Одно мероприятие исключено из Национального плана.</w:t>
      </w:r>
    </w:p>
    <w:p w:rsidR="00565ABF" w:rsidRPr="00565ABF" w:rsidRDefault="00565ABF" w:rsidP="00565ABF">
      <w:pPr>
        <w:tabs>
          <w:tab w:val="left" w:pos="142"/>
        </w:tabs>
        <w:ind w:firstLine="709"/>
        <w:jc w:val="both"/>
        <w:rPr>
          <w:szCs w:val="28"/>
        </w:rPr>
      </w:pPr>
      <w:r w:rsidRPr="00565ABF">
        <w:rPr>
          <w:szCs w:val="28"/>
        </w:rPr>
        <w:t>В связи с дублированием мероприятий в рамках поручений Правительства Российской Федерации распоряжением Правительства Российской Федерации от 13.07.2022 № 1905-р пункт 12 раздела III исключен из Национального плана.</w:t>
      </w:r>
    </w:p>
    <w:p w:rsidR="00533C88" w:rsidRPr="00881477" w:rsidRDefault="00533C88" w:rsidP="00BD7A46">
      <w:pPr>
        <w:pStyle w:val="a5"/>
        <w:numPr>
          <w:ilvl w:val="0"/>
          <w:numId w:val="1"/>
        </w:numPr>
        <w:tabs>
          <w:tab w:val="left" w:pos="142"/>
        </w:tabs>
        <w:spacing w:before="0" w:beforeAutospacing="0" w:after="0"/>
        <w:ind w:left="0" w:firstLine="709"/>
        <w:jc w:val="both"/>
        <w:rPr>
          <w:b/>
          <w:sz w:val="28"/>
          <w:szCs w:val="28"/>
        </w:rPr>
      </w:pPr>
      <w:r w:rsidRPr="00881477">
        <w:rPr>
          <w:b/>
          <w:sz w:val="28"/>
          <w:szCs w:val="28"/>
        </w:rPr>
        <w:t>Совершенствование антимонопольного законодательства в</w:t>
      </w:r>
      <w:r w:rsidRPr="00881477">
        <w:rPr>
          <w:b/>
          <w:sz w:val="28"/>
          <w:szCs w:val="28"/>
          <w:lang w:val="ru-RU"/>
        </w:rPr>
        <w:t> </w:t>
      </w:r>
      <w:r w:rsidRPr="00881477">
        <w:rPr>
          <w:b/>
          <w:sz w:val="28"/>
          <w:szCs w:val="28"/>
        </w:rPr>
        <w:t>условиях цифровой экономики</w:t>
      </w:r>
    </w:p>
    <w:p w:rsidR="00022FE2" w:rsidRPr="00B24DF4" w:rsidRDefault="00D226BA" w:rsidP="00BD7A46">
      <w:pPr>
        <w:tabs>
          <w:tab w:val="left" w:pos="142"/>
        </w:tabs>
        <w:ind w:firstLine="709"/>
        <w:jc w:val="both"/>
        <w:rPr>
          <w:szCs w:val="28"/>
        </w:rPr>
      </w:pPr>
      <w:r w:rsidRPr="00881477">
        <w:rPr>
          <w:szCs w:val="28"/>
        </w:rPr>
        <w:t>В целях совершенствования антимонопольного законодательства в условиях цифровой экономики</w:t>
      </w:r>
      <w:r w:rsidRPr="00881477">
        <w:rPr>
          <w:b/>
          <w:szCs w:val="28"/>
        </w:rPr>
        <w:t xml:space="preserve"> </w:t>
      </w:r>
      <w:r w:rsidR="00022FE2" w:rsidRPr="00881477">
        <w:rPr>
          <w:szCs w:val="28"/>
        </w:rPr>
        <w:t xml:space="preserve">ФАС России разработаны </w:t>
      </w:r>
      <w:r w:rsidRPr="00881477">
        <w:rPr>
          <w:szCs w:val="28"/>
        </w:rPr>
        <w:t>и письмом</w:t>
      </w:r>
      <w:r w:rsidRPr="00B24DF4">
        <w:rPr>
          <w:szCs w:val="28"/>
        </w:rPr>
        <w:t xml:space="preserve"> от</w:t>
      </w:r>
      <w:r w:rsidR="00B7399A" w:rsidRPr="00B24DF4">
        <w:rPr>
          <w:szCs w:val="28"/>
        </w:rPr>
        <w:t> </w:t>
      </w:r>
      <w:r w:rsidRPr="00B24DF4">
        <w:rPr>
          <w:szCs w:val="28"/>
        </w:rPr>
        <w:t xml:space="preserve">02.03.2022 № МШ/16183-ПР/22 внесены в Правительство Российской Федерации </w:t>
      </w:r>
      <w:r w:rsidR="00022FE2" w:rsidRPr="00B24DF4">
        <w:rPr>
          <w:szCs w:val="28"/>
        </w:rPr>
        <w:t>проекты федеральных законов «О внесении изменений в</w:t>
      </w:r>
      <w:r w:rsidR="00B7399A" w:rsidRPr="00B24DF4">
        <w:rPr>
          <w:szCs w:val="28"/>
        </w:rPr>
        <w:t> </w:t>
      </w:r>
      <w:r w:rsidR="00022FE2" w:rsidRPr="00B24DF4">
        <w:rPr>
          <w:szCs w:val="28"/>
        </w:rPr>
        <w:t>Федеральный закон «О защите конкуренции» и «О внесении изменений в</w:t>
      </w:r>
      <w:r w:rsidR="00B7399A" w:rsidRPr="00B24DF4">
        <w:rPr>
          <w:szCs w:val="28"/>
        </w:rPr>
        <w:t> </w:t>
      </w:r>
      <w:r w:rsidR="00022FE2" w:rsidRPr="00B24DF4">
        <w:rPr>
          <w:szCs w:val="28"/>
        </w:rPr>
        <w:t>Кодекс Российской Федерации об административных правонарушениях» (пятый «цифровой» антимонопольный пакет).</w:t>
      </w:r>
    </w:p>
    <w:p w:rsidR="00022FE2" w:rsidRPr="00B24DF4" w:rsidRDefault="00B7399A" w:rsidP="00BD7A46">
      <w:pPr>
        <w:tabs>
          <w:tab w:val="left" w:pos="142"/>
        </w:tabs>
        <w:ind w:firstLine="709"/>
        <w:jc w:val="both"/>
        <w:rPr>
          <w:szCs w:val="28"/>
        </w:rPr>
      </w:pPr>
      <w:r w:rsidRPr="00B24DF4">
        <w:rPr>
          <w:color w:val="000000"/>
          <w:szCs w:val="28"/>
        </w:rPr>
        <w:t>27.06.2022 законопроекты одобрены на заседании Комиссии Правительства Российской Федерации по законопроектной деятельности.</w:t>
      </w:r>
    </w:p>
    <w:p w:rsidR="00022FE2" w:rsidRPr="00B24DF4" w:rsidRDefault="00022FE2" w:rsidP="00BD7A46">
      <w:pPr>
        <w:tabs>
          <w:tab w:val="left" w:pos="142"/>
        </w:tabs>
        <w:ind w:firstLine="709"/>
        <w:jc w:val="both"/>
        <w:rPr>
          <w:szCs w:val="28"/>
        </w:rPr>
      </w:pPr>
      <w:r w:rsidRPr="00B24DF4">
        <w:rPr>
          <w:color w:val="000000"/>
          <w:szCs w:val="28"/>
        </w:rPr>
        <w:t>07.07.2022</w:t>
      </w:r>
      <w:r w:rsidR="00B7399A" w:rsidRPr="00B24DF4">
        <w:rPr>
          <w:color w:val="000000"/>
          <w:szCs w:val="28"/>
        </w:rPr>
        <w:t xml:space="preserve"> законопроекты одобрены на заседании Правительства Российской Федерации</w:t>
      </w:r>
      <w:r w:rsidRPr="00B24DF4">
        <w:rPr>
          <w:color w:val="000000"/>
          <w:szCs w:val="28"/>
        </w:rPr>
        <w:t>.</w:t>
      </w:r>
    </w:p>
    <w:p w:rsidR="00022FE2" w:rsidRDefault="00022FE2" w:rsidP="00BD7A46">
      <w:pPr>
        <w:tabs>
          <w:tab w:val="left" w:pos="142"/>
        </w:tabs>
        <w:ind w:firstLine="709"/>
        <w:jc w:val="both"/>
        <w:rPr>
          <w:color w:val="000000"/>
          <w:szCs w:val="28"/>
        </w:rPr>
      </w:pPr>
      <w:r w:rsidRPr="00B24DF4">
        <w:rPr>
          <w:color w:val="000000"/>
          <w:szCs w:val="28"/>
        </w:rPr>
        <w:t xml:space="preserve">Распоряжениями Правительства Российской Федерации от 07.07.2022 № 1856-р и № 1857-р законопроекты внесены в Государственную Думу </w:t>
      </w:r>
      <w:r w:rsidRPr="00881477">
        <w:rPr>
          <w:color w:val="000000"/>
          <w:szCs w:val="28"/>
        </w:rPr>
        <w:t>Федерального Собрания Российской Федерации.</w:t>
      </w:r>
    </w:p>
    <w:p w:rsidR="00B85583" w:rsidRDefault="00B85583" w:rsidP="00BD7A46">
      <w:pPr>
        <w:tabs>
          <w:tab w:val="left" w:pos="142"/>
        </w:tabs>
        <w:ind w:firstLine="709"/>
        <w:jc w:val="both"/>
        <w:rPr>
          <w:color w:val="000000"/>
          <w:szCs w:val="28"/>
        </w:rPr>
      </w:pPr>
    </w:p>
    <w:p w:rsidR="00B85583" w:rsidRPr="00881477" w:rsidRDefault="00B85583" w:rsidP="00BD7A46">
      <w:pPr>
        <w:tabs>
          <w:tab w:val="left" w:pos="142"/>
        </w:tabs>
        <w:ind w:firstLine="709"/>
        <w:jc w:val="both"/>
        <w:rPr>
          <w:szCs w:val="28"/>
        </w:rPr>
      </w:pPr>
    </w:p>
    <w:p w:rsidR="00533C88" w:rsidRPr="00881477" w:rsidRDefault="00533C88" w:rsidP="00BD7A46">
      <w:pPr>
        <w:numPr>
          <w:ilvl w:val="0"/>
          <w:numId w:val="1"/>
        </w:numPr>
        <w:tabs>
          <w:tab w:val="left" w:pos="142"/>
        </w:tabs>
        <w:ind w:left="0" w:firstLine="709"/>
        <w:jc w:val="both"/>
        <w:rPr>
          <w:b/>
          <w:color w:val="000000"/>
          <w:szCs w:val="28"/>
        </w:rPr>
      </w:pPr>
      <w:r w:rsidRPr="00881477">
        <w:rPr>
          <w:b/>
          <w:color w:val="000000"/>
          <w:szCs w:val="28"/>
        </w:rPr>
        <w:lastRenderedPageBreak/>
        <w:t xml:space="preserve">Реализация социально ориентированного тарифного регулирования </w:t>
      </w:r>
      <w:r w:rsidR="00AC3531" w:rsidRPr="00881477">
        <w:rPr>
          <w:b/>
          <w:szCs w:val="28"/>
        </w:rPr>
        <w:t>–</w:t>
      </w:r>
      <w:r w:rsidRPr="00881477">
        <w:rPr>
          <w:b/>
          <w:color w:val="000000"/>
          <w:szCs w:val="28"/>
        </w:rPr>
        <w:t xml:space="preserve"> обеспечение прозрачности и предсказуемости тарифов с использованием механизмов долгосрочного тарифного регулирования, гарантий возврата и доходности инвестиций, установления целевых параметров роста операционной и инвестиционной эффективности и </w:t>
      </w:r>
      <w:proofErr w:type="spellStart"/>
      <w:r w:rsidRPr="00881477">
        <w:rPr>
          <w:b/>
          <w:color w:val="000000"/>
          <w:szCs w:val="28"/>
        </w:rPr>
        <w:t>цифровизации</w:t>
      </w:r>
      <w:proofErr w:type="spellEnd"/>
    </w:p>
    <w:p w:rsidR="005C4A42" w:rsidRPr="005C4A42" w:rsidRDefault="005C4A42" w:rsidP="005C4A42">
      <w:pPr>
        <w:tabs>
          <w:tab w:val="left" w:pos="142"/>
        </w:tabs>
        <w:ind w:firstLine="709"/>
        <w:jc w:val="both"/>
        <w:rPr>
          <w:color w:val="000000"/>
          <w:szCs w:val="28"/>
        </w:rPr>
      </w:pPr>
      <w:r w:rsidRPr="00881477">
        <w:rPr>
          <w:color w:val="000000"/>
          <w:szCs w:val="28"/>
        </w:rPr>
        <w:t>ФАС России седьмой год подряд осуществляет регулирование тарифов по принципу «инфляция минус», что позволяет сдерживать инфляционные процессы и сокращать нагрузку на потребителей услуг естественных монополий.</w:t>
      </w:r>
    </w:p>
    <w:p w:rsidR="00D7139B" w:rsidRPr="00D7139B" w:rsidRDefault="00D7139B" w:rsidP="00D7139B">
      <w:pPr>
        <w:tabs>
          <w:tab w:val="left" w:pos="142"/>
        </w:tabs>
        <w:ind w:firstLine="709"/>
        <w:jc w:val="both"/>
        <w:rPr>
          <w:b/>
          <w:i/>
          <w:szCs w:val="28"/>
        </w:rPr>
      </w:pPr>
      <w:r w:rsidRPr="00D7139B">
        <w:rPr>
          <w:b/>
          <w:i/>
          <w:szCs w:val="28"/>
        </w:rPr>
        <w:t>В сфере электроэнергетики</w:t>
      </w:r>
    </w:p>
    <w:p w:rsidR="00744676" w:rsidRPr="005C4A42" w:rsidRDefault="00744676" w:rsidP="00744676">
      <w:pPr>
        <w:tabs>
          <w:tab w:val="left" w:pos="142"/>
        </w:tabs>
        <w:ind w:firstLine="709"/>
        <w:jc w:val="both"/>
        <w:rPr>
          <w:color w:val="000000"/>
          <w:szCs w:val="28"/>
        </w:rPr>
      </w:pPr>
      <w:r w:rsidRPr="005C4A42">
        <w:rPr>
          <w:color w:val="000000"/>
          <w:szCs w:val="28"/>
        </w:rPr>
        <w:t>Согласно макроэкономическим показателям Прогноза социально- экономического развития Российской Федерации на период до 2024 год, при прогнозируемом на 2022 год</w:t>
      </w:r>
      <w:r w:rsidR="00516747">
        <w:rPr>
          <w:color w:val="000000"/>
          <w:szCs w:val="28"/>
        </w:rPr>
        <w:t>а</w:t>
      </w:r>
      <w:r w:rsidRPr="005C4A42">
        <w:rPr>
          <w:color w:val="000000"/>
          <w:szCs w:val="28"/>
        </w:rPr>
        <w:t xml:space="preserve"> уровне инфляции 4,3% рост тарифов в сфере электроэнергетики определен в пределах:</w:t>
      </w:r>
    </w:p>
    <w:p w:rsidR="00744676" w:rsidRPr="005C4A42" w:rsidRDefault="00744676" w:rsidP="00744676">
      <w:pPr>
        <w:tabs>
          <w:tab w:val="left" w:pos="142"/>
        </w:tabs>
        <w:ind w:firstLine="709"/>
        <w:jc w:val="both"/>
        <w:rPr>
          <w:color w:val="000000"/>
          <w:szCs w:val="28"/>
        </w:rPr>
      </w:pPr>
      <w:r w:rsidRPr="005C4A42">
        <w:rPr>
          <w:color w:val="000000"/>
          <w:szCs w:val="28"/>
        </w:rPr>
        <w:t>индексация тарифов сетевых компаний для всех категорий потребителей, исключая население – 3,8</w:t>
      </w:r>
      <w:r w:rsidR="008F4891">
        <w:rPr>
          <w:color w:val="000000"/>
          <w:szCs w:val="28"/>
        </w:rPr>
        <w:t> </w:t>
      </w:r>
      <w:r w:rsidRPr="005C4A42">
        <w:rPr>
          <w:color w:val="000000"/>
          <w:szCs w:val="28"/>
        </w:rPr>
        <w:t xml:space="preserve">%; </w:t>
      </w:r>
    </w:p>
    <w:p w:rsidR="00744676" w:rsidRPr="005C4A42" w:rsidRDefault="00744676" w:rsidP="00744676">
      <w:pPr>
        <w:tabs>
          <w:tab w:val="left" w:pos="142"/>
        </w:tabs>
        <w:ind w:firstLine="709"/>
        <w:jc w:val="both"/>
        <w:rPr>
          <w:color w:val="000000"/>
          <w:szCs w:val="28"/>
        </w:rPr>
      </w:pPr>
      <w:r w:rsidRPr="005C4A42">
        <w:rPr>
          <w:color w:val="000000"/>
          <w:szCs w:val="28"/>
        </w:rPr>
        <w:t>индексация тарифов для населения – 5</w:t>
      </w:r>
      <w:r w:rsidR="008F4891">
        <w:rPr>
          <w:color w:val="000000"/>
          <w:szCs w:val="28"/>
        </w:rPr>
        <w:t> </w:t>
      </w:r>
      <w:r w:rsidRPr="005C4A42">
        <w:rPr>
          <w:color w:val="000000"/>
          <w:szCs w:val="28"/>
        </w:rPr>
        <w:t>%.</w:t>
      </w:r>
    </w:p>
    <w:p w:rsidR="00744676" w:rsidRPr="005C4A42" w:rsidRDefault="00744676" w:rsidP="00744676">
      <w:pPr>
        <w:tabs>
          <w:tab w:val="left" w:pos="142"/>
        </w:tabs>
        <w:ind w:firstLine="709"/>
        <w:jc w:val="both"/>
        <w:rPr>
          <w:color w:val="000000"/>
          <w:szCs w:val="28"/>
        </w:rPr>
      </w:pPr>
      <w:r w:rsidRPr="005C4A42">
        <w:rPr>
          <w:color w:val="000000"/>
          <w:szCs w:val="28"/>
        </w:rPr>
        <w:t>При этом, согласно данным Росстата</w:t>
      </w:r>
      <w:r w:rsidR="001C6096">
        <w:rPr>
          <w:color w:val="000000"/>
          <w:szCs w:val="28"/>
        </w:rPr>
        <w:t>,</w:t>
      </w:r>
      <w:r w:rsidRPr="005C4A42">
        <w:rPr>
          <w:color w:val="000000"/>
          <w:szCs w:val="28"/>
        </w:rPr>
        <w:t xml:space="preserve"> по состоянию на 01.07.2022</w:t>
      </w:r>
      <w:r w:rsidR="008F4891">
        <w:rPr>
          <w:color w:val="000000"/>
          <w:szCs w:val="28"/>
        </w:rPr>
        <w:t>,</w:t>
      </w:r>
      <w:r w:rsidRPr="005C4A42">
        <w:rPr>
          <w:color w:val="000000"/>
          <w:szCs w:val="28"/>
        </w:rPr>
        <w:t xml:space="preserve"> инфляция за 2022 год составила 11,77</w:t>
      </w:r>
      <w:r w:rsidR="008F4891">
        <w:rPr>
          <w:color w:val="000000"/>
          <w:szCs w:val="28"/>
        </w:rPr>
        <w:t> </w:t>
      </w:r>
      <w:r w:rsidRPr="005C4A42">
        <w:rPr>
          <w:color w:val="000000"/>
          <w:szCs w:val="28"/>
        </w:rPr>
        <w:t>%.</w:t>
      </w:r>
    </w:p>
    <w:p w:rsidR="00744676" w:rsidRPr="005C4A42" w:rsidRDefault="00744676" w:rsidP="00744676">
      <w:pPr>
        <w:tabs>
          <w:tab w:val="left" w:pos="142"/>
        </w:tabs>
        <w:ind w:firstLine="709"/>
        <w:jc w:val="both"/>
        <w:rPr>
          <w:color w:val="000000"/>
          <w:szCs w:val="28"/>
        </w:rPr>
      </w:pPr>
      <w:r w:rsidRPr="005C4A42">
        <w:rPr>
          <w:color w:val="000000"/>
          <w:szCs w:val="28"/>
        </w:rPr>
        <w:t xml:space="preserve">Мониторинг принятых в регионах решений показал, что динамика изменения этих тарифов в 2022 году сложилась значительно ниже уровня инфляции в стране </w:t>
      </w:r>
      <w:r w:rsidR="008F4891">
        <w:rPr>
          <w:color w:val="000000"/>
          <w:szCs w:val="28"/>
        </w:rPr>
        <w:t xml:space="preserve">– </w:t>
      </w:r>
      <w:r w:rsidRPr="005C4A42">
        <w:rPr>
          <w:color w:val="000000"/>
          <w:szCs w:val="28"/>
        </w:rPr>
        <w:t>на уровне 3,55</w:t>
      </w:r>
      <w:r w:rsidR="00EF3D40">
        <w:rPr>
          <w:color w:val="000000"/>
          <w:szCs w:val="28"/>
        </w:rPr>
        <w:t> </w:t>
      </w:r>
      <w:r w:rsidRPr="005C4A42">
        <w:rPr>
          <w:color w:val="000000"/>
          <w:szCs w:val="28"/>
        </w:rPr>
        <w:t>%.</w:t>
      </w:r>
    </w:p>
    <w:p w:rsidR="00D7139B" w:rsidRPr="007D16A9" w:rsidRDefault="00D7139B" w:rsidP="00D7139B">
      <w:pPr>
        <w:pStyle w:val="a5"/>
        <w:spacing w:before="0" w:beforeAutospacing="0" w:after="0"/>
        <w:ind w:firstLine="709"/>
        <w:jc w:val="both"/>
        <w:rPr>
          <w:i/>
          <w:sz w:val="28"/>
          <w:szCs w:val="28"/>
        </w:rPr>
      </w:pPr>
      <w:r w:rsidRPr="007D16A9">
        <w:rPr>
          <w:i/>
          <w:sz w:val="28"/>
          <w:szCs w:val="28"/>
          <w:lang w:val="ru-RU"/>
        </w:rPr>
        <w:t xml:space="preserve">1) </w:t>
      </w:r>
      <w:r w:rsidRPr="007D16A9">
        <w:rPr>
          <w:i/>
          <w:sz w:val="28"/>
          <w:szCs w:val="28"/>
        </w:rPr>
        <w:t>Сдерживание роста тарифов на электрическую энергию</w:t>
      </w:r>
      <w:r w:rsidR="00744676">
        <w:rPr>
          <w:i/>
          <w:sz w:val="28"/>
          <w:szCs w:val="28"/>
        </w:rPr>
        <w:t xml:space="preserve"> (мощность) в пределах инфляции</w:t>
      </w:r>
    </w:p>
    <w:p w:rsidR="00D7139B" w:rsidRDefault="00D7139B" w:rsidP="00D7139B">
      <w:pPr>
        <w:tabs>
          <w:tab w:val="left" w:pos="142"/>
        </w:tabs>
        <w:ind w:firstLine="709"/>
        <w:jc w:val="both"/>
        <w:rPr>
          <w:color w:val="000000"/>
          <w:szCs w:val="28"/>
        </w:rPr>
      </w:pPr>
      <w:r w:rsidRPr="005A0792">
        <w:rPr>
          <w:color w:val="000000"/>
          <w:szCs w:val="28"/>
        </w:rPr>
        <w:t>ФАС России на постоянной основе осуществляет мониторинг цен на</w:t>
      </w:r>
      <w:r w:rsidR="00BF333E">
        <w:rPr>
          <w:color w:val="000000"/>
          <w:szCs w:val="28"/>
        </w:rPr>
        <w:t> </w:t>
      </w:r>
      <w:r w:rsidRPr="005A0792">
        <w:rPr>
          <w:color w:val="000000"/>
          <w:szCs w:val="28"/>
        </w:rPr>
        <w:t>электрическую энергию (мощность</w:t>
      </w:r>
      <w:r>
        <w:rPr>
          <w:color w:val="000000"/>
          <w:szCs w:val="28"/>
        </w:rPr>
        <w:t xml:space="preserve">) на оптовом и розничных рынках электрической </w:t>
      </w:r>
      <w:r w:rsidRPr="005A0792">
        <w:rPr>
          <w:color w:val="000000"/>
          <w:szCs w:val="28"/>
        </w:rPr>
        <w:t xml:space="preserve">энергии и мощности. </w:t>
      </w:r>
    </w:p>
    <w:p w:rsidR="00D7139B" w:rsidRPr="007D16A9" w:rsidRDefault="00D7139B" w:rsidP="00D7139B">
      <w:pPr>
        <w:tabs>
          <w:tab w:val="left" w:pos="142"/>
        </w:tabs>
        <w:ind w:firstLine="709"/>
        <w:jc w:val="both"/>
        <w:rPr>
          <w:color w:val="000000"/>
          <w:szCs w:val="28"/>
        </w:rPr>
      </w:pPr>
      <w:r w:rsidRPr="005A0792">
        <w:rPr>
          <w:color w:val="000000"/>
          <w:szCs w:val="28"/>
        </w:rPr>
        <w:t>В случае выявления призна</w:t>
      </w:r>
      <w:r>
        <w:rPr>
          <w:color w:val="000000"/>
          <w:szCs w:val="28"/>
        </w:rPr>
        <w:t xml:space="preserve">ков отклонения равновесной цены </w:t>
      </w:r>
      <w:r w:rsidRPr="005A0792">
        <w:rPr>
          <w:color w:val="000000"/>
          <w:szCs w:val="28"/>
        </w:rPr>
        <w:t>на</w:t>
      </w:r>
      <w:r w:rsidR="009F0A8B">
        <w:rPr>
          <w:color w:val="000000"/>
          <w:szCs w:val="28"/>
        </w:rPr>
        <w:t> </w:t>
      </w:r>
      <w:r w:rsidRPr="005A0792">
        <w:rPr>
          <w:color w:val="000000"/>
          <w:szCs w:val="28"/>
        </w:rPr>
        <w:t xml:space="preserve">оптовом рынке электрической </w:t>
      </w:r>
      <w:r>
        <w:rPr>
          <w:color w:val="000000"/>
          <w:szCs w:val="28"/>
        </w:rPr>
        <w:t xml:space="preserve">энергии и мощности в результате </w:t>
      </w:r>
      <w:r w:rsidRPr="005A0792">
        <w:rPr>
          <w:color w:val="000000"/>
          <w:szCs w:val="28"/>
        </w:rPr>
        <w:t>недобросовестных действий (бездействий)</w:t>
      </w:r>
      <w:r w:rsidR="005812A3">
        <w:rPr>
          <w:color w:val="000000"/>
          <w:szCs w:val="28"/>
        </w:rPr>
        <w:t xml:space="preserve"> участников рынка</w:t>
      </w:r>
      <w:r>
        <w:rPr>
          <w:color w:val="000000"/>
          <w:szCs w:val="28"/>
        </w:rPr>
        <w:t xml:space="preserve"> ФАС России </w:t>
      </w:r>
      <w:r w:rsidRPr="005A0792">
        <w:rPr>
          <w:color w:val="000000"/>
          <w:szCs w:val="28"/>
        </w:rPr>
        <w:t>принимает меры</w:t>
      </w:r>
      <w:r>
        <w:rPr>
          <w:color w:val="000000"/>
          <w:szCs w:val="28"/>
        </w:rPr>
        <w:t xml:space="preserve"> антимонопольного реагирования.</w:t>
      </w:r>
    </w:p>
    <w:p w:rsidR="00D7139B" w:rsidRPr="005A0792" w:rsidRDefault="00D7139B" w:rsidP="00D7139B">
      <w:pPr>
        <w:pStyle w:val="a5"/>
        <w:spacing w:before="0" w:beforeAutospacing="0" w:after="0"/>
        <w:ind w:firstLine="709"/>
        <w:jc w:val="both"/>
        <w:rPr>
          <w:sz w:val="28"/>
          <w:szCs w:val="28"/>
        </w:rPr>
      </w:pPr>
      <w:r w:rsidRPr="005A0792">
        <w:rPr>
          <w:i/>
          <w:iCs/>
          <w:sz w:val="28"/>
          <w:szCs w:val="28"/>
        </w:rPr>
        <w:t>2) Сдерживание роста тарифов на услуги по</w:t>
      </w:r>
      <w:r w:rsidR="00744676">
        <w:rPr>
          <w:i/>
          <w:iCs/>
          <w:sz w:val="28"/>
          <w:szCs w:val="28"/>
        </w:rPr>
        <w:t xml:space="preserve"> передаче электрической энергии</w:t>
      </w:r>
    </w:p>
    <w:p w:rsidR="00D7139B" w:rsidRPr="005A0792" w:rsidRDefault="009F0A8B" w:rsidP="005C7F25">
      <w:pPr>
        <w:pStyle w:val="a5"/>
        <w:spacing w:before="0" w:beforeAutospacing="0" w:after="0"/>
        <w:ind w:firstLine="709"/>
        <w:jc w:val="both"/>
        <w:rPr>
          <w:sz w:val="28"/>
          <w:szCs w:val="28"/>
        </w:rPr>
      </w:pPr>
      <w:r w:rsidRPr="005A0792">
        <w:rPr>
          <w:sz w:val="28"/>
          <w:szCs w:val="28"/>
        </w:rPr>
        <w:t>Правительством Российской Федерации</w:t>
      </w:r>
      <w:r w:rsidR="005C7F25">
        <w:rPr>
          <w:sz w:val="28"/>
          <w:szCs w:val="28"/>
          <w:lang w:val="ru-RU"/>
        </w:rPr>
        <w:t xml:space="preserve"> пр</w:t>
      </w:r>
      <w:r w:rsidR="001C6096">
        <w:rPr>
          <w:sz w:val="28"/>
          <w:szCs w:val="28"/>
          <w:lang w:val="ru-RU"/>
        </w:rPr>
        <w:t>инято</w:t>
      </w:r>
      <w:r w:rsidR="00744676">
        <w:rPr>
          <w:sz w:val="28"/>
          <w:szCs w:val="28"/>
          <w:lang w:val="ru-RU"/>
        </w:rPr>
        <w:t xml:space="preserve"> разработанное ФАС России</w:t>
      </w:r>
      <w:r w:rsidR="005C7F25">
        <w:rPr>
          <w:sz w:val="28"/>
          <w:szCs w:val="28"/>
          <w:lang w:val="ru-RU"/>
        </w:rPr>
        <w:t xml:space="preserve"> </w:t>
      </w:r>
      <w:r w:rsidR="00FB580E">
        <w:rPr>
          <w:sz w:val="28"/>
          <w:szCs w:val="28"/>
        </w:rPr>
        <w:t>постановление</w:t>
      </w:r>
      <w:r w:rsidR="00FB580E" w:rsidRPr="005A0792">
        <w:rPr>
          <w:sz w:val="28"/>
          <w:szCs w:val="28"/>
        </w:rPr>
        <w:t xml:space="preserve"> </w:t>
      </w:r>
      <w:r w:rsidRPr="005A0792">
        <w:rPr>
          <w:sz w:val="28"/>
          <w:szCs w:val="28"/>
        </w:rPr>
        <w:t>от 22.06.2022 № 1121</w:t>
      </w:r>
      <w:r w:rsidR="005C7F25">
        <w:rPr>
          <w:sz w:val="28"/>
          <w:szCs w:val="28"/>
          <w:lang w:val="ru-RU"/>
        </w:rPr>
        <w:t>, которым предусмотрено</w:t>
      </w:r>
      <w:r w:rsidR="00D7139B" w:rsidRPr="005A0792">
        <w:rPr>
          <w:sz w:val="28"/>
          <w:szCs w:val="28"/>
        </w:rPr>
        <w:t xml:space="preserve"> </w:t>
      </w:r>
      <w:r w:rsidR="005C7F25">
        <w:rPr>
          <w:sz w:val="28"/>
          <w:szCs w:val="28"/>
          <w:lang w:val="ru-RU"/>
        </w:rPr>
        <w:t>наделение</w:t>
      </w:r>
      <w:r w:rsidR="00D7139B" w:rsidRPr="005A0792">
        <w:rPr>
          <w:sz w:val="28"/>
          <w:szCs w:val="28"/>
        </w:rPr>
        <w:t xml:space="preserve"> ФАС России новыми полномочиями Главного распорядителя бюджетных средств при компенсации выпадающих доходов, возникающих вследстви</w:t>
      </w:r>
      <w:r w:rsidR="00744676">
        <w:rPr>
          <w:sz w:val="28"/>
          <w:szCs w:val="28"/>
          <w:lang w:val="ru-RU"/>
        </w:rPr>
        <w:t>е</w:t>
      </w:r>
      <w:r w:rsidR="00D7139B" w:rsidRPr="005A0792">
        <w:rPr>
          <w:sz w:val="28"/>
          <w:szCs w:val="28"/>
        </w:rPr>
        <w:t xml:space="preserve"> установления тарифов на электрическую энергию ниже экономически обоснованного уровня, что позволит не допустить рост тарифов на услуги по передаче электрической энергии.</w:t>
      </w:r>
    </w:p>
    <w:p w:rsidR="00D7139B" w:rsidRPr="005A0792" w:rsidRDefault="00D7139B" w:rsidP="00D7139B">
      <w:pPr>
        <w:pStyle w:val="a5"/>
        <w:spacing w:before="0" w:beforeAutospacing="0" w:after="0"/>
        <w:ind w:firstLine="709"/>
        <w:jc w:val="both"/>
        <w:rPr>
          <w:sz w:val="28"/>
          <w:szCs w:val="28"/>
        </w:rPr>
      </w:pPr>
      <w:r>
        <w:rPr>
          <w:i/>
          <w:iCs/>
          <w:sz w:val="28"/>
          <w:szCs w:val="28"/>
        </w:rPr>
        <w:t>3</w:t>
      </w:r>
      <w:r w:rsidRPr="005A0792">
        <w:rPr>
          <w:i/>
          <w:iCs/>
          <w:sz w:val="28"/>
          <w:szCs w:val="28"/>
        </w:rPr>
        <w:t xml:space="preserve">) </w:t>
      </w:r>
      <w:proofErr w:type="spellStart"/>
      <w:r w:rsidRPr="005A0792">
        <w:rPr>
          <w:i/>
          <w:iCs/>
          <w:sz w:val="28"/>
          <w:szCs w:val="28"/>
        </w:rPr>
        <w:t>Цифровизация</w:t>
      </w:r>
      <w:proofErr w:type="spellEnd"/>
      <w:r w:rsidRPr="005A0792">
        <w:rPr>
          <w:i/>
          <w:iCs/>
          <w:sz w:val="28"/>
          <w:szCs w:val="28"/>
        </w:rPr>
        <w:t xml:space="preserve"> процесса государст</w:t>
      </w:r>
      <w:r w:rsidR="00744676">
        <w:rPr>
          <w:i/>
          <w:iCs/>
          <w:sz w:val="28"/>
          <w:szCs w:val="28"/>
        </w:rPr>
        <w:t>венного тарифного регулирования</w:t>
      </w:r>
    </w:p>
    <w:p w:rsidR="00D7139B" w:rsidRPr="005A0792" w:rsidRDefault="00D7139B" w:rsidP="00FB580E">
      <w:pPr>
        <w:pStyle w:val="a5"/>
        <w:spacing w:before="0" w:beforeAutospacing="0" w:after="0"/>
        <w:ind w:firstLine="709"/>
        <w:jc w:val="both"/>
        <w:rPr>
          <w:sz w:val="28"/>
          <w:szCs w:val="28"/>
        </w:rPr>
      </w:pPr>
      <w:r w:rsidRPr="005A0792">
        <w:rPr>
          <w:sz w:val="28"/>
          <w:szCs w:val="28"/>
        </w:rPr>
        <w:t xml:space="preserve">Во исполнение мероприятия 4 Фактора 4.1.9 «Унификация процессов тарифного регулирования в регулируемых сферах деятельности, в том числе на основе цифровых технологий» Единого плана по достижению </w:t>
      </w:r>
      <w:r w:rsidRPr="005A0792">
        <w:rPr>
          <w:sz w:val="28"/>
          <w:szCs w:val="28"/>
        </w:rPr>
        <w:lastRenderedPageBreak/>
        <w:t xml:space="preserve">национальных целей развития Российской Федерации на период до 2024 года и на плановый период до 2030 года, утвержденного </w:t>
      </w:r>
      <w:r w:rsidR="00FC0714">
        <w:rPr>
          <w:sz w:val="28"/>
          <w:szCs w:val="28"/>
          <w:lang w:val="ru-RU"/>
        </w:rPr>
        <w:t>распоряжением</w:t>
      </w:r>
      <w:r w:rsidRPr="005A0792">
        <w:rPr>
          <w:sz w:val="28"/>
          <w:szCs w:val="28"/>
        </w:rPr>
        <w:t xml:space="preserve"> Правительства Российской Федерации от 01.10.2021 № 2765-р, Правительством Российской Федерации </w:t>
      </w:r>
      <w:r w:rsidR="00FC0714">
        <w:rPr>
          <w:sz w:val="28"/>
          <w:szCs w:val="28"/>
        </w:rPr>
        <w:t xml:space="preserve">принято </w:t>
      </w:r>
      <w:r w:rsidR="00FC0714">
        <w:rPr>
          <w:sz w:val="28"/>
          <w:szCs w:val="28"/>
          <w:lang w:val="ru-RU"/>
        </w:rPr>
        <w:t>разработанное</w:t>
      </w:r>
      <w:r w:rsidR="00FC0714" w:rsidRPr="005A0792">
        <w:rPr>
          <w:sz w:val="28"/>
          <w:szCs w:val="28"/>
        </w:rPr>
        <w:t xml:space="preserve"> ФАС России </w:t>
      </w:r>
      <w:r w:rsidRPr="005A0792">
        <w:rPr>
          <w:sz w:val="28"/>
          <w:szCs w:val="28"/>
        </w:rPr>
        <w:t>постановление от 24.06.2022 № 1136</w:t>
      </w:r>
      <w:r w:rsidR="00FB580E">
        <w:rPr>
          <w:sz w:val="28"/>
          <w:szCs w:val="28"/>
          <w:lang w:val="ru-RU"/>
        </w:rPr>
        <w:t>, направленное</w:t>
      </w:r>
      <w:r w:rsidRPr="005A0792">
        <w:rPr>
          <w:sz w:val="28"/>
          <w:szCs w:val="28"/>
        </w:rPr>
        <w:t xml:space="preserve"> на </w:t>
      </w:r>
      <w:proofErr w:type="spellStart"/>
      <w:r w:rsidRPr="005A0792">
        <w:rPr>
          <w:sz w:val="28"/>
          <w:szCs w:val="28"/>
        </w:rPr>
        <w:t>цифровизацию</w:t>
      </w:r>
      <w:proofErr w:type="spellEnd"/>
      <w:r w:rsidRPr="005A0792">
        <w:rPr>
          <w:sz w:val="28"/>
          <w:szCs w:val="28"/>
        </w:rPr>
        <w:t xml:space="preserve"> тарифного регулирования и повышение прозрачности принимаемых тарифных решений в субъектах Российской Федерации, посредством введения единой формы экспертных заключений и обязательства по направлению экспертных заключений регулируемым организациям. </w:t>
      </w:r>
    </w:p>
    <w:p w:rsidR="00D7139B" w:rsidRPr="005A0792" w:rsidRDefault="00D7139B" w:rsidP="00D7139B">
      <w:pPr>
        <w:pStyle w:val="a5"/>
        <w:spacing w:before="0" w:beforeAutospacing="0" w:after="0"/>
        <w:ind w:firstLine="709"/>
        <w:jc w:val="both"/>
        <w:rPr>
          <w:sz w:val="28"/>
          <w:szCs w:val="28"/>
        </w:rPr>
      </w:pPr>
      <w:r w:rsidRPr="005A0792">
        <w:rPr>
          <w:sz w:val="28"/>
          <w:szCs w:val="28"/>
        </w:rPr>
        <w:t xml:space="preserve">Автоматизация государственного тарифного регулирования позволит исключить субъективную составляющую процесса, вероятность </w:t>
      </w:r>
      <w:proofErr w:type="spellStart"/>
      <w:r w:rsidRPr="005A0792">
        <w:rPr>
          <w:sz w:val="28"/>
          <w:szCs w:val="28"/>
        </w:rPr>
        <w:t>задвоения</w:t>
      </w:r>
      <w:proofErr w:type="spellEnd"/>
      <w:r w:rsidRPr="005A0792">
        <w:rPr>
          <w:sz w:val="28"/>
          <w:szCs w:val="28"/>
        </w:rPr>
        <w:t xml:space="preserve"> расходов, утвердит единые протоколы взаимодействия участников процесса, снизит административное давление на регулируемые организации, сделает процедуру государственного регулирования тарифов более прозрачной. </w:t>
      </w:r>
    </w:p>
    <w:p w:rsidR="00D7139B" w:rsidRPr="005A0792" w:rsidRDefault="00D7139B" w:rsidP="00D7139B">
      <w:pPr>
        <w:pStyle w:val="a5"/>
        <w:spacing w:before="0" w:beforeAutospacing="0" w:after="0"/>
        <w:ind w:firstLine="709"/>
        <w:jc w:val="both"/>
        <w:rPr>
          <w:sz w:val="28"/>
          <w:szCs w:val="28"/>
        </w:rPr>
      </w:pPr>
      <w:r>
        <w:rPr>
          <w:i/>
          <w:iCs/>
          <w:sz w:val="28"/>
          <w:szCs w:val="28"/>
          <w:lang w:val="ru-RU"/>
        </w:rPr>
        <w:t>4</w:t>
      </w:r>
      <w:r w:rsidRPr="005A0792">
        <w:rPr>
          <w:i/>
          <w:iCs/>
          <w:sz w:val="28"/>
          <w:szCs w:val="28"/>
        </w:rPr>
        <w:t>) Совершенствование метода долгосрочной индексации тарифов на электрическую энергию (мощность) для поставщ</w:t>
      </w:r>
      <w:r w:rsidR="00617872">
        <w:rPr>
          <w:i/>
          <w:iCs/>
          <w:sz w:val="28"/>
          <w:szCs w:val="28"/>
        </w:rPr>
        <w:t xml:space="preserve">иков </w:t>
      </w:r>
      <w:r w:rsidR="005812A3">
        <w:rPr>
          <w:i/>
          <w:iCs/>
          <w:sz w:val="28"/>
          <w:szCs w:val="28"/>
          <w:lang w:val="ru-RU"/>
        </w:rPr>
        <w:t>–</w:t>
      </w:r>
      <w:r w:rsidR="00617872">
        <w:rPr>
          <w:i/>
          <w:iCs/>
          <w:sz w:val="28"/>
          <w:szCs w:val="28"/>
        </w:rPr>
        <w:t xml:space="preserve"> субъектов оптового рынка</w:t>
      </w:r>
    </w:p>
    <w:p w:rsidR="00D7139B" w:rsidRDefault="001F6EF9" w:rsidP="00D7139B">
      <w:pPr>
        <w:pStyle w:val="a5"/>
        <w:spacing w:before="0" w:beforeAutospacing="0" w:after="0"/>
        <w:ind w:firstLine="709"/>
        <w:jc w:val="both"/>
        <w:rPr>
          <w:sz w:val="28"/>
          <w:szCs w:val="28"/>
        </w:rPr>
      </w:pPr>
      <w:r>
        <w:rPr>
          <w:sz w:val="28"/>
          <w:szCs w:val="28"/>
          <w:lang w:val="ru-RU"/>
        </w:rPr>
        <w:t>Приказом</w:t>
      </w:r>
      <w:r w:rsidR="00D7139B" w:rsidRPr="005A0792">
        <w:rPr>
          <w:sz w:val="28"/>
          <w:szCs w:val="28"/>
        </w:rPr>
        <w:t xml:space="preserve"> </w:t>
      </w:r>
      <w:r w:rsidRPr="005A0792">
        <w:rPr>
          <w:sz w:val="28"/>
          <w:szCs w:val="28"/>
        </w:rPr>
        <w:t xml:space="preserve">ФАС России </w:t>
      </w:r>
      <w:r w:rsidR="00D7139B" w:rsidRPr="005A0792">
        <w:rPr>
          <w:sz w:val="28"/>
          <w:szCs w:val="28"/>
        </w:rPr>
        <w:t xml:space="preserve">от 27.06.2022 № 479/22 </w:t>
      </w:r>
      <w:r>
        <w:rPr>
          <w:sz w:val="28"/>
          <w:szCs w:val="28"/>
          <w:lang w:val="ru-RU"/>
        </w:rPr>
        <w:t>утверждены</w:t>
      </w:r>
      <w:r w:rsidR="00D7139B" w:rsidRPr="005A0792">
        <w:rPr>
          <w:sz w:val="28"/>
          <w:szCs w:val="28"/>
        </w:rPr>
        <w:t xml:space="preserve"> Методически</w:t>
      </w:r>
      <w:r>
        <w:rPr>
          <w:sz w:val="28"/>
          <w:szCs w:val="28"/>
          <w:lang w:val="ru-RU"/>
        </w:rPr>
        <w:t>е</w:t>
      </w:r>
      <w:r w:rsidR="00D7139B" w:rsidRPr="005A0792">
        <w:rPr>
          <w:sz w:val="28"/>
          <w:szCs w:val="28"/>
        </w:rPr>
        <w:t xml:space="preserve"> указани</w:t>
      </w:r>
      <w:r>
        <w:rPr>
          <w:sz w:val="28"/>
          <w:szCs w:val="28"/>
          <w:lang w:val="ru-RU"/>
        </w:rPr>
        <w:t>я</w:t>
      </w:r>
      <w:r w:rsidR="00D7139B" w:rsidRPr="005A0792">
        <w:rPr>
          <w:sz w:val="28"/>
          <w:szCs w:val="28"/>
        </w:rPr>
        <w:t xml:space="preserve"> по расчету регулируемых цен (тарифов) на</w:t>
      </w:r>
      <w:r w:rsidR="002B340B">
        <w:rPr>
          <w:sz w:val="28"/>
          <w:szCs w:val="28"/>
          <w:lang w:val="ru-RU"/>
        </w:rPr>
        <w:t> </w:t>
      </w:r>
      <w:r w:rsidR="00D7139B" w:rsidRPr="005A0792">
        <w:rPr>
          <w:sz w:val="28"/>
          <w:szCs w:val="28"/>
        </w:rPr>
        <w:t xml:space="preserve">электрическую энергию (мощность) для поставщиков </w:t>
      </w:r>
      <w:r w:rsidR="002B340B">
        <w:rPr>
          <w:sz w:val="28"/>
          <w:szCs w:val="28"/>
          <w:lang w:val="ru-RU"/>
        </w:rPr>
        <w:t>–</w:t>
      </w:r>
      <w:r w:rsidR="00D7139B" w:rsidRPr="005A0792">
        <w:rPr>
          <w:sz w:val="28"/>
          <w:szCs w:val="28"/>
        </w:rPr>
        <w:t xml:space="preserve">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w:t>
      </w:r>
      <w:r w:rsidR="002B340B">
        <w:rPr>
          <w:sz w:val="28"/>
          <w:szCs w:val="28"/>
          <w:lang w:val="ru-RU"/>
        </w:rPr>
        <w:t> </w:t>
      </w:r>
      <w:r w:rsidR="00D7139B" w:rsidRPr="005A0792">
        <w:rPr>
          <w:sz w:val="28"/>
          <w:szCs w:val="28"/>
        </w:rPr>
        <w:t>применением метода долгосрочной индексации необходимой валовой выручки, направленн</w:t>
      </w:r>
      <w:r w:rsidR="005812A3">
        <w:rPr>
          <w:sz w:val="28"/>
          <w:szCs w:val="28"/>
          <w:lang w:val="ru-RU"/>
        </w:rPr>
        <w:t>о</w:t>
      </w:r>
      <w:r w:rsidR="001C6096">
        <w:rPr>
          <w:sz w:val="28"/>
          <w:szCs w:val="28"/>
          <w:lang w:val="ru-RU"/>
        </w:rPr>
        <w:t>го</w:t>
      </w:r>
      <w:r w:rsidR="00D7139B" w:rsidRPr="005A0792">
        <w:rPr>
          <w:sz w:val="28"/>
          <w:szCs w:val="28"/>
        </w:rPr>
        <w:t xml:space="preserve"> на уточнение механизма расчета выпадающих расходов по топливу.</w:t>
      </w:r>
    </w:p>
    <w:p w:rsidR="00D7139B" w:rsidRPr="005A0792" w:rsidRDefault="00D7139B" w:rsidP="00D7139B">
      <w:pPr>
        <w:pStyle w:val="a5"/>
        <w:spacing w:before="0" w:beforeAutospacing="0" w:after="0"/>
        <w:ind w:firstLine="709"/>
        <w:jc w:val="both"/>
        <w:rPr>
          <w:sz w:val="28"/>
          <w:szCs w:val="28"/>
        </w:rPr>
      </w:pPr>
      <w:r>
        <w:rPr>
          <w:i/>
          <w:iCs/>
          <w:sz w:val="28"/>
          <w:szCs w:val="28"/>
        </w:rPr>
        <w:t>5</w:t>
      </w:r>
      <w:r w:rsidRPr="005A0792">
        <w:rPr>
          <w:i/>
          <w:iCs/>
          <w:sz w:val="28"/>
          <w:szCs w:val="28"/>
        </w:rPr>
        <w:t>) Совершенствование действующих подходов тарифного регулирования субъектов естественных монополий.</w:t>
      </w:r>
    </w:p>
    <w:p w:rsidR="00D7139B" w:rsidRPr="00D908FD" w:rsidRDefault="00D7139B" w:rsidP="00D7139B">
      <w:pPr>
        <w:pStyle w:val="a5"/>
        <w:spacing w:before="0" w:beforeAutospacing="0" w:after="0"/>
        <w:ind w:firstLine="709"/>
        <w:jc w:val="both"/>
        <w:rPr>
          <w:sz w:val="28"/>
          <w:szCs w:val="28"/>
        </w:rPr>
      </w:pPr>
      <w:r w:rsidRPr="005A0792">
        <w:rPr>
          <w:sz w:val="28"/>
          <w:szCs w:val="28"/>
        </w:rPr>
        <w:t>В целях совершенствования тарифного регулирования услуг по</w:t>
      </w:r>
      <w:r w:rsidR="002B340B">
        <w:rPr>
          <w:sz w:val="28"/>
          <w:szCs w:val="28"/>
          <w:lang w:val="ru-RU"/>
        </w:rPr>
        <w:t> </w:t>
      </w:r>
      <w:r w:rsidRPr="005A0792">
        <w:rPr>
          <w:sz w:val="28"/>
          <w:szCs w:val="28"/>
        </w:rPr>
        <w:t xml:space="preserve">передаче электрической энергии </w:t>
      </w:r>
      <w:r>
        <w:rPr>
          <w:sz w:val="28"/>
          <w:szCs w:val="28"/>
        </w:rPr>
        <w:t>приказ</w:t>
      </w:r>
      <w:r w:rsidR="002B340B">
        <w:rPr>
          <w:sz w:val="28"/>
          <w:szCs w:val="28"/>
          <w:lang w:val="ru-RU"/>
        </w:rPr>
        <w:t>ом ФАС России</w:t>
      </w:r>
      <w:r>
        <w:rPr>
          <w:sz w:val="28"/>
          <w:szCs w:val="28"/>
        </w:rPr>
        <w:t xml:space="preserve"> от 12.02.2022 </w:t>
      </w:r>
      <w:r w:rsidRPr="005A0792">
        <w:rPr>
          <w:sz w:val="28"/>
          <w:szCs w:val="28"/>
        </w:rPr>
        <w:t>№</w:t>
      </w:r>
      <w:r w:rsidR="002B340B">
        <w:rPr>
          <w:sz w:val="28"/>
          <w:szCs w:val="28"/>
          <w:lang w:val="ru-RU"/>
        </w:rPr>
        <w:t> </w:t>
      </w:r>
      <w:r w:rsidRPr="005A0792">
        <w:rPr>
          <w:sz w:val="28"/>
          <w:szCs w:val="28"/>
        </w:rPr>
        <w:t>112/22 внесены изм</w:t>
      </w:r>
      <w:r w:rsidR="003F459E">
        <w:rPr>
          <w:sz w:val="28"/>
          <w:szCs w:val="28"/>
        </w:rPr>
        <w:t xml:space="preserve">енения в Методические указания </w:t>
      </w:r>
      <w:r w:rsidRPr="005A0792">
        <w:rPr>
          <w:sz w:val="28"/>
          <w:szCs w:val="28"/>
        </w:rPr>
        <w:t xml:space="preserve">в части дифференциации экономически обоснованной ставки по четырем уровням напряжения в точке </w:t>
      </w:r>
      <w:r w:rsidRPr="00D908FD">
        <w:rPr>
          <w:sz w:val="28"/>
          <w:szCs w:val="28"/>
        </w:rPr>
        <w:t xml:space="preserve">подключения потребителя (покупателя, другой </w:t>
      </w:r>
      <w:proofErr w:type="spellStart"/>
      <w:r w:rsidRPr="00D908FD">
        <w:rPr>
          <w:sz w:val="28"/>
          <w:szCs w:val="28"/>
        </w:rPr>
        <w:t>энергоснабжающей</w:t>
      </w:r>
      <w:proofErr w:type="spellEnd"/>
      <w:r w:rsidRPr="00D908FD">
        <w:rPr>
          <w:sz w:val="28"/>
          <w:szCs w:val="28"/>
        </w:rPr>
        <w:t xml:space="preserve"> организации) к электрической сети рассматриваемой организации.</w:t>
      </w:r>
    </w:p>
    <w:p w:rsidR="00D7139B" w:rsidRPr="00D908FD" w:rsidRDefault="00D7139B" w:rsidP="00D7139B">
      <w:pPr>
        <w:pStyle w:val="a5"/>
        <w:spacing w:before="0" w:beforeAutospacing="0" w:after="0"/>
        <w:ind w:firstLine="709"/>
        <w:jc w:val="both"/>
        <w:rPr>
          <w:sz w:val="28"/>
          <w:szCs w:val="28"/>
        </w:rPr>
      </w:pPr>
      <w:r w:rsidRPr="00D908FD">
        <w:rPr>
          <w:i/>
          <w:iCs/>
          <w:sz w:val="28"/>
          <w:szCs w:val="28"/>
        </w:rPr>
        <w:t>6) Совершенствование тарифного регулирования производства элект</w:t>
      </w:r>
      <w:r w:rsidR="003F459E">
        <w:rPr>
          <w:i/>
          <w:iCs/>
          <w:sz w:val="28"/>
          <w:szCs w:val="28"/>
        </w:rPr>
        <w:t>рической энергии</w:t>
      </w:r>
    </w:p>
    <w:p w:rsidR="00D7139B" w:rsidRPr="003F459E" w:rsidRDefault="00D7139B" w:rsidP="00D7139B">
      <w:pPr>
        <w:pStyle w:val="a5"/>
        <w:spacing w:before="0" w:beforeAutospacing="0" w:after="0"/>
        <w:ind w:firstLine="709"/>
        <w:jc w:val="both"/>
        <w:rPr>
          <w:sz w:val="28"/>
          <w:szCs w:val="28"/>
          <w:lang w:val="ru-RU"/>
        </w:rPr>
      </w:pPr>
      <w:r w:rsidRPr="00D908FD">
        <w:rPr>
          <w:sz w:val="28"/>
          <w:szCs w:val="28"/>
        </w:rPr>
        <w:t xml:space="preserve">6.1) </w:t>
      </w:r>
      <w:r w:rsidR="003F459E">
        <w:rPr>
          <w:sz w:val="28"/>
          <w:szCs w:val="28"/>
          <w:lang w:val="ru-RU"/>
        </w:rPr>
        <w:t>п</w:t>
      </w:r>
      <w:r w:rsidR="0047129C" w:rsidRPr="00D908FD">
        <w:rPr>
          <w:sz w:val="28"/>
          <w:szCs w:val="28"/>
          <w:lang w:val="ru-RU"/>
        </w:rPr>
        <w:t>риказом ФАС России</w:t>
      </w:r>
      <w:r w:rsidRPr="00D908FD">
        <w:rPr>
          <w:sz w:val="28"/>
          <w:szCs w:val="28"/>
        </w:rPr>
        <w:t xml:space="preserve"> от 14.02.2022 № 104/22 утвержден порядок определения органами исполнительной власти субъектов Российской Федерации в области государственного регулирования тарифов предельных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установления цен (тарифов) на электрическую энергию </w:t>
      </w:r>
      <w:r w:rsidRPr="00D908FD">
        <w:rPr>
          <w:sz w:val="28"/>
          <w:szCs w:val="28"/>
        </w:rPr>
        <w:lastRenderedPageBreak/>
        <w:t>(мощность),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003F459E">
        <w:rPr>
          <w:sz w:val="28"/>
          <w:szCs w:val="28"/>
          <w:lang w:val="ru-RU"/>
        </w:rPr>
        <w:t>;</w:t>
      </w:r>
    </w:p>
    <w:p w:rsidR="00D7139B" w:rsidRPr="003F459E" w:rsidRDefault="00D7139B" w:rsidP="00D7139B">
      <w:pPr>
        <w:pStyle w:val="a5"/>
        <w:spacing w:before="0" w:beforeAutospacing="0" w:after="0"/>
        <w:ind w:firstLine="709"/>
        <w:jc w:val="both"/>
        <w:rPr>
          <w:sz w:val="28"/>
          <w:szCs w:val="28"/>
          <w:lang w:val="ru-RU"/>
        </w:rPr>
      </w:pPr>
      <w:r w:rsidRPr="00D908FD">
        <w:rPr>
          <w:sz w:val="28"/>
          <w:szCs w:val="28"/>
        </w:rPr>
        <w:t xml:space="preserve">6.2) </w:t>
      </w:r>
      <w:r w:rsidR="003F459E">
        <w:rPr>
          <w:sz w:val="28"/>
          <w:szCs w:val="28"/>
          <w:lang w:val="ru-RU"/>
        </w:rPr>
        <w:t>п</w:t>
      </w:r>
      <w:r w:rsidR="009B22D0" w:rsidRPr="00D908FD">
        <w:rPr>
          <w:sz w:val="28"/>
          <w:szCs w:val="28"/>
          <w:lang w:val="ru-RU"/>
        </w:rPr>
        <w:t>риказом ФАС России</w:t>
      </w:r>
      <w:r w:rsidR="009B22D0" w:rsidRPr="00D908FD">
        <w:rPr>
          <w:sz w:val="28"/>
          <w:szCs w:val="28"/>
        </w:rPr>
        <w:t xml:space="preserve"> от 05.04.2022 № 277/22</w:t>
      </w:r>
      <w:r w:rsidR="009B22D0" w:rsidRPr="00D908FD">
        <w:rPr>
          <w:sz w:val="28"/>
          <w:szCs w:val="28"/>
          <w:lang w:val="ru-RU"/>
        </w:rPr>
        <w:t xml:space="preserve"> утверждены</w:t>
      </w:r>
      <w:r w:rsidRPr="00D908FD">
        <w:rPr>
          <w:sz w:val="28"/>
          <w:szCs w:val="28"/>
        </w:rPr>
        <w:t xml:space="preserve"> Методические указания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w:t>
      </w:r>
      <w:r w:rsidR="009B22D0" w:rsidRPr="00D908FD">
        <w:rPr>
          <w:sz w:val="28"/>
          <w:szCs w:val="28"/>
        </w:rPr>
        <w:t>ении его вывода из</w:t>
      </w:r>
      <w:r w:rsidR="00381553">
        <w:rPr>
          <w:sz w:val="28"/>
          <w:szCs w:val="28"/>
          <w:lang w:val="ru-RU"/>
        </w:rPr>
        <w:t> </w:t>
      </w:r>
      <w:r w:rsidR="009B22D0" w:rsidRPr="00D908FD">
        <w:rPr>
          <w:sz w:val="28"/>
          <w:szCs w:val="28"/>
        </w:rPr>
        <w:t>эксплуатации</w:t>
      </w:r>
      <w:r w:rsidRPr="00D908FD">
        <w:rPr>
          <w:sz w:val="28"/>
          <w:szCs w:val="28"/>
        </w:rPr>
        <w:t>. Методические указания предусматривают описание механизма определения составляющей части цены на мощность, обеспечивающей компенсацию расходов собственника или иного законного владельца на вывод объектов электроэнергетики в ремонт и из эксплуатации</w:t>
      </w:r>
      <w:r w:rsidR="003F459E">
        <w:rPr>
          <w:sz w:val="28"/>
          <w:szCs w:val="28"/>
          <w:lang w:val="ru-RU"/>
        </w:rPr>
        <w:t>;</w:t>
      </w:r>
    </w:p>
    <w:p w:rsidR="00D7139B" w:rsidRPr="00D908FD" w:rsidRDefault="00D7139B" w:rsidP="00D7139B">
      <w:pPr>
        <w:pStyle w:val="a5"/>
        <w:spacing w:before="0" w:beforeAutospacing="0" w:after="0"/>
        <w:ind w:firstLine="709"/>
        <w:jc w:val="both"/>
        <w:rPr>
          <w:sz w:val="28"/>
          <w:szCs w:val="28"/>
        </w:rPr>
      </w:pPr>
      <w:r w:rsidRPr="00D908FD">
        <w:rPr>
          <w:sz w:val="28"/>
          <w:szCs w:val="28"/>
        </w:rPr>
        <w:t xml:space="preserve">6.3) ФАС России разработан </w:t>
      </w:r>
      <w:r w:rsidR="00D908FD" w:rsidRPr="00D908FD">
        <w:rPr>
          <w:sz w:val="28"/>
          <w:szCs w:val="28"/>
          <w:lang w:val="ru-RU"/>
        </w:rPr>
        <w:t>и внесен в Правительство Российской Федерации письмом</w:t>
      </w:r>
      <w:r w:rsidR="00D908FD" w:rsidRPr="00D908FD">
        <w:rPr>
          <w:sz w:val="28"/>
          <w:szCs w:val="28"/>
        </w:rPr>
        <w:t xml:space="preserve"> от 14.01.2022 № МШ/1319-ПР/22</w:t>
      </w:r>
      <w:r w:rsidR="00D908FD" w:rsidRPr="00D908FD">
        <w:rPr>
          <w:sz w:val="28"/>
          <w:szCs w:val="28"/>
          <w:lang w:val="ru-RU"/>
        </w:rPr>
        <w:t xml:space="preserve"> </w:t>
      </w:r>
      <w:r w:rsidRPr="00D908FD">
        <w:rPr>
          <w:sz w:val="28"/>
          <w:szCs w:val="28"/>
        </w:rPr>
        <w:t>проект постановления Правительства Российской Федерации «О внесении изменений в пункт 45 Основ ценообразования в области регулируемых цен (тарифов) в</w:t>
      </w:r>
      <w:r w:rsidR="009B22D0" w:rsidRPr="00D908FD">
        <w:rPr>
          <w:sz w:val="28"/>
          <w:szCs w:val="28"/>
          <w:lang w:val="ru-RU"/>
        </w:rPr>
        <w:t> </w:t>
      </w:r>
      <w:r w:rsidRPr="00D908FD">
        <w:rPr>
          <w:sz w:val="28"/>
          <w:szCs w:val="28"/>
        </w:rPr>
        <w:t xml:space="preserve">электроэнергетике по вопросу особенностей ценообразования на мощность для генерирующих объектов, поставляющих мощность в вынужденном режиме», которым предусмотрен учет выпадающих расходов генерирующих объектов </w:t>
      </w:r>
      <w:proofErr w:type="spellStart"/>
      <w:r w:rsidRPr="00D908FD">
        <w:rPr>
          <w:sz w:val="28"/>
          <w:szCs w:val="28"/>
        </w:rPr>
        <w:t>иcходя</w:t>
      </w:r>
      <w:proofErr w:type="spellEnd"/>
      <w:r w:rsidRPr="00D908FD">
        <w:rPr>
          <w:sz w:val="28"/>
          <w:szCs w:val="28"/>
        </w:rPr>
        <w:t xml:space="preserve"> из действующих общих положений Основ ценообразования, для обеспечения надежного и бесперебойного </w:t>
      </w:r>
      <w:proofErr w:type="spellStart"/>
      <w:r w:rsidRPr="00D908FD">
        <w:rPr>
          <w:sz w:val="28"/>
          <w:szCs w:val="28"/>
        </w:rPr>
        <w:t>энерго</w:t>
      </w:r>
      <w:proofErr w:type="spellEnd"/>
      <w:r w:rsidRPr="00D908FD">
        <w:rPr>
          <w:sz w:val="28"/>
          <w:szCs w:val="28"/>
        </w:rPr>
        <w:t xml:space="preserve">- и теплоснабжения ЯНАО и Курганской области путем обеспечения надлежащей эксплуатации генерирующих объектов и, как следствие, сдерживания роста цен (тарифов). </w:t>
      </w:r>
    </w:p>
    <w:p w:rsidR="00D7139B" w:rsidRPr="005A0792" w:rsidRDefault="00D7139B" w:rsidP="00D7139B">
      <w:pPr>
        <w:pStyle w:val="a5"/>
        <w:spacing w:before="0" w:beforeAutospacing="0" w:after="0"/>
        <w:ind w:firstLine="709"/>
        <w:jc w:val="both"/>
        <w:rPr>
          <w:sz w:val="28"/>
          <w:szCs w:val="28"/>
        </w:rPr>
      </w:pPr>
      <w:r w:rsidRPr="00D908FD">
        <w:rPr>
          <w:i/>
          <w:iCs/>
          <w:sz w:val="28"/>
          <w:szCs w:val="28"/>
        </w:rPr>
        <w:t>7) Сдерживание роста тарифов на электрическую энергию для</w:t>
      </w:r>
      <w:r w:rsidR="00381553">
        <w:rPr>
          <w:i/>
          <w:iCs/>
          <w:sz w:val="28"/>
          <w:szCs w:val="28"/>
          <w:lang w:val="ru-RU"/>
        </w:rPr>
        <w:t> </w:t>
      </w:r>
      <w:r w:rsidRPr="005A0792">
        <w:rPr>
          <w:i/>
          <w:iCs/>
          <w:sz w:val="28"/>
          <w:szCs w:val="28"/>
        </w:rPr>
        <w:t>населения и приравненны</w:t>
      </w:r>
      <w:r w:rsidR="003F459E">
        <w:rPr>
          <w:i/>
          <w:iCs/>
          <w:sz w:val="28"/>
          <w:szCs w:val="28"/>
        </w:rPr>
        <w:t>х к нему категорий потребителей</w:t>
      </w:r>
    </w:p>
    <w:p w:rsidR="00D7139B" w:rsidRPr="005A0792" w:rsidRDefault="008E749E" w:rsidP="00D7139B">
      <w:pPr>
        <w:pStyle w:val="a5"/>
        <w:spacing w:before="0" w:beforeAutospacing="0" w:after="0"/>
        <w:ind w:firstLine="709"/>
        <w:jc w:val="both"/>
        <w:rPr>
          <w:sz w:val="28"/>
          <w:szCs w:val="28"/>
        </w:rPr>
      </w:pPr>
      <w:r>
        <w:rPr>
          <w:sz w:val="28"/>
          <w:szCs w:val="28"/>
          <w:lang w:val="ru-RU"/>
        </w:rPr>
        <w:t>Приказом</w:t>
      </w:r>
      <w:r w:rsidR="00D7139B" w:rsidRPr="005A0792">
        <w:rPr>
          <w:sz w:val="28"/>
          <w:szCs w:val="28"/>
        </w:rPr>
        <w:t xml:space="preserve"> </w:t>
      </w:r>
      <w:r w:rsidRPr="005A0792">
        <w:rPr>
          <w:sz w:val="28"/>
          <w:szCs w:val="28"/>
        </w:rPr>
        <w:t xml:space="preserve">ФАС России </w:t>
      </w:r>
      <w:r>
        <w:rPr>
          <w:sz w:val="28"/>
          <w:szCs w:val="28"/>
        </w:rPr>
        <w:t xml:space="preserve">от 27.05.2022 № 412/22 </w:t>
      </w:r>
      <w:r w:rsidR="00D7139B" w:rsidRPr="005A0792">
        <w:rPr>
          <w:sz w:val="28"/>
          <w:szCs w:val="28"/>
        </w:rPr>
        <w:t>утверждены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7139B" w:rsidRPr="005A0792" w:rsidRDefault="00D7139B" w:rsidP="00D7139B">
      <w:pPr>
        <w:pStyle w:val="a5"/>
        <w:spacing w:before="0" w:beforeAutospacing="0" w:after="0"/>
        <w:ind w:firstLine="709"/>
        <w:jc w:val="both"/>
        <w:rPr>
          <w:sz w:val="28"/>
          <w:szCs w:val="28"/>
        </w:rPr>
      </w:pPr>
      <w:r w:rsidRPr="005A0792">
        <w:rPr>
          <w:sz w:val="28"/>
          <w:szCs w:val="28"/>
        </w:rPr>
        <w:t xml:space="preserve">Принятие данных Методических указаний позволит осуществлять адресную </w:t>
      </w:r>
      <w:r w:rsidR="005D3430">
        <w:rPr>
          <w:sz w:val="28"/>
          <w:szCs w:val="28"/>
          <w:lang w:val="ru-RU"/>
        </w:rPr>
        <w:t xml:space="preserve">социальную </w:t>
      </w:r>
      <w:r w:rsidR="005D3430">
        <w:rPr>
          <w:sz w:val="28"/>
          <w:szCs w:val="28"/>
        </w:rPr>
        <w:t xml:space="preserve">поддержку населения </w:t>
      </w:r>
      <w:r w:rsidRPr="005A0792">
        <w:rPr>
          <w:sz w:val="28"/>
          <w:szCs w:val="28"/>
        </w:rPr>
        <w:t>путем установления органами исполнительной власти субъектов Российской Федерации объема потребления электроэнергии, оплачиваемого по более низкому тарифу. При</w:t>
      </w:r>
      <w:r w:rsidR="005D3430">
        <w:rPr>
          <w:sz w:val="28"/>
          <w:szCs w:val="28"/>
          <w:lang w:val="ru-RU"/>
        </w:rPr>
        <w:t> </w:t>
      </w:r>
      <w:r w:rsidRPr="005A0792">
        <w:rPr>
          <w:sz w:val="28"/>
          <w:szCs w:val="28"/>
        </w:rPr>
        <w:t>этом появится возможность распространения данного тарифа на весь объем потребления электроэнергии социально незащищенными категориями населения (многодетные семьи и т.д.).</w:t>
      </w:r>
    </w:p>
    <w:p w:rsidR="00D7139B" w:rsidRPr="005A0792" w:rsidRDefault="00D7139B" w:rsidP="00D7139B">
      <w:pPr>
        <w:pStyle w:val="a5"/>
        <w:spacing w:before="0" w:beforeAutospacing="0" w:after="0"/>
        <w:ind w:firstLine="709"/>
        <w:jc w:val="both"/>
        <w:rPr>
          <w:sz w:val="28"/>
          <w:szCs w:val="28"/>
        </w:rPr>
      </w:pPr>
      <w:r w:rsidRPr="005A0792">
        <w:rPr>
          <w:sz w:val="28"/>
          <w:szCs w:val="28"/>
        </w:rPr>
        <w:t>Таким образом, будет реализован механизм более гибкой оплаты электроэнергии, направленный на поддержку социально незащищенных категорий населения.</w:t>
      </w:r>
    </w:p>
    <w:p w:rsidR="00D7139B" w:rsidRPr="005A0792" w:rsidRDefault="00D7139B" w:rsidP="00D7139B">
      <w:pPr>
        <w:pStyle w:val="a5"/>
        <w:spacing w:before="0" w:beforeAutospacing="0" w:after="0"/>
        <w:ind w:firstLine="709"/>
        <w:jc w:val="both"/>
        <w:rPr>
          <w:sz w:val="28"/>
          <w:szCs w:val="28"/>
        </w:rPr>
      </w:pPr>
      <w:r w:rsidRPr="005A0792">
        <w:rPr>
          <w:i/>
          <w:iCs/>
          <w:sz w:val="28"/>
          <w:szCs w:val="28"/>
        </w:rPr>
        <w:t>8) Совершенствование тарифного регулирования регулируемых цен</w:t>
      </w:r>
      <w:r w:rsidR="00381553">
        <w:rPr>
          <w:i/>
          <w:iCs/>
          <w:sz w:val="28"/>
          <w:szCs w:val="28"/>
          <w:lang w:val="ru-RU"/>
        </w:rPr>
        <w:t> </w:t>
      </w:r>
      <w:r w:rsidRPr="005A0792">
        <w:rPr>
          <w:i/>
          <w:iCs/>
          <w:sz w:val="28"/>
          <w:szCs w:val="28"/>
        </w:rPr>
        <w:t>(тарифов) на э</w:t>
      </w:r>
      <w:r w:rsidR="005D3430">
        <w:rPr>
          <w:i/>
          <w:iCs/>
          <w:sz w:val="28"/>
          <w:szCs w:val="28"/>
        </w:rPr>
        <w:t>лектрическую энергию (мощность)</w:t>
      </w:r>
    </w:p>
    <w:p w:rsidR="00D7139B" w:rsidRPr="005A0792" w:rsidRDefault="008F6A28" w:rsidP="00D7139B">
      <w:pPr>
        <w:pStyle w:val="a5"/>
        <w:spacing w:before="0" w:beforeAutospacing="0" w:after="0"/>
        <w:ind w:firstLine="709"/>
        <w:jc w:val="both"/>
        <w:rPr>
          <w:sz w:val="28"/>
          <w:szCs w:val="28"/>
        </w:rPr>
      </w:pPr>
      <w:r>
        <w:rPr>
          <w:sz w:val="28"/>
          <w:szCs w:val="28"/>
          <w:lang w:val="ru-RU"/>
        </w:rPr>
        <w:lastRenderedPageBreak/>
        <w:t xml:space="preserve">Приказом ФАС России </w:t>
      </w:r>
      <w:r w:rsidR="00D7139B" w:rsidRPr="005A0792">
        <w:rPr>
          <w:sz w:val="28"/>
          <w:szCs w:val="28"/>
        </w:rPr>
        <w:t>от 02.03.2022 № 173/22</w:t>
      </w:r>
      <w:r>
        <w:rPr>
          <w:sz w:val="28"/>
          <w:szCs w:val="28"/>
          <w:lang w:val="ru-RU"/>
        </w:rPr>
        <w:t xml:space="preserve"> внесены</w:t>
      </w:r>
      <w:r w:rsidR="00D7139B" w:rsidRPr="005A0792">
        <w:rPr>
          <w:sz w:val="28"/>
          <w:szCs w:val="28"/>
        </w:rPr>
        <w:t xml:space="preserve"> изменения в</w:t>
      </w:r>
      <w:r>
        <w:rPr>
          <w:sz w:val="28"/>
          <w:szCs w:val="28"/>
          <w:lang w:val="ru-RU"/>
        </w:rPr>
        <w:t> </w:t>
      </w:r>
      <w:r w:rsidR="00D7139B" w:rsidRPr="005A0792">
        <w:rPr>
          <w:sz w:val="28"/>
          <w:szCs w:val="28"/>
        </w:rPr>
        <w:t>Методические указания, утвержденные приказом ФАС России от 29.05.2019 № 686/19, направленные на совершенствование тарифного регулирования в</w:t>
      </w:r>
      <w:r>
        <w:rPr>
          <w:sz w:val="28"/>
          <w:szCs w:val="28"/>
          <w:lang w:val="ru-RU"/>
        </w:rPr>
        <w:t> </w:t>
      </w:r>
      <w:r w:rsidR="00D7139B" w:rsidRPr="005A0792">
        <w:rPr>
          <w:sz w:val="28"/>
          <w:szCs w:val="28"/>
        </w:rPr>
        <w:t xml:space="preserve">рамках достижения на территории Дальневосточного </w:t>
      </w:r>
      <w:r w:rsidR="003A2882">
        <w:rPr>
          <w:sz w:val="28"/>
          <w:szCs w:val="28"/>
          <w:lang w:val="ru-RU"/>
        </w:rPr>
        <w:t>федерального</w:t>
      </w:r>
      <w:r w:rsidR="00D7139B" w:rsidRPr="005A0792">
        <w:rPr>
          <w:sz w:val="28"/>
          <w:szCs w:val="28"/>
        </w:rPr>
        <w:t xml:space="preserve"> округа базовых уровней цен (тарифов) на электрическую энергию (мощность).</w:t>
      </w:r>
    </w:p>
    <w:p w:rsidR="00D7139B" w:rsidRPr="005A0792" w:rsidRDefault="00D7139B" w:rsidP="00D7139B">
      <w:pPr>
        <w:pStyle w:val="a5"/>
        <w:spacing w:before="0" w:beforeAutospacing="0" w:after="0"/>
        <w:ind w:firstLine="709"/>
        <w:jc w:val="both"/>
        <w:rPr>
          <w:sz w:val="28"/>
          <w:szCs w:val="28"/>
        </w:rPr>
      </w:pPr>
      <w:r w:rsidRPr="005A0792">
        <w:rPr>
          <w:i/>
          <w:iCs/>
          <w:sz w:val="28"/>
          <w:szCs w:val="28"/>
        </w:rPr>
        <w:t>9) Совершенствование тарифного регулирования по установлению платы за технологическое присоединение к электрическим сетям.</w:t>
      </w:r>
    </w:p>
    <w:p w:rsidR="00D7139B" w:rsidRDefault="0047129C" w:rsidP="0047129C">
      <w:pPr>
        <w:pStyle w:val="a5"/>
        <w:spacing w:before="0" w:beforeAutospacing="0" w:after="0"/>
        <w:ind w:firstLine="709"/>
        <w:jc w:val="both"/>
        <w:rPr>
          <w:sz w:val="28"/>
          <w:szCs w:val="28"/>
        </w:rPr>
      </w:pPr>
      <w:r>
        <w:rPr>
          <w:sz w:val="28"/>
          <w:szCs w:val="28"/>
          <w:lang w:val="ru-RU"/>
        </w:rPr>
        <w:t>Приказом ФАС России</w:t>
      </w:r>
      <w:r>
        <w:rPr>
          <w:sz w:val="28"/>
          <w:szCs w:val="28"/>
        </w:rPr>
        <w:t xml:space="preserve"> от 30.06.2022 № 490/22 </w:t>
      </w:r>
      <w:r w:rsidR="00D7139B" w:rsidRPr="005A0792">
        <w:rPr>
          <w:sz w:val="28"/>
          <w:szCs w:val="28"/>
        </w:rPr>
        <w:t>утверждены Методические указания по определению размера платы за технологическое присоединение к электрическим сетям</w:t>
      </w:r>
      <w:r>
        <w:rPr>
          <w:sz w:val="28"/>
          <w:szCs w:val="28"/>
          <w:lang w:val="ru-RU"/>
        </w:rPr>
        <w:t>, которые</w:t>
      </w:r>
      <w:r w:rsidR="00D7139B" w:rsidRPr="005A0792">
        <w:rPr>
          <w:sz w:val="28"/>
          <w:szCs w:val="28"/>
        </w:rPr>
        <w:t xml:space="preserve"> определяют основные положения по расчету размера платы за технологическое присоединение </w:t>
      </w:r>
      <w:proofErr w:type="spellStart"/>
      <w:r w:rsidR="00D7139B" w:rsidRPr="005A0792">
        <w:rPr>
          <w:sz w:val="28"/>
          <w:szCs w:val="28"/>
        </w:rPr>
        <w:t>энергопринимающих</w:t>
      </w:r>
      <w:proofErr w:type="spellEnd"/>
      <w:r w:rsidR="00D7139B" w:rsidRPr="005A0792">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объектам электросетевого хозяйств</w:t>
      </w:r>
      <w:r w:rsidR="005D3430">
        <w:rPr>
          <w:sz w:val="28"/>
          <w:szCs w:val="28"/>
        </w:rPr>
        <w:t>а сетевых организаций. При этом</w:t>
      </w:r>
      <w:r w:rsidR="00D7139B" w:rsidRPr="005A0792">
        <w:rPr>
          <w:sz w:val="28"/>
          <w:szCs w:val="28"/>
        </w:rPr>
        <w:t xml:space="preserve"> признаются утратившими силу ранее действовавшие Методические указания, утвержденные приказом ФАС России от 29.08.2017 № 1135/17.</w:t>
      </w:r>
    </w:p>
    <w:p w:rsidR="005C4A42" w:rsidRPr="00E84FC9" w:rsidRDefault="005C4A42" w:rsidP="005C4A42">
      <w:pPr>
        <w:tabs>
          <w:tab w:val="left" w:pos="142"/>
        </w:tabs>
        <w:ind w:firstLine="709"/>
        <w:jc w:val="both"/>
        <w:rPr>
          <w:b/>
          <w:i/>
          <w:color w:val="000000"/>
          <w:szCs w:val="28"/>
        </w:rPr>
      </w:pPr>
      <w:r w:rsidRPr="003419BD">
        <w:rPr>
          <w:b/>
          <w:i/>
          <w:szCs w:val="28"/>
        </w:rPr>
        <w:t>Цифровая трансформация</w:t>
      </w:r>
      <w:r w:rsidRPr="00E84FC9">
        <w:rPr>
          <w:b/>
          <w:i/>
          <w:color w:val="000000"/>
          <w:szCs w:val="28"/>
        </w:rPr>
        <w:t xml:space="preserve"> в сфере </w:t>
      </w:r>
      <w:r>
        <w:rPr>
          <w:b/>
          <w:i/>
          <w:color w:val="000000"/>
          <w:szCs w:val="28"/>
        </w:rPr>
        <w:t>ЖКХ</w:t>
      </w:r>
      <w:r w:rsidRPr="00E84FC9">
        <w:rPr>
          <w:b/>
          <w:i/>
          <w:color w:val="000000"/>
          <w:szCs w:val="28"/>
        </w:rPr>
        <w:t xml:space="preserve"> </w:t>
      </w:r>
    </w:p>
    <w:p w:rsidR="005C4A42" w:rsidRPr="003419BD" w:rsidRDefault="005C4A42" w:rsidP="005C4A42">
      <w:pPr>
        <w:tabs>
          <w:tab w:val="left" w:pos="142"/>
        </w:tabs>
        <w:ind w:firstLine="709"/>
        <w:jc w:val="both"/>
        <w:rPr>
          <w:szCs w:val="28"/>
        </w:rPr>
      </w:pPr>
      <w:r w:rsidRPr="003419BD">
        <w:rPr>
          <w:szCs w:val="28"/>
        </w:rPr>
        <w:t xml:space="preserve">В соответствии с Концепцией внедрения механизмов </w:t>
      </w:r>
      <w:proofErr w:type="spellStart"/>
      <w:r w:rsidRPr="003419BD">
        <w:rPr>
          <w:szCs w:val="28"/>
        </w:rPr>
        <w:t>тарифообразования</w:t>
      </w:r>
      <w:proofErr w:type="spellEnd"/>
      <w:r w:rsidRPr="003419BD">
        <w:rPr>
          <w:szCs w:val="28"/>
        </w:rPr>
        <w:t xml:space="preserve"> для организаций, осуществляющих регулируемые виды деятельности, на долгосрочный период, утвержденной Первым заместителем Председателя Правительства Российской Федерации А.Р. Белоусовым 29.06.2021</w:t>
      </w:r>
      <w:r>
        <w:rPr>
          <w:szCs w:val="28"/>
        </w:rPr>
        <w:t xml:space="preserve"> </w:t>
      </w:r>
      <w:r w:rsidRPr="003419BD">
        <w:rPr>
          <w:szCs w:val="28"/>
        </w:rPr>
        <w:t xml:space="preserve">№ 6571п-П51 (далее </w:t>
      </w:r>
      <w:r>
        <w:rPr>
          <w:szCs w:val="28"/>
        </w:rPr>
        <w:t>–</w:t>
      </w:r>
      <w:r w:rsidRPr="003419BD">
        <w:rPr>
          <w:szCs w:val="28"/>
        </w:rPr>
        <w:t xml:space="preserve"> Концепция долгосрочного тарифного регулирования) </w:t>
      </w:r>
      <w:r w:rsidR="001D607C">
        <w:rPr>
          <w:szCs w:val="28"/>
        </w:rPr>
        <w:t>проводятся</w:t>
      </w:r>
      <w:r w:rsidRPr="003419BD">
        <w:rPr>
          <w:szCs w:val="28"/>
        </w:rPr>
        <w:t xml:space="preserve"> мероприятия по </w:t>
      </w:r>
      <w:proofErr w:type="spellStart"/>
      <w:r w:rsidRPr="003419BD">
        <w:rPr>
          <w:szCs w:val="28"/>
        </w:rPr>
        <w:t>цифровизации</w:t>
      </w:r>
      <w:proofErr w:type="spellEnd"/>
      <w:r w:rsidRPr="003419BD">
        <w:rPr>
          <w:szCs w:val="28"/>
        </w:rPr>
        <w:t xml:space="preserve"> всего процесса тарифного регулирования, начиная от подачи тарифной заявки до принятия тарифного решения и раскрытия информации. </w:t>
      </w:r>
    </w:p>
    <w:p w:rsidR="005C4A42" w:rsidRPr="003419BD" w:rsidRDefault="005C4A42" w:rsidP="005C4A42">
      <w:pPr>
        <w:tabs>
          <w:tab w:val="left" w:pos="142"/>
        </w:tabs>
        <w:ind w:firstLine="709"/>
        <w:jc w:val="both"/>
        <w:rPr>
          <w:szCs w:val="28"/>
        </w:rPr>
      </w:pPr>
      <w:r w:rsidRPr="003419BD">
        <w:rPr>
          <w:szCs w:val="28"/>
        </w:rPr>
        <w:t xml:space="preserve">30.07.2021 Правительством Российской Федерации принято постановление № 1280 «О внесении изменений в некоторые акты Правительства Российской Федерации» (далее </w:t>
      </w:r>
      <w:r>
        <w:rPr>
          <w:szCs w:val="28"/>
        </w:rPr>
        <w:t>–</w:t>
      </w:r>
      <w:r w:rsidRPr="003419BD">
        <w:rPr>
          <w:szCs w:val="28"/>
        </w:rPr>
        <w:t xml:space="preserve"> </w:t>
      </w:r>
      <w:r>
        <w:rPr>
          <w:szCs w:val="28"/>
        </w:rPr>
        <w:t>П</w:t>
      </w:r>
      <w:r w:rsidRPr="003419BD">
        <w:rPr>
          <w:szCs w:val="28"/>
        </w:rPr>
        <w:t>остановление № 1280),</w:t>
      </w:r>
      <w:r>
        <w:rPr>
          <w:szCs w:val="28"/>
        </w:rPr>
        <w:t xml:space="preserve"> </w:t>
      </w:r>
      <w:r w:rsidRPr="003419BD">
        <w:rPr>
          <w:szCs w:val="28"/>
        </w:rPr>
        <w:t>в</w:t>
      </w:r>
      <w:r>
        <w:rPr>
          <w:szCs w:val="28"/>
        </w:rPr>
        <w:t> </w:t>
      </w:r>
      <w:r w:rsidRPr="003419BD">
        <w:rPr>
          <w:szCs w:val="28"/>
        </w:rPr>
        <w:t>соответствии с которым экспертные заключения в сфере водоснабжения</w:t>
      </w:r>
      <w:r>
        <w:rPr>
          <w:szCs w:val="28"/>
        </w:rPr>
        <w:t xml:space="preserve"> </w:t>
      </w:r>
      <w:r w:rsidRPr="003419BD">
        <w:rPr>
          <w:szCs w:val="28"/>
        </w:rPr>
        <w:t>и</w:t>
      </w:r>
      <w:r>
        <w:rPr>
          <w:szCs w:val="28"/>
        </w:rPr>
        <w:t> </w:t>
      </w:r>
      <w:r w:rsidRPr="003419BD">
        <w:rPr>
          <w:szCs w:val="28"/>
        </w:rPr>
        <w:t>водоотведения региональных органов регулирования будут формироваться</w:t>
      </w:r>
      <w:r>
        <w:rPr>
          <w:szCs w:val="28"/>
        </w:rPr>
        <w:t xml:space="preserve"> </w:t>
      </w:r>
      <w:r w:rsidRPr="003419BD">
        <w:rPr>
          <w:szCs w:val="28"/>
        </w:rPr>
        <w:t>в электронном виде по единой форме, утверждаемой ФАС России.</w:t>
      </w:r>
    </w:p>
    <w:p w:rsidR="005C4A42" w:rsidRPr="003419BD" w:rsidRDefault="005C4A42" w:rsidP="005C4A42">
      <w:pPr>
        <w:tabs>
          <w:tab w:val="left" w:pos="142"/>
        </w:tabs>
        <w:ind w:firstLine="709"/>
        <w:jc w:val="both"/>
        <w:rPr>
          <w:szCs w:val="28"/>
        </w:rPr>
      </w:pPr>
      <w:r>
        <w:rPr>
          <w:szCs w:val="28"/>
        </w:rPr>
        <w:t>В ц</w:t>
      </w:r>
      <w:r w:rsidRPr="003419BD">
        <w:rPr>
          <w:szCs w:val="28"/>
        </w:rPr>
        <w:t>ел</w:t>
      </w:r>
      <w:r>
        <w:rPr>
          <w:szCs w:val="28"/>
        </w:rPr>
        <w:t>ях</w:t>
      </w:r>
      <w:r w:rsidRPr="003419BD">
        <w:rPr>
          <w:szCs w:val="28"/>
        </w:rPr>
        <w:t xml:space="preserve"> унификаци</w:t>
      </w:r>
      <w:r>
        <w:rPr>
          <w:szCs w:val="28"/>
        </w:rPr>
        <w:t>и</w:t>
      </w:r>
      <w:r w:rsidRPr="003419BD">
        <w:rPr>
          <w:szCs w:val="28"/>
        </w:rPr>
        <w:t xml:space="preserve"> экспертных заключений рег</w:t>
      </w:r>
      <w:r w:rsidR="001D607C">
        <w:rPr>
          <w:szCs w:val="28"/>
        </w:rPr>
        <w:t>иональных органов регулирования</w:t>
      </w:r>
      <w:r w:rsidRPr="003419BD">
        <w:rPr>
          <w:szCs w:val="28"/>
        </w:rPr>
        <w:t xml:space="preserve"> автоматизация процесса их подготовки</w:t>
      </w:r>
      <w:r w:rsidRPr="005A24C0">
        <w:rPr>
          <w:szCs w:val="28"/>
        </w:rPr>
        <w:t xml:space="preserve"> </w:t>
      </w:r>
      <w:r>
        <w:rPr>
          <w:szCs w:val="28"/>
        </w:rPr>
        <w:t>и во исполнение</w:t>
      </w:r>
      <w:r w:rsidRPr="003419BD">
        <w:rPr>
          <w:szCs w:val="28"/>
        </w:rPr>
        <w:t xml:space="preserve"> пункт</w:t>
      </w:r>
      <w:r>
        <w:rPr>
          <w:szCs w:val="28"/>
        </w:rPr>
        <w:t>а</w:t>
      </w:r>
      <w:r w:rsidRPr="003419BD">
        <w:rPr>
          <w:szCs w:val="28"/>
        </w:rPr>
        <w:t xml:space="preserve"> 2 </w:t>
      </w:r>
      <w:r>
        <w:rPr>
          <w:szCs w:val="28"/>
        </w:rPr>
        <w:t>П</w:t>
      </w:r>
      <w:r w:rsidRPr="003419BD">
        <w:rPr>
          <w:szCs w:val="28"/>
        </w:rPr>
        <w:t>остановления № 1280 принят приказ ФАС</w:t>
      </w:r>
      <w:r>
        <w:rPr>
          <w:szCs w:val="28"/>
        </w:rPr>
        <w:t> </w:t>
      </w:r>
      <w:r w:rsidRPr="003419BD">
        <w:rPr>
          <w:szCs w:val="28"/>
        </w:rPr>
        <w:t xml:space="preserve">России </w:t>
      </w:r>
      <w:r>
        <w:rPr>
          <w:szCs w:val="28"/>
        </w:rPr>
        <w:t xml:space="preserve">от </w:t>
      </w:r>
      <w:r w:rsidRPr="003419BD">
        <w:rPr>
          <w:szCs w:val="28"/>
        </w:rPr>
        <w:t>23.03.2022 №</w:t>
      </w:r>
      <w:r>
        <w:rPr>
          <w:szCs w:val="28"/>
        </w:rPr>
        <w:t> </w:t>
      </w:r>
      <w:r w:rsidRPr="003419BD">
        <w:rPr>
          <w:szCs w:val="28"/>
        </w:rPr>
        <w:t>237/22 «Об утверждении типовых форм экспертного заключения органа регулирования тарифов в сфере водоснабжения</w:t>
      </w:r>
      <w:r>
        <w:rPr>
          <w:szCs w:val="28"/>
        </w:rPr>
        <w:t xml:space="preserve"> </w:t>
      </w:r>
      <w:r w:rsidRPr="003419BD">
        <w:rPr>
          <w:szCs w:val="28"/>
        </w:rPr>
        <w:t>и водоотведения», что</w:t>
      </w:r>
      <w:r>
        <w:rPr>
          <w:szCs w:val="28"/>
        </w:rPr>
        <w:t> </w:t>
      </w:r>
      <w:r w:rsidRPr="003419BD">
        <w:rPr>
          <w:szCs w:val="28"/>
        </w:rPr>
        <w:t>позволит обеспечить единый подход к принятию региональными органами регулирования решений об установлении тарифов</w:t>
      </w:r>
      <w:r>
        <w:rPr>
          <w:szCs w:val="28"/>
        </w:rPr>
        <w:t xml:space="preserve"> </w:t>
      </w:r>
      <w:r w:rsidRPr="003419BD">
        <w:rPr>
          <w:szCs w:val="28"/>
        </w:rPr>
        <w:t>в сферах водоснабжения и</w:t>
      </w:r>
      <w:r>
        <w:rPr>
          <w:szCs w:val="28"/>
        </w:rPr>
        <w:t> </w:t>
      </w:r>
      <w:r w:rsidRPr="003419BD">
        <w:rPr>
          <w:szCs w:val="28"/>
        </w:rPr>
        <w:t>водоотведения, повысить качество, открытость</w:t>
      </w:r>
      <w:r>
        <w:rPr>
          <w:szCs w:val="28"/>
        </w:rPr>
        <w:t xml:space="preserve"> </w:t>
      </w:r>
      <w:r w:rsidRPr="003419BD">
        <w:rPr>
          <w:szCs w:val="28"/>
        </w:rPr>
        <w:t>и</w:t>
      </w:r>
      <w:r w:rsidR="0008078C">
        <w:rPr>
          <w:szCs w:val="28"/>
        </w:rPr>
        <w:t> </w:t>
      </w:r>
      <w:r w:rsidRPr="003419BD">
        <w:rPr>
          <w:szCs w:val="28"/>
        </w:rPr>
        <w:t>прозрачность принятия тарифных решений, а также минимизировать технические ошибки, обеспечить сквозную автоматическую проверку большой части параметров с</w:t>
      </w:r>
      <w:r w:rsidR="00381553">
        <w:rPr>
          <w:szCs w:val="28"/>
        </w:rPr>
        <w:t> </w:t>
      </w:r>
      <w:r w:rsidRPr="003419BD">
        <w:rPr>
          <w:szCs w:val="28"/>
        </w:rPr>
        <w:t xml:space="preserve">профилактикой нарушений. </w:t>
      </w:r>
    </w:p>
    <w:p w:rsidR="005C4A42" w:rsidRPr="003419BD" w:rsidRDefault="005C4A42" w:rsidP="005C4A42">
      <w:pPr>
        <w:tabs>
          <w:tab w:val="left" w:pos="142"/>
        </w:tabs>
        <w:ind w:firstLine="709"/>
        <w:jc w:val="both"/>
        <w:rPr>
          <w:szCs w:val="28"/>
        </w:rPr>
      </w:pPr>
      <w:r w:rsidRPr="003419BD">
        <w:rPr>
          <w:szCs w:val="28"/>
        </w:rPr>
        <w:t xml:space="preserve">Перечень проектов нормативных правовых актов, подлежащих внесению в установленном порядке в Правительство Российской Федерации </w:t>
      </w:r>
      <w:r w:rsidRPr="003419BD">
        <w:rPr>
          <w:szCs w:val="28"/>
        </w:rPr>
        <w:lastRenderedPageBreak/>
        <w:t>до конца 2022 года, определен Планом-графиком по внесению в 2022 году</w:t>
      </w:r>
      <w:r w:rsidRPr="003419BD">
        <w:rPr>
          <w:szCs w:val="28"/>
        </w:rPr>
        <w:br/>
        <w:t xml:space="preserve">в Правительство Российской Федерации проектов постановлений Правительства Российской Федерации в целях синхронизации маршрутов тарифного регулирования, развития механизма целевого инвестирования, обеспечения </w:t>
      </w:r>
      <w:proofErr w:type="spellStart"/>
      <w:r w:rsidRPr="003419BD">
        <w:rPr>
          <w:szCs w:val="28"/>
        </w:rPr>
        <w:t>цифровизации</w:t>
      </w:r>
      <w:proofErr w:type="spellEnd"/>
      <w:r w:rsidRPr="003419BD">
        <w:rPr>
          <w:szCs w:val="28"/>
        </w:rPr>
        <w:t xml:space="preserve"> при подготовке тарифных решений и раскрытии регулируемыми организациями информации в сферах теплоснабжения, водоснабжения, водоотведения и обращения с твердыми коммунальными отходами, утвержденным Правительством Российской Федерации 17.01.2022 №</w:t>
      </w:r>
      <w:r w:rsidR="0008078C">
        <w:rPr>
          <w:szCs w:val="28"/>
        </w:rPr>
        <w:t> </w:t>
      </w:r>
      <w:r w:rsidRPr="003419BD">
        <w:rPr>
          <w:szCs w:val="28"/>
        </w:rPr>
        <w:t xml:space="preserve">284п-П16 (далее </w:t>
      </w:r>
      <w:r w:rsidR="0008078C">
        <w:rPr>
          <w:szCs w:val="28"/>
        </w:rPr>
        <w:t>–</w:t>
      </w:r>
      <w:r w:rsidRPr="003419BD">
        <w:rPr>
          <w:szCs w:val="28"/>
        </w:rPr>
        <w:t xml:space="preserve"> План-график).</w:t>
      </w:r>
    </w:p>
    <w:p w:rsidR="005C4A42" w:rsidRPr="003419BD" w:rsidRDefault="005C4A42" w:rsidP="005C4A42">
      <w:pPr>
        <w:tabs>
          <w:tab w:val="left" w:pos="142"/>
        </w:tabs>
        <w:ind w:firstLine="709"/>
        <w:jc w:val="both"/>
        <w:rPr>
          <w:szCs w:val="28"/>
        </w:rPr>
      </w:pPr>
      <w:r w:rsidRPr="003419BD">
        <w:rPr>
          <w:szCs w:val="28"/>
        </w:rPr>
        <w:t xml:space="preserve">В </w:t>
      </w:r>
      <w:r>
        <w:rPr>
          <w:szCs w:val="28"/>
          <w:lang w:val="en-US"/>
        </w:rPr>
        <w:t>I</w:t>
      </w:r>
      <w:r>
        <w:rPr>
          <w:szCs w:val="28"/>
        </w:rPr>
        <w:t xml:space="preserve"> полугодии </w:t>
      </w:r>
      <w:r w:rsidRPr="003419BD">
        <w:rPr>
          <w:szCs w:val="28"/>
        </w:rPr>
        <w:t>2022 год</w:t>
      </w:r>
      <w:r>
        <w:rPr>
          <w:szCs w:val="28"/>
        </w:rPr>
        <w:t>а</w:t>
      </w:r>
      <w:r w:rsidRPr="003419BD">
        <w:rPr>
          <w:szCs w:val="28"/>
        </w:rPr>
        <w:t xml:space="preserve"> ФАС России продолжена работа по унификации экспертных заключений и перевода их в цифровую плоскость в сфере теплоснабжения. </w:t>
      </w:r>
    </w:p>
    <w:p w:rsidR="005C4A42" w:rsidRPr="003419BD" w:rsidRDefault="005C4A42" w:rsidP="005C4A42">
      <w:pPr>
        <w:tabs>
          <w:tab w:val="left" w:pos="142"/>
        </w:tabs>
        <w:ind w:firstLine="709"/>
        <w:jc w:val="both"/>
        <w:rPr>
          <w:szCs w:val="28"/>
        </w:rPr>
      </w:pPr>
      <w:r w:rsidRPr="003419BD">
        <w:rPr>
          <w:szCs w:val="28"/>
        </w:rPr>
        <w:t>Во исполнение пункта 3 Плана-графика ФАС России разработан проект постановления Правительства Российской Федерации «О внесении изменений</w:t>
      </w:r>
      <w:r w:rsidRPr="003419BD">
        <w:rPr>
          <w:szCs w:val="28"/>
        </w:rPr>
        <w:br/>
        <w:t>в Правила регулирования цен (тарифов) в сфере теплоснабжения» в части формирования экспертных заключений региональных органов регулирования</w:t>
      </w:r>
      <w:r w:rsidRPr="003419BD">
        <w:rPr>
          <w:szCs w:val="28"/>
        </w:rPr>
        <w:br/>
        <w:t xml:space="preserve">в электронном виде в ФГИС ЕИАС ФАС России в соответствии с типовой формой, утверждаемой ФАС России. </w:t>
      </w:r>
    </w:p>
    <w:p w:rsidR="005C4A42" w:rsidRPr="003419BD" w:rsidRDefault="005C4A42" w:rsidP="005C4A42">
      <w:pPr>
        <w:tabs>
          <w:tab w:val="left" w:pos="142"/>
        </w:tabs>
        <w:ind w:firstLine="709"/>
        <w:jc w:val="both"/>
        <w:rPr>
          <w:szCs w:val="28"/>
        </w:rPr>
      </w:pPr>
      <w:r w:rsidRPr="003419BD">
        <w:rPr>
          <w:szCs w:val="28"/>
        </w:rPr>
        <w:t>В соответствии с пунктом 5 Плана-графика ФАС России разработаны три проекта постановлений Правительства Российской Федерации об</w:t>
      </w:r>
      <w:r>
        <w:rPr>
          <w:szCs w:val="28"/>
        </w:rPr>
        <w:t> </w:t>
      </w:r>
      <w:r w:rsidRPr="003419BD">
        <w:rPr>
          <w:szCs w:val="28"/>
        </w:rPr>
        <w:t>утверждении стандартов раскрытия информации в сферах теплоснабжения, водоснабжения, водоотведения и обращения с твердыми коммунальными отходами, предусматривающи</w:t>
      </w:r>
      <w:r w:rsidR="003A2882">
        <w:rPr>
          <w:szCs w:val="28"/>
        </w:rPr>
        <w:t>х</w:t>
      </w:r>
      <w:r w:rsidRPr="003419BD">
        <w:rPr>
          <w:szCs w:val="28"/>
        </w:rPr>
        <w:t xml:space="preserve"> оптимизацию действующего механизма раскрытия информации в указанных сферах. Проекты постановлений направлены</w:t>
      </w:r>
      <w:r>
        <w:rPr>
          <w:szCs w:val="28"/>
        </w:rPr>
        <w:t xml:space="preserve"> </w:t>
      </w:r>
      <w:r w:rsidRPr="003419BD">
        <w:rPr>
          <w:szCs w:val="28"/>
        </w:rPr>
        <w:t xml:space="preserve">на обеспечение </w:t>
      </w:r>
      <w:proofErr w:type="spellStart"/>
      <w:r w:rsidRPr="003419BD">
        <w:rPr>
          <w:szCs w:val="28"/>
        </w:rPr>
        <w:t>цифровизации</w:t>
      </w:r>
      <w:proofErr w:type="spellEnd"/>
      <w:r w:rsidRPr="003419BD">
        <w:rPr>
          <w:szCs w:val="28"/>
        </w:rPr>
        <w:t xml:space="preserve"> процессов в области обязательного раскрытия информации регулируемыми организациями и органами регулирования, а также предусмотрено исключение обязанностей регулируемых организаций</w:t>
      </w:r>
      <w:r>
        <w:rPr>
          <w:szCs w:val="28"/>
        </w:rPr>
        <w:t xml:space="preserve"> </w:t>
      </w:r>
      <w:r w:rsidRPr="003419BD">
        <w:rPr>
          <w:szCs w:val="28"/>
        </w:rPr>
        <w:t>по направлению в органы регулирования уведомлений на бумажном носителе, сокращение бумажного документооборота.</w:t>
      </w:r>
    </w:p>
    <w:p w:rsidR="005C4A42" w:rsidRPr="003419BD" w:rsidRDefault="005C4A42" w:rsidP="005C4A42">
      <w:pPr>
        <w:tabs>
          <w:tab w:val="left" w:pos="142"/>
        </w:tabs>
        <w:ind w:firstLine="709"/>
        <w:jc w:val="both"/>
        <w:rPr>
          <w:szCs w:val="28"/>
        </w:rPr>
      </w:pPr>
      <w:r w:rsidRPr="003419BD">
        <w:rPr>
          <w:szCs w:val="28"/>
        </w:rPr>
        <w:t xml:space="preserve">В настоящее время </w:t>
      </w:r>
      <w:r>
        <w:rPr>
          <w:szCs w:val="28"/>
        </w:rPr>
        <w:t>указанные</w:t>
      </w:r>
      <w:r w:rsidRPr="003419BD">
        <w:rPr>
          <w:szCs w:val="28"/>
        </w:rPr>
        <w:t xml:space="preserve"> проекты постановлений Правительства Российской Федерации проходят согласите</w:t>
      </w:r>
      <w:r w:rsidR="001D607C">
        <w:rPr>
          <w:szCs w:val="28"/>
        </w:rPr>
        <w:t>льные процедуры</w:t>
      </w:r>
      <w:r w:rsidRPr="003419BD">
        <w:rPr>
          <w:szCs w:val="28"/>
        </w:rPr>
        <w:t>.</w:t>
      </w:r>
    </w:p>
    <w:p w:rsidR="005C4A42" w:rsidRDefault="005C4A42" w:rsidP="005C4A42">
      <w:pPr>
        <w:tabs>
          <w:tab w:val="left" w:pos="142"/>
        </w:tabs>
        <w:ind w:firstLine="709"/>
        <w:jc w:val="both"/>
        <w:rPr>
          <w:szCs w:val="28"/>
        </w:rPr>
      </w:pPr>
      <w:r w:rsidRPr="003419BD">
        <w:rPr>
          <w:szCs w:val="28"/>
        </w:rPr>
        <w:t>Цифровая трансформация тарифного регулирования является одной</w:t>
      </w:r>
      <w:r w:rsidRPr="003419BD">
        <w:rPr>
          <w:szCs w:val="28"/>
        </w:rPr>
        <w:br/>
        <w:t>из приоритетных задач, а разработка типовых форм экспертных заключений</w:t>
      </w:r>
      <w:r w:rsidRPr="003419BD">
        <w:rPr>
          <w:szCs w:val="28"/>
        </w:rPr>
        <w:br/>
        <w:t>и стандартов раскрытия информации являются важными этапами на пути</w:t>
      </w:r>
      <w:r w:rsidRPr="003419BD">
        <w:rPr>
          <w:szCs w:val="28"/>
        </w:rPr>
        <w:br/>
        <w:t xml:space="preserve">к </w:t>
      </w:r>
      <w:proofErr w:type="spellStart"/>
      <w:r w:rsidRPr="003419BD">
        <w:rPr>
          <w:szCs w:val="28"/>
        </w:rPr>
        <w:t>цифровизации</w:t>
      </w:r>
      <w:proofErr w:type="spellEnd"/>
      <w:r w:rsidRPr="003419BD">
        <w:rPr>
          <w:szCs w:val="28"/>
        </w:rPr>
        <w:t xml:space="preserve"> всего процесса тарифного регулирования.</w:t>
      </w:r>
    </w:p>
    <w:p w:rsidR="00212D45" w:rsidRPr="00584267" w:rsidRDefault="00EB6919" w:rsidP="00D7139B">
      <w:pPr>
        <w:tabs>
          <w:tab w:val="left" w:pos="142"/>
        </w:tabs>
        <w:ind w:firstLine="709"/>
        <w:jc w:val="both"/>
        <w:rPr>
          <w:b/>
          <w:i/>
          <w:color w:val="000000"/>
          <w:szCs w:val="28"/>
        </w:rPr>
      </w:pPr>
      <w:r w:rsidRPr="00584267">
        <w:rPr>
          <w:b/>
          <w:i/>
          <w:color w:val="000000"/>
          <w:szCs w:val="28"/>
        </w:rPr>
        <w:t xml:space="preserve">В сфере </w:t>
      </w:r>
      <w:r w:rsidR="00584267" w:rsidRPr="00584267">
        <w:rPr>
          <w:b/>
          <w:i/>
          <w:color w:val="000000"/>
          <w:szCs w:val="28"/>
        </w:rPr>
        <w:t>ТЭК</w:t>
      </w:r>
    </w:p>
    <w:p w:rsidR="00212D45" w:rsidRPr="00405021" w:rsidRDefault="00212D45" w:rsidP="00D7139B">
      <w:pPr>
        <w:tabs>
          <w:tab w:val="left" w:pos="142"/>
        </w:tabs>
        <w:ind w:firstLine="709"/>
        <w:jc w:val="both"/>
        <w:rPr>
          <w:szCs w:val="28"/>
        </w:rPr>
      </w:pPr>
      <w:r w:rsidRPr="00405021">
        <w:rPr>
          <w:szCs w:val="28"/>
          <w:shd w:val="clear" w:color="auto" w:fill="FFFFFF"/>
        </w:rPr>
        <w:t>В настоящее время установление тарифов на услуги по транспортировке нефти и нефтепродуктов осуществляется в соответствии с распоряжением Правительства Российской Федерации от 13.10.2020 № 2648-р «О</w:t>
      </w:r>
      <w:r w:rsidR="00EB6919">
        <w:rPr>
          <w:szCs w:val="28"/>
          <w:shd w:val="clear" w:color="auto" w:fill="FFFFFF"/>
        </w:rPr>
        <w:t> </w:t>
      </w:r>
      <w:r w:rsidRPr="00405021">
        <w:rPr>
          <w:szCs w:val="28"/>
          <w:shd w:val="clear" w:color="auto" w:fill="FFFFFF"/>
        </w:rPr>
        <w:t>государственном регулировании тарифов на услуги субъектов естественных монополий</w:t>
      </w:r>
      <w:r w:rsidR="00E84FC9">
        <w:rPr>
          <w:szCs w:val="28"/>
          <w:shd w:val="clear" w:color="auto" w:fill="FFFFFF"/>
        </w:rPr>
        <w:t xml:space="preserve"> </w:t>
      </w:r>
      <w:r w:rsidRPr="00405021">
        <w:rPr>
          <w:szCs w:val="28"/>
          <w:shd w:val="clear" w:color="auto" w:fill="FFFFFF"/>
        </w:rPr>
        <w:t>по транспортировке нефти и нефтепродуктов», которым предусмотрено изменение тарифов в период с 2021 по 2030 годы на</w:t>
      </w:r>
      <w:r w:rsidR="00EB6919">
        <w:rPr>
          <w:szCs w:val="28"/>
          <w:shd w:val="clear" w:color="auto" w:fill="FFFFFF"/>
        </w:rPr>
        <w:t> </w:t>
      </w:r>
      <w:r w:rsidRPr="00405021">
        <w:rPr>
          <w:szCs w:val="28"/>
          <w:shd w:val="clear" w:color="auto" w:fill="FFFFFF"/>
        </w:rPr>
        <w:t>услуги по транспортировке нефти</w:t>
      </w:r>
      <w:r w:rsidR="00E84FC9">
        <w:rPr>
          <w:szCs w:val="28"/>
          <w:shd w:val="clear" w:color="auto" w:fill="FFFFFF"/>
        </w:rPr>
        <w:t xml:space="preserve"> </w:t>
      </w:r>
      <w:r w:rsidRPr="00405021">
        <w:rPr>
          <w:szCs w:val="28"/>
          <w:shd w:val="clear" w:color="auto" w:fill="FFFFFF"/>
        </w:rPr>
        <w:t>и нефтепродуктов (за исключением услуги по перекачке нефтепродуктов)</w:t>
      </w:r>
      <w:r w:rsidR="00E84FC9">
        <w:rPr>
          <w:szCs w:val="28"/>
          <w:shd w:val="clear" w:color="auto" w:fill="FFFFFF"/>
        </w:rPr>
        <w:t xml:space="preserve"> </w:t>
      </w:r>
      <w:r w:rsidR="00EB6919">
        <w:rPr>
          <w:szCs w:val="28"/>
          <w:shd w:val="clear" w:color="auto" w:fill="FFFFFF"/>
        </w:rPr>
        <w:t xml:space="preserve">по принципу «инфляция минус», </w:t>
      </w:r>
      <w:r w:rsidR="00EB6919">
        <w:rPr>
          <w:szCs w:val="28"/>
          <w:shd w:val="clear" w:color="auto" w:fill="FFFFFF"/>
        </w:rPr>
        <w:lastRenderedPageBreak/>
        <w:t>в частности,</w:t>
      </w:r>
      <w:r w:rsidRPr="00405021">
        <w:rPr>
          <w:szCs w:val="28"/>
          <w:shd w:val="clear" w:color="auto" w:fill="FFFFFF"/>
        </w:rPr>
        <w:t xml:space="preserve"> исходя из ежегодного прироста на 99,9 процента ожидаемого уровня индекса потребительски</w:t>
      </w:r>
      <w:r w:rsidRPr="00405021">
        <w:rPr>
          <w:color w:val="000000"/>
          <w:szCs w:val="28"/>
          <w:shd w:val="clear" w:color="auto" w:fill="FFFFFF"/>
        </w:rPr>
        <w:t>х цен на оч</w:t>
      </w:r>
      <w:r w:rsidRPr="00405021">
        <w:rPr>
          <w:szCs w:val="28"/>
          <w:shd w:val="clear" w:color="auto" w:fill="FFFFFF"/>
        </w:rPr>
        <w:t xml:space="preserve">ередной период регулирования. </w:t>
      </w:r>
    </w:p>
    <w:p w:rsidR="00212D45" w:rsidRPr="00405021" w:rsidRDefault="00212D45" w:rsidP="00212D45">
      <w:pPr>
        <w:tabs>
          <w:tab w:val="left" w:pos="142"/>
        </w:tabs>
        <w:ind w:firstLine="709"/>
        <w:jc w:val="both"/>
        <w:rPr>
          <w:szCs w:val="28"/>
        </w:rPr>
      </w:pPr>
      <w:r w:rsidRPr="00405021">
        <w:rPr>
          <w:szCs w:val="28"/>
          <w:shd w:val="clear" w:color="auto" w:fill="FFFFFF"/>
        </w:rPr>
        <w:t>Прогнозируемые</w:t>
      </w:r>
      <w:r w:rsidRPr="00405021">
        <w:rPr>
          <w:szCs w:val="28"/>
        </w:rPr>
        <w:t xml:space="preserve"> изменения цен (тарифов) на товары (услуги) хозяйствующих субъектов, осуществляющих регулируемые виды деятельности</w:t>
      </w:r>
      <w:r w:rsidR="00E84FC9">
        <w:rPr>
          <w:szCs w:val="28"/>
        </w:rPr>
        <w:t xml:space="preserve"> </w:t>
      </w:r>
      <w:r w:rsidRPr="00405021">
        <w:rPr>
          <w:szCs w:val="28"/>
        </w:rPr>
        <w:t xml:space="preserve">в инфраструктурном секторе, в том числе параметры индексации оптовых цен на газ для всех категорий потребителей, ежегодно определяются </w:t>
      </w:r>
      <w:r w:rsidR="00103A67">
        <w:rPr>
          <w:szCs w:val="28"/>
        </w:rPr>
        <w:t>Минэкономразвития России</w:t>
      </w:r>
      <w:r w:rsidRPr="00405021">
        <w:rPr>
          <w:szCs w:val="28"/>
        </w:rPr>
        <w:t xml:space="preserve"> и одобряются Правительством Российской Федерации.</w:t>
      </w:r>
    </w:p>
    <w:p w:rsidR="00212D45" w:rsidRPr="00405021" w:rsidRDefault="00212D45" w:rsidP="00212D45">
      <w:pPr>
        <w:tabs>
          <w:tab w:val="left" w:pos="142"/>
        </w:tabs>
        <w:ind w:firstLine="709"/>
        <w:jc w:val="both"/>
        <w:rPr>
          <w:szCs w:val="28"/>
        </w:rPr>
      </w:pPr>
      <w:r w:rsidRPr="00405021">
        <w:rPr>
          <w:szCs w:val="28"/>
        </w:rPr>
        <w:t>В соответствии с Прогнозом социально-экономического развития Российской Федерации на 2022 год и на плановый период 2023 и 2024 годов (далее</w:t>
      </w:r>
      <w:r w:rsidR="00616E8F">
        <w:rPr>
          <w:szCs w:val="28"/>
        </w:rPr>
        <w:t xml:space="preserve"> </w:t>
      </w:r>
      <w:r w:rsidRPr="00405021">
        <w:rPr>
          <w:szCs w:val="28"/>
        </w:rPr>
        <w:t>– Прогноз) индексация оптовых цен на газ для всех категорий потребителей, за исключением населения, в 2022 г</w:t>
      </w:r>
      <w:r w:rsidR="00584267">
        <w:rPr>
          <w:szCs w:val="28"/>
        </w:rPr>
        <w:t>од</w:t>
      </w:r>
      <w:r w:rsidR="00C77699">
        <w:rPr>
          <w:szCs w:val="28"/>
        </w:rPr>
        <w:t>у</w:t>
      </w:r>
      <w:r w:rsidRPr="00405021">
        <w:rPr>
          <w:szCs w:val="28"/>
        </w:rPr>
        <w:t xml:space="preserve"> составила </w:t>
      </w:r>
      <w:r w:rsidR="00584267">
        <w:rPr>
          <w:szCs w:val="28"/>
        </w:rPr>
        <w:t>–</w:t>
      </w:r>
      <w:r w:rsidR="00616E8F">
        <w:rPr>
          <w:szCs w:val="28"/>
        </w:rPr>
        <w:t xml:space="preserve"> </w:t>
      </w:r>
      <w:r w:rsidRPr="00405021">
        <w:rPr>
          <w:szCs w:val="28"/>
        </w:rPr>
        <w:t>5,0 %.</w:t>
      </w:r>
    </w:p>
    <w:p w:rsidR="00212D45" w:rsidRPr="00405021" w:rsidRDefault="00212D45" w:rsidP="00212D45">
      <w:pPr>
        <w:tabs>
          <w:tab w:val="left" w:pos="142"/>
        </w:tabs>
        <w:ind w:firstLine="709"/>
        <w:jc w:val="both"/>
        <w:rPr>
          <w:szCs w:val="28"/>
        </w:rPr>
      </w:pPr>
      <w:r w:rsidRPr="00405021">
        <w:rPr>
          <w:szCs w:val="28"/>
        </w:rPr>
        <w:t>Параметры индексации оптовых цен на газ для населения</w:t>
      </w:r>
      <w:r w:rsidR="00E84FC9">
        <w:rPr>
          <w:szCs w:val="28"/>
        </w:rPr>
        <w:t xml:space="preserve"> </w:t>
      </w:r>
      <w:r w:rsidRPr="00405021">
        <w:rPr>
          <w:szCs w:val="28"/>
        </w:rPr>
        <w:t xml:space="preserve">в 2022 году сохранены на ранее принятом уровне </w:t>
      </w:r>
      <w:r w:rsidR="00616E8F">
        <w:rPr>
          <w:szCs w:val="28"/>
        </w:rPr>
        <w:t>–</w:t>
      </w:r>
      <w:r w:rsidRPr="00405021">
        <w:rPr>
          <w:szCs w:val="28"/>
        </w:rPr>
        <w:t xml:space="preserve"> 3,0 %.</w:t>
      </w:r>
    </w:p>
    <w:p w:rsidR="00212D45" w:rsidRPr="00405021" w:rsidRDefault="00212D45" w:rsidP="00212D45">
      <w:pPr>
        <w:tabs>
          <w:tab w:val="left" w:pos="142"/>
        </w:tabs>
        <w:ind w:firstLine="709"/>
        <w:jc w:val="both"/>
        <w:rPr>
          <w:szCs w:val="28"/>
        </w:rPr>
      </w:pPr>
      <w:r w:rsidRPr="00405021">
        <w:rPr>
          <w:szCs w:val="28"/>
        </w:rPr>
        <w:t>В то же время уровень индексации тарифов на транспортировку газа</w:t>
      </w:r>
      <w:r w:rsidR="00E84FC9">
        <w:rPr>
          <w:szCs w:val="28"/>
        </w:rPr>
        <w:t xml:space="preserve"> </w:t>
      </w:r>
      <w:r w:rsidRPr="00405021">
        <w:rPr>
          <w:szCs w:val="28"/>
        </w:rPr>
        <w:t>по</w:t>
      </w:r>
      <w:r w:rsidR="00C77699">
        <w:rPr>
          <w:szCs w:val="28"/>
        </w:rPr>
        <w:t> </w:t>
      </w:r>
      <w:r w:rsidRPr="00405021">
        <w:rPr>
          <w:szCs w:val="28"/>
        </w:rPr>
        <w:t>газораспределительным сетям в отношении отдельных регионов</w:t>
      </w:r>
      <w:r w:rsidR="00E84FC9">
        <w:rPr>
          <w:szCs w:val="28"/>
        </w:rPr>
        <w:t xml:space="preserve"> </w:t>
      </w:r>
      <w:r w:rsidRPr="00405021">
        <w:rPr>
          <w:szCs w:val="28"/>
        </w:rPr>
        <w:t>и</w:t>
      </w:r>
      <w:r w:rsidR="00C77699">
        <w:rPr>
          <w:szCs w:val="28"/>
        </w:rPr>
        <w:t> </w:t>
      </w:r>
      <w:r w:rsidRPr="00405021">
        <w:rPr>
          <w:szCs w:val="28"/>
        </w:rPr>
        <w:t>газораспределительных организаций будет определяться с учетом необходимости реализации экономически обоснованных программ газификации и устанавливаемой регионами специальной надбавки к тарифам на транспортировку газа</w:t>
      </w:r>
      <w:r w:rsidR="00E84FC9">
        <w:rPr>
          <w:szCs w:val="28"/>
        </w:rPr>
        <w:t xml:space="preserve"> </w:t>
      </w:r>
      <w:r w:rsidRPr="00405021">
        <w:rPr>
          <w:szCs w:val="28"/>
        </w:rPr>
        <w:t>по газораспределительным сетям.</w:t>
      </w:r>
    </w:p>
    <w:p w:rsidR="00212D45" w:rsidRPr="00405021" w:rsidRDefault="00212D45" w:rsidP="00212D45">
      <w:pPr>
        <w:tabs>
          <w:tab w:val="left" w:pos="142"/>
        </w:tabs>
        <w:ind w:firstLine="709"/>
        <w:jc w:val="both"/>
        <w:rPr>
          <w:szCs w:val="28"/>
        </w:rPr>
      </w:pPr>
      <w:r w:rsidRPr="00405021">
        <w:rPr>
          <w:szCs w:val="28"/>
        </w:rPr>
        <w:t xml:space="preserve">При осуществлении регулирования ФАС России придерживается системы </w:t>
      </w:r>
      <w:proofErr w:type="spellStart"/>
      <w:r w:rsidRPr="00405021">
        <w:rPr>
          <w:szCs w:val="28"/>
        </w:rPr>
        <w:t>тарифообразования</w:t>
      </w:r>
      <w:proofErr w:type="spellEnd"/>
      <w:r w:rsidRPr="00405021">
        <w:rPr>
          <w:szCs w:val="28"/>
        </w:rPr>
        <w:t xml:space="preserve"> по</w:t>
      </w:r>
      <w:r w:rsidR="001D0C7E">
        <w:rPr>
          <w:szCs w:val="28"/>
        </w:rPr>
        <w:t> </w:t>
      </w:r>
      <w:r w:rsidRPr="00405021">
        <w:rPr>
          <w:szCs w:val="28"/>
        </w:rPr>
        <w:t>принципу «инфляция минус», которая позволяет не допускать индексации платежа граждан больше, чем на величину инфляции.</w:t>
      </w:r>
    </w:p>
    <w:p w:rsidR="00A522E4" w:rsidRPr="00F86DFF" w:rsidRDefault="00F86DFF" w:rsidP="00BD7A46">
      <w:pPr>
        <w:tabs>
          <w:tab w:val="left" w:pos="142"/>
        </w:tabs>
        <w:ind w:firstLine="709"/>
        <w:jc w:val="both"/>
        <w:rPr>
          <w:b/>
          <w:i/>
          <w:color w:val="000000"/>
          <w:szCs w:val="28"/>
        </w:rPr>
      </w:pPr>
      <w:r w:rsidRPr="00F86DFF">
        <w:rPr>
          <w:b/>
          <w:i/>
          <w:color w:val="000000"/>
          <w:szCs w:val="28"/>
        </w:rPr>
        <w:t>В сфере железнодорожных перевозок</w:t>
      </w:r>
    </w:p>
    <w:p w:rsidR="00A522E4" w:rsidRPr="00A522E4" w:rsidRDefault="00A522E4" w:rsidP="00BD7A46">
      <w:pPr>
        <w:tabs>
          <w:tab w:val="left" w:pos="142"/>
        </w:tabs>
        <w:ind w:firstLine="709"/>
        <w:jc w:val="both"/>
        <w:rPr>
          <w:szCs w:val="28"/>
        </w:rPr>
      </w:pPr>
      <w:r w:rsidRPr="00A522E4">
        <w:rPr>
          <w:color w:val="000000"/>
          <w:szCs w:val="28"/>
        </w:rPr>
        <w:t>ФАС России установлены долгосрочные тарифы на грузовые железнодорожные перевозки на период до 2025 года с учетом ограничений</w:t>
      </w:r>
      <w:r w:rsidRPr="00A522E4">
        <w:rPr>
          <w:color w:val="000000"/>
          <w:szCs w:val="28"/>
        </w:rPr>
        <w:br/>
        <w:t xml:space="preserve">их роста по принципу «инфляция минус», за исключением 2022 </w:t>
      </w:r>
      <w:proofErr w:type="gramStart"/>
      <w:r w:rsidRPr="00A522E4">
        <w:rPr>
          <w:color w:val="000000"/>
          <w:szCs w:val="28"/>
        </w:rPr>
        <w:t>года,</w:t>
      </w:r>
      <w:r w:rsidRPr="00A522E4">
        <w:rPr>
          <w:color w:val="000000"/>
          <w:szCs w:val="28"/>
        </w:rPr>
        <w:br/>
        <w:t>в</w:t>
      </w:r>
      <w:proofErr w:type="gramEnd"/>
      <w:r w:rsidRPr="00A522E4">
        <w:rPr>
          <w:color w:val="000000"/>
          <w:szCs w:val="28"/>
        </w:rPr>
        <w:t xml:space="preserve"> соответствии с распоряжением Правительства Российской Федерации</w:t>
      </w:r>
      <w:r w:rsidRPr="00A522E4">
        <w:rPr>
          <w:color w:val="000000"/>
          <w:szCs w:val="28"/>
        </w:rPr>
        <w:br/>
        <w:t>от 29.12.2017 № 2991-р о ежегодных темпах роста тарифов на перевозку</w:t>
      </w:r>
      <w:r w:rsidRPr="00A522E4">
        <w:rPr>
          <w:color w:val="000000"/>
          <w:szCs w:val="28"/>
        </w:rPr>
        <w:br/>
        <w:t>грузов железнодорожным транспортом общего пользования</w:t>
      </w:r>
      <w:r w:rsidRPr="00A522E4">
        <w:rPr>
          <w:color w:val="000000"/>
          <w:szCs w:val="28"/>
        </w:rPr>
        <w:br/>
        <w:t xml:space="preserve">(далее </w:t>
      </w:r>
      <w:r w:rsidR="00103A67">
        <w:rPr>
          <w:color w:val="000000"/>
          <w:szCs w:val="28"/>
        </w:rPr>
        <w:t>–</w:t>
      </w:r>
      <w:r w:rsidRPr="00A522E4">
        <w:rPr>
          <w:color w:val="000000"/>
          <w:szCs w:val="28"/>
        </w:rPr>
        <w:t xml:space="preserve"> </w:t>
      </w:r>
      <w:r w:rsidR="00103A67">
        <w:rPr>
          <w:color w:val="000000"/>
          <w:szCs w:val="28"/>
        </w:rPr>
        <w:t>Р</w:t>
      </w:r>
      <w:r w:rsidRPr="00A522E4">
        <w:rPr>
          <w:color w:val="000000"/>
          <w:szCs w:val="28"/>
        </w:rPr>
        <w:t>аспоряжение № 2991-р).</w:t>
      </w:r>
    </w:p>
    <w:p w:rsidR="00A522E4" w:rsidRPr="00A522E4" w:rsidRDefault="00A522E4" w:rsidP="00BD7A46">
      <w:pPr>
        <w:tabs>
          <w:tab w:val="left" w:pos="142"/>
        </w:tabs>
        <w:ind w:firstLine="709"/>
        <w:jc w:val="both"/>
        <w:rPr>
          <w:szCs w:val="28"/>
        </w:rPr>
      </w:pPr>
      <w:r w:rsidRPr="00A522E4">
        <w:rPr>
          <w:color w:val="000000"/>
          <w:szCs w:val="28"/>
        </w:rPr>
        <w:t>С 1 января 2022 года в соответствии с решением Правительства Российской Федерации в целях обеспечения финансирования инвестиционной программы ОАО «РЖД» тариф на перевозку грузов железнодорожным транспортом общего пользования был проиндексирован выше заложенного принципа, индексация составила 5,8</w:t>
      </w:r>
      <w:r w:rsidR="00F6219F">
        <w:rPr>
          <w:color w:val="000000"/>
          <w:szCs w:val="28"/>
        </w:rPr>
        <w:t> </w:t>
      </w:r>
      <w:r w:rsidRPr="00A522E4">
        <w:rPr>
          <w:color w:val="000000"/>
          <w:szCs w:val="28"/>
        </w:rPr>
        <w:t xml:space="preserve">%. </w:t>
      </w:r>
      <w:r w:rsidR="008B6F88">
        <w:rPr>
          <w:color w:val="000000"/>
          <w:szCs w:val="28"/>
        </w:rPr>
        <w:t>У</w:t>
      </w:r>
      <w:r w:rsidRPr="00A522E4">
        <w:rPr>
          <w:color w:val="000000"/>
          <w:szCs w:val="28"/>
        </w:rPr>
        <w:t>величен</w:t>
      </w:r>
      <w:r w:rsidR="008B6F88">
        <w:rPr>
          <w:color w:val="000000"/>
          <w:szCs w:val="28"/>
        </w:rPr>
        <w:t xml:space="preserve"> </w:t>
      </w:r>
      <w:r w:rsidRPr="00A522E4">
        <w:rPr>
          <w:color w:val="000000"/>
          <w:szCs w:val="28"/>
        </w:rPr>
        <w:t>на 1 процентный пункт размер дополнительной целевой надбавки</w:t>
      </w:r>
      <w:r w:rsidR="008B6F88">
        <w:rPr>
          <w:color w:val="000000"/>
          <w:szCs w:val="28"/>
        </w:rPr>
        <w:t xml:space="preserve"> </w:t>
      </w:r>
      <w:r w:rsidRPr="00A522E4">
        <w:rPr>
          <w:color w:val="000000"/>
          <w:szCs w:val="28"/>
        </w:rPr>
        <w:t>на компенсацию расходов по</w:t>
      </w:r>
      <w:r w:rsidR="008B6F88">
        <w:rPr>
          <w:color w:val="000000"/>
          <w:szCs w:val="28"/>
        </w:rPr>
        <w:t> </w:t>
      </w:r>
      <w:r w:rsidRPr="00A522E4">
        <w:rPr>
          <w:color w:val="000000"/>
          <w:szCs w:val="28"/>
        </w:rPr>
        <w:t>капитальному ремонту инфраструктуры железнодорожного транспорта общего пользования, который установлен</w:t>
      </w:r>
      <w:r w:rsidR="008B6F88">
        <w:rPr>
          <w:color w:val="000000"/>
          <w:szCs w:val="28"/>
        </w:rPr>
        <w:t xml:space="preserve"> </w:t>
      </w:r>
      <w:r w:rsidRPr="00A522E4">
        <w:rPr>
          <w:color w:val="000000"/>
          <w:szCs w:val="28"/>
        </w:rPr>
        <w:t>на уровне 1,03 с 1 января по</w:t>
      </w:r>
      <w:r w:rsidR="008B6F88">
        <w:rPr>
          <w:color w:val="000000"/>
          <w:szCs w:val="28"/>
        </w:rPr>
        <w:t> </w:t>
      </w:r>
      <w:r w:rsidRPr="00A522E4">
        <w:rPr>
          <w:color w:val="000000"/>
          <w:szCs w:val="28"/>
        </w:rPr>
        <w:t>31</w:t>
      </w:r>
      <w:r w:rsidR="008B6F88">
        <w:rPr>
          <w:color w:val="000000"/>
          <w:szCs w:val="28"/>
        </w:rPr>
        <w:t> </w:t>
      </w:r>
      <w:r w:rsidRPr="00A522E4">
        <w:rPr>
          <w:color w:val="000000"/>
          <w:szCs w:val="28"/>
        </w:rPr>
        <w:t>декабря 2022 года включительно.</w:t>
      </w:r>
    </w:p>
    <w:p w:rsidR="00A522E4" w:rsidRPr="00A522E4" w:rsidRDefault="00A522E4" w:rsidP="00BD7A46">
      <w:pPr>
        <w:tabs>
          <w:tab w:val="left" w:pos="142"/>
        </w:tabs>
        <w:ind w:firstLine="709"/>
        <w:jc w:val="both"/>
        <w:rPr>
          <w:szCs w:val="28"/>
        </w:rPr>
      </w:pPr>
      <w:r w:rsidRPr="00A522E4">
        <w:rPr>
          <w:color w:val="000000"/>
          <w:szCs w:val="28"/>
        </w:rPr>
        <w:t>В</w:t>
      </w:r>
      <w:r w:rsidR="00AF4FC5">
        <w:rPr>
          <w:color w:val="000000"/>
          <w:szCs w:val="28"/>
        </w:rPr>
        <w:t>о исполнение</w:t>
      </w:r>
      <w:r w:rsidRPr="00A522E4">
        <w:rPr>
          <w:color w:val="000000"/>
          <w:szCs w:val="28"/>
        </w:rPr>
        <w:t xml:space="preserve"> распоряжени</w:t>
      </w:r>
      <w:r w:rsidR="00AF4FC5">
        <w:rPr>
          <w:color w:val="000000"/>
          <w:szCs w:val="28"/>
        </w:rPr>
        <w:t xml:space="preserve">я </w:t>
      </w:r>
      <w:r w:rsidRPr="00A522E4">
        <w:rPr>
          <w:color w:val="000000"/>
          <w:szCs w:val="28"/>
        </w:rPr>
        <w:t>Правит</w:t>
      </w:r>
      <w:r w:rsidR="00AF4FC5">
        <w:rPr>
          <w:color w:val="000000"/>
          <w:szCs w:val="28"/>
        </w:rPr>
        <w:t>ельства Российской Федерации от 27.05.2022</w:t>
      </w:r>
      <w:r w:rsidRPr="00A522E4">
        <w:rPr>
          <w:color w:val="000000"/>
          <w:szCs w:val="28"/>
        </w:rPr>
        <w:t xml:space="preserve"> № 1328-р принят приказ </w:t>
      </w:r>
      <w:r w:rsidR="00D45FDA">
        <w:rPr>
          <w:color w:val="000000"/>
          <w:szCs w:val="28"/>
        </w:rPr>
        <w:t xml:space="preserve">ФАС России </w:t>
      </w:r>
      <w:r w:rsidRPr="00A522E4">
        <w:rPr>
          <w:color w:val="000000"/>
          <w:szCs w:val="28"/>
        </w:rPr>
        <w:t>от 26.05.2022 № 408/22, предусматривающий</w:t>
      </w:r>
      <w:r w:rsidR="00AF4FC5">
        <w:rPr>
          <w:color w:val="000000"/>
          <w:szCs w:val="28"/>
        </w:rPr>
        <w:t xml:space="preserve"> </w:t>
      </w:r>
      <w:r w:rsidRPr="00A522E4">
        <w:rPr>
          <w:color w:val="000000"/>
          <w:szCs w:val="28"/>
        </w:rPr>
        <w:t>с 1 июня 2022 года дополнительную индексацию тарифов на грузовые перевозки на 11 % (за исключением тарифов на перевозку</w:t>
      </w:r>
      <w:r w:rsidRPr="00A522E4">
        <w:rPr>
          <w:color w:val="000000"/>
          <w:szCs w:val="28"/>
        </w:rPr>
        <w:br/>
      </w:r>
      <w:r w:rsidRPr="00A522E4">
        <w:rPr>
          <w:color w:val="000000"/>
          <w:szCs w:val="28"/>
        </w:rPr>
        <w:lastRenderedPageBreak/>
        <w:t>во внутригосударственном сообщении продовольственных товаров</w:t>
      </w:r>
      <w:r w:rsidRPr="00A522E4">
        <w:rPr>
          <w:color w:val="000000"/>
          <w:szCs w:val="28"/>
        </w:rPr>
        <w:br/>
        <w:t>и минерально-строительных грузов, импортных потребительских товаров).</w:t>
      </w:r>
    </w:p>
    <w:p w:rsidR="00A522E4" w:rsidRPr="00A522E4" w:rsidRDefault="00A522E4" w:rsidP="00BD7A46">
      <w:pPr>
        <w:tabs>
          <w:tab w:val="left" w:pos="142"/>
        </w:tabs>
        <w:ind w:firstLine="709"/>
        <w:jc w:val="both"/>
        <w:rPr>
          <w:szCs w:val="28"/>
        </w:rPr>
      </w:pPr>
      <w:r w:rsidRPr="00A522E4">
        <w:rPr>
          <w:color w:val="000000"/>
          <w:szCs w:val="28"/>
        </w:rPr>
        <w:t>В среднем в 2022 году индексация составит не более 13,7</w:t>
      </w:r>
      <w:r w:rsidR="00F6219F">
        <w:rPr>
          <w:color w:val="000000"/>
          <w:szCs w:val="28"/>
        </w:rPr>
        <w:t> </w:t>
      </w:r>
      <w:r w:rsidRPr="00A522E4">
        <w:rPr>
          <w:color w:val="000000"/>
          <w:szCs w:val="28"/>
        </w:rPr>
        <w:t>%,</w:t>
      </w:r>
      <w:r w:rsidR="00052E8C">
        <w:rPr>
          <w:color w:val="000000"/>
          <w:szCs w:val="28"/>
        </w:rPr>
        <w:t xml:space="preserve"> </w:t>
      </w:r>
      <w:r w:rsidRPr="00A522E4">
        <w:rPr>
          <w:color w:val="000000"/>
          <w:szCs w:val="28"/>
        </w:rPr>
        <w:t>что</w:t>
      </w:r>
      <w:r w:rsidR="00052E8C">
        <w:rPr>
          <w:color w:val="000000"/>
          <w:szCs w:val="28"/>
        </w:rPr>
        <w:t> </w:t>
      </w:r>
      <w:r w:rsidRPr="00A522E4">
        <w:rPr>
          <w:color w:val="000000"/>
          <w:szCs w:val="28"/>
        </w:rPr>
        <w:t>не</w:t>
      </w:r>
      <w:r w:rsidR="00052E8C">
        <w:rPr>
          <w:color w:val="000000"/>
          <w:szCs w:val="28"/>
        </w:rPr>
        <w:t> </w:t>
      </w:r>
      <w:r w:rsidRPr="00A522E4">
        <w:rPr>
          <w:color w:val="000000"/>
          <w:szCs w:val="28"/>
        </w:rPr>
        <w:t>превышает прогнозируемый на 2022 год уровень инфляции.</w:t>
      </w:r>
    </w:p>
    <w:p w:rsidR="00A522E4" w:rsidRPr="00A522E4" w:rsidRDefault="00A522E4" w:rsidP="00BD7A46">
      <w:pPr>
        <w:tabs>
          <w:tab w:val="left" w:pos="142"/>
        </w:tabs>
        <w:ind w:firstLine="709"/>
        <w:jc w:val="both"/>
        <w:rPr>
          <w:szCs w:val="28"/>
        </w:rPr>
      </w:pPr>
      <w:r w:rsidRPr="00A522E4">
        <w:rPr>
          <w:color w:val="000000"/>
          <w:szCs w:val="28"/>
        </w:rPr>
        <w:t>Принятые решения позволят стабилизировать финансово-экономические показатели работы ОАО «РЖД» в условиях сокращения объемов перевозок</w:t>
      </w:r>
      <w:r w:rsidR="00575142">
        <w:rPr>
          <w:color w:val="000000"/>
          <w:szCs w:val="28"/>
        </w:rPr>
        <w:t xml:space="preserve"> </w:t>
      </w:r>
      <w:r w:rsidRPr="00A522E4">
        <w:rPr>
          <w:color w:val="000000"/>
          <w:szCs w:val="28"/>
        </w:rPr>
        <w:t xml:space="preserve">и дополнительного инфляционного и ценового </w:t>
      </w:r>
      <w:proofErr w:type="gramStart"/>
      <w:r w:rsidRPr="00A522E4">
        <w:rPr>
          <w:color w:val="000000"/>
          <w:szCs w:val="28"/>
        </w:rPr>
        <w:t>давления</w:t>
      </w:r>
      <w:proofErr w:type="gramEnd"/>
      <w:r w:rsidRPr="00A522E4">
        <w:rPr>
          <w:color w:val="000000"/>
          <w:szCs w:val="28"/>
        </w:rPr>
        <w:t xml:space="preserve"> а</w:t>
      </w:r>
      <w:r w:rsidR="00575142">
        <w:rPr>
          <w:color w:val="000000"/>
          <w:szCs w:val="28"/>
        </w:rPr>
        <w:t> </w:t>
      </w:r>
      <w:r w:rsidRPr="00A522E4">
        <w:rPr>
          <w:color w:val="000000"/>
          <w:szCs w:val="28"/>
        </w:rPr>
        <w:t>также сократить дефицит инвестиционной программы,</w:t>
      </w:r>
      <w:r w:rsidR="00F6219F">
        <w:rPr>
          <w:color w:val="000000"/>
          <w:szCs w:val="28"/>
        </w:rPr>
        <w:t xml:space="preserve"> предусматривающей, в том числе</w:t>
      </w:r>
      <w:r w:rsidRPr="00A522E4">
        <w:rPr>
          <w:color w:val="000000"/>
          <w:szCs w:val="28"/>
        </w:rPr>
        <w:t xml:space="preserve"> увеличение провозной способности Восточного полигона по</w:t>
      </w:r>
      <w:r w:rsidR="00575142">
        <w:rPr>
          <w:color w:val="000000"/>
          <w:szCs w:val="28"/>
        </w:rPr>
        <w:t> </w:t>
      </w:r>
      <w:r w:rsidRPr="00A522E4">
        <w:rPr>
          <w:color w:val="000000"/>
          <w:szCs w:val="28"/>
        </w:rPr>
        <w:t xml:space="preserve">итогам 2022 года </w:t>
      </w:r>
      <w:r w:rsidR="001A5961">
        <w:rPr>
          <w:color w:val="000000"/>
          <w:szCs w:val="28"/>
        </w:rPr>
        <w:t>до</w:t>
      </w:r>
      <w:r w:rsidRPr="00A522E4">
        <w:rPr>
          <w:color w:val="000000"/>
          <w:szCs w:val="28"/>
        </w:rPr>
        <w:t xml:space="preserve"> уровн</w:t>
      </w:r>
      <w:r w:rsidR="001A5961">
        <w:rPr>
          <w:color w:val="000000"/>
          <w:szCs w:val="28"/>
        </w:rPr>
        <w:t>я</w:t>
      </w:r>
      <w:r w:rsidRPr="00A522E4">
        <w:rPr>
          <w:color w:val="000000"/>
          <w:szCs w:val="28"/>
        </w:rPr>
        <w:t xml:space="preserve"> 158 млн тонн. </w:t>
      </w:r>
    </w:p>
    <w:p w:rsidR="00A522E4" w:rsidRPr="00DA5D1C" w:rsidRDefault="00A522E4" w:rsidP="00BD7A46">
      <w:pPr>
        <w:tabs>
          <w:tab w:val="left" w:pos="142"/>
        </w:tabs>
        <w:ind w:firstLine="709"/>
        <w:jc w:val="both"/>
        <w:rPr>
          <w:color w:val="000000"/>
          <w:szCs w:val="28"/>
        </w:rPr>
      </w:pPr>
      <w:r w:rsidRPr="00A522E4">
        <w:rPr>
          <w:color w:val="000000"/>
          <w:szCs w:val="28"/>
        </w:rPr>
        <w:t xml:space="preserve">Распоряжением № 2991-р в период с 2023 года до 2025 года сохранен принцип индексации тарифов на долгосрочный период до 2025 года </w:t>
      </w:r>
      <w:r w:rsidRPr="00DA5D1C">
        <w:rPr>
          <w:color w:val="000000"/>
          <w:szCs w:val="28"/>
        </w:rPr>
        <w:t>по</w:t>
      </w:r>
      <w:r w:rsidR="00A843CB" w:rsidRPr="00DA5D1C">
        <w:rPr>
          <w:color w:val="000000"/>
          <w:szCs w:val="28"/>
        </w:rPr>
        <w:t> </w:t>
      </w:r>
      <w:r w:rsidRPr="00DA5D1C">
        <w:rPr>
          <w:color w:val="000000"/>
          <w:szCs w:val="28"/>
        </w:rPr>
        <w:t xml:space="preserve">формуле «инфляция минус 0,1 </w:t>
      </w:r>
      <w:proofErr w:type="spellStart"/>
      <w:r w:rsidRPr="00DA5D1C">
        <w:rPr>
          <w:color w:val="000000"/>
          <w:szCs w:val="28"/>
        </w:rPr>
        <w:t>пп</w:t>
      </w:r>
      <w:proofErr w:type="spellEnd"/>
      <w:r w:rsidRPr="00DA5D1C">
        <w:rPr>
          <w:color w:val="000000"/>
          <w:szCs w:val="28"/>
        </w:rPr>
        <w:t xml:space="preserve">». Установленные параметры индексации являются предельными, превышение </w:t>
      </w:r>
      <w:r w:rsidR="00A843CB" w:rsidRPr="00DA5D1C">
        <w:rPr>
          <w:color w:val="000000"/>
          <w:szCs w:val="28"/>
        </w:rPr>
        <w:t xml:space="preserve">которых </w:t>
      </w:r>
      <w:r w:rsidRPr="00DA5D1C">
        <w:rPr>
          <w:color w:val="000000"/>
          <w:szCs w:val="28"/>
        </w:rPr>
        <w:t>не допускается.</w:t>
      </w:r>
    </w:p>
    <w:p w:rsidR="00902DA4" w:rsidRPr="00DA5D1C" w:rsidRDefault="00902DA4" w:rsidP="00902DA4">
      <w:pPr>
        <w:tabs>
          <w:tab w:val="left" w:pos="142"/>
        </w:tabs>
        <w:ind w:firstLine="709"/>
        <w:jc w:val="both"/>
        <w:rPr>
          <w:szCs w:val="28"/>
        </w:rPr>
      </w:pPr>
      <w:r w:rsidRPr="00DA5D1C">
        <w:rPr>
          <w:szCs w:val="28"/>
        </w:rPr>
        <w:t>Необходимо отметить, что 06.04.2022 Оренбургским УФАС России вынесено решение о нарушении пункта 1 части 1 статьи 11 Закона о защите конкуренции, выразивше</w:t>
      </w:r>
      <w:r w:rsidR="00914514">
        <w:rPr>
          <w:szCs w:val="28"/>
        </w:rPr>
        <w:t>м</w:t>
      </w:r>
      <w:r w:rsidRPr="00DA5D1C">
        <w:rPr>
          <w:szCs w:val="28"/>
        </w:rPr>
        <w:t>ся в заключении перевозчиками ограничивающего конкуренцию соглашения, которое привело к единовременному и экономически необоснованному пов</w:t>
      </w:r>
      <w:r w:rsidR="00F4162F" w:rsidRPr="00DA5D1C">
        <w:rPr>
          <w:szCs w:val="28"/>
        </w:rPr>
        <w:t>ышению тарифа на проезд.</w:t>
      </w:r>
    </w:p>
    <w:p w:rsidR="00902DA4" w:rsidRPr="00DA5D1C" w:rsidRDefault="00902DA4" w:rsidP="00902DA4">
      <w:pPr>
        <w:tabs>
          <w:tab w:val="left" w:pos="142"/>
        </w:tabs>
        <w:ind w:firstLine="709"/>
        <w:jc w:val="both"/>
        <w:rPr>
          <w:szCs w:val="28"/>
        </w:rPr>
      </w:pPr>
      <w:r w:rsidRPr="00DA5D1C">
        <w:rPr>
          <w:szCs w:val="28"/>
        </w:rPr>
        <w:t>В рамках рассмотрения дела УФАС оценивает экономическое обоснование, причины и обстоятельства повышения/снижения тарифа хозяйствующими субъектами-конкурентами в один временной интервал и</w:t>
      </w:r>
      <w:r w:rsidR="00C91B65">
        <w:rPr>
          <w:szCs w:val="28"/>
        </w:rPr>
        <w:t> </w:t>
      </w:r>
      <w:r w:rsidRPr="00DA5D1C">
        <w:rPr>
          <w:szCs w:val="28"/>
        </w:rPr>
        <w:t>на</w:t>
      </w:r>
      <w:r w:rsidR="00C91B65">
        <w:rPr>
          <w:szCs w:val="28"/>
        </w:rPr>
        <w:t> </w:t>
      </w:r>
      <w:r w:rsidRPr="00DA5D1C">
        <w:rPr>
          <w:szCs w:val="28"/>
        </w:rPr>
        <w:t>одно значение. Так</w:t>
      </w:r>
      <w:r w:rsidR="00C91B65">
        <w:rPr>
          <w:szCs w:val="28"/>
        </w:rPr>
        <w:t>,</w:t>
      </w:r>
      <w:r w:rsidRPr="00DA5D1C">
        <w:rPr>
          <w:szCs w:val="28"/>
        </w:rPr>
        <w:t xml:space="preserve"> ни одним из хозяйствующих субъектов не</w:t>
      </w:r>
      <w:r w:rsidR="00C91B65">
        <w:rPr>
          <w:szCs w:val="28"/>
        </w:rPr>
        <w:t> </w:t>
      </w:r>
      <w:r w:rsidRPr="00DA5D1C">
        <w:rPr>
          <w:szCs w:val="28"/>
        </w:rPr>
        <w:t xml:space="preserve">представлено объяснений и доказательств о необходимости повышения тарифа в рассматриваемый временной период. </w:t>
      </w:r>
    </w:p>
    <w:p w:rsidR="00902DA4" w:rsidRDefault="00902DA4" w:rsidP="00902DA4">
      <w:pPr>
        <w:tabs>
          <w:tab w:val="left" w:pos="142"/>
        </w:tabs>
        <w:ind w:firstLine="709"/>
        <w:jc w:val="both"/>
        <w:rPr>
          <w:szCs w:val="28"/>
        </w:rPr>
      </w:pPr>
      <w:r w:rsidRPr="00DA5D1C">
        <w:rPr>
          <w:szCs w:val="28"/>
        </w:rPr>
        <w:t>В этой связи Оренбургским УФАС России принято решение не выдавать предписание о прекращении нарушения антимонопольного законодательства путем снижения стоимости регулярных перевозок, поскольку на момент вынесения решения о нарушении антимонопольного законодательства установлен тариф регулярных перевозок, исходя из индивидуальных особенностей финансово-хозяйственной деятельности каждого перевозчика.</w:t>
      </w:r>
      <w:r w:rsidRPr="00BD7A46">
        <w:rPr>
          <w:szCs w:val="28"/>
        </w:rPr>
        <w:t xml:space="preserve"> </w:t>
      </w:r>
    </w:p>
    <w:p w:rsidR="00212D45" w:rsidRPr="00A843CB" w:rsidRDefault="00A843CB" w:rsidP="00212D45">
      <w:pPr>
        <w:tabs>
          <w:tab w:val="left" w:pos="142"/>
        </w:tabs>
        <w:ind w:firstLine="709"/>
        <w:jc w:val="both"/>
        <w:rPr>
          <w:b/>
          <w:i/>
          <w:color w:val="000000"/>
          <w:szCs w:val="28"/>
        </w:rPr>
      </w:pPr>
      <w:r w:rsidRPr="00A843CB">
        <w:rPr>
          <w:b/>
          <w:i/>
          <w:color w:val="000000"/>
          <w:szCs w:val="28"/>
        </w:rPr>
        <w:t>В сфере связи</w:t>
      </w:r>
    </w:p>
    <w:p w:rsidR="00212D45" w:rsidRPr="007814C1" w:rsidRDefault="00212D45" w:rsidP="00212D45">
      <w:pPr>
        <w:tabs>
          <w:tab w:val="left" w:pos="142"/>
        </w:tabs>
        <w:ind w:firstLine="709"/>
        <w:jc w:val="both"/>
        <w:rPr>
          <w:szCs w:val="28"/>
        </w:rPr>
      </w:pPr>
      <w:r w:rsidRPr="007814C1">
        <w:rPr>
          <w:szCs w:val="28"/>
        </w:rPr>
        <w:t xml:space="preserve">В </w:t>
      </w:r>
      <w:r w:rsidR="00731C69">
        <w:rPr>
          <w:szCs w:val="28"/>
          <w:lang w:val="en-US"/>
        </w:rPr>
        <w:t>I</w:t>
      </w:r>
      <w:r w:rsidRPr="007814C1">
        <w:rPr>
          <w:szCs w:val="28"/>
        </w:rPr>
        <w:t xml:space="preserve"> полугодии 2022 приняты </w:t>
      </w:r>
      <w:r w:rsidR="00731C69">
        <w:rPr>
          <w:szCs w:val="28"/>
        </w:rPr>
        <w:t>следующие приказы</w:t>
      </w:r>
      <w:r w:rsidRPr="007814C1">
        <w:rPr>
          <w:szCs w:val="28"/>
        </w:rPr>
        <w:t xml:space="preserve"> ФАС России по</w:t>
      </w:r>
      <w:r w:rsidR="00731C69">
        <w:rPr>
          <w:szCs w:val="28"/>
        </w:rPr>
        <w:t> </w:t>
      </w:r>
      <w:r w:rsidRPr="007814C1">
        <w:rPr>
          <w:szCs w:val="28"/>
        </w:rPr>
        <w:t>установлению цен (тарифов) для регулируемых ФАС России операторов связи по методу предельного ценообразования, обеспечивающему возможность получения прибыли от эффективного управления издержками:</w:t>
      </w:r>
    </w:p>
    <w:p w:rsidR="00212D45" w:rsidRPr="007814C1" w:rsidRDefault="00C91B65" w:rsidP="00212D45">
      <w:pPr>
        <w:tabs>
          <w:tab w:val="left" w:pos="142"/>
        </w:tabs>
        <w:ind w:firstLine="709"/>
        <w:jc w:val="both"/>
        <w:rPr>
          <w:szCs w:val="28"/>
        </w:rPr>
      </w:pPr>
      <w:r w:rsidRPr="006D496B">
        <w:rPr>
          <w:color w:val="000000" w:themeColor="text1"/>
          <w:szCs w:val="28"/>
        </w:rPr>
        <w:t>-</w:t>
      </w:r>
      <w:r w:rsidR="00212D45" w:rsidRPr="007814C1">
        <w:rPr>
          <w:szCs w:val="28"/>
        </w:rPr>
        <w:t xml:space="preserve"> от 14.02.2022 № 107/22 «Об утверждении предельных максимальных уровней тарифов на услугу по пересылке внутренней письменной корреспонденции (почтовых карточек, писем, бандеролей), предоставляемую ФГУП «Почта Крыма»;</w:t>
      </w:r>
    </w:p>
    <w:p w:rsidR="00212D45" w:rsidRPr="007814C1" w:rsidRDefault="00C91B65" w:rsidP="00212D45">
      <w:pPr>
        <w:tabs>
          <w:tab w:val="left" w:pos="142"/>
        </w:tabs>
        <w:ind w:firstLine="709"/>
        <w:jc w:val="both"/>
        <w:rPr>
          <w:szCs w:val="28"/>
        </w:rPr>
      </w:pPr>
      <w:r w:rsidRPr="006D496B">
        <w:rPr>
          <w:color w:val="000000" w:themeColor="text1"/>
          <w:szCs w:val="28"/>
        </w:rPr>
        <w:t>-</w:t>
      </w:r>
      <w:r w:rsidR="00212D45" w:rsidRPr="007814C1">
        <w:rPr>
          <w:szCs w:val="28"/>
        </w:rPr>
        <w:t xml:space="preserve"> </w:t>
      </w:r>
      <w:r w:rsidR="00731C69">
        <w:rPr>
          <w:szCs w:val="28"/>
        </w:rPr>
        <w:t>от</w:t>
      </w:r>
      <w:r w:rsidR="003F6662">
        <w:rPr>
          <w:szCs w:val="28"/>
        </w:rPr>
        <w:t xml:space="preserve"> </w:t>
      </w:r>
      <w:r w:rsidR="00212D45" w:rsidRPr="007814C1">
        <w:rPr>
          <w:szCs w:val="28"/>
        </w:rPr>
        <w:t>14.02.2022 № 106/22 «Об утверждении предельных максимальных уровней тарифов на услугу по передаче внутренней телеграммы, предоставляемую ПАО «Центральный телеграф»;</w:t>
      </w:r>
    </w:p>
    <w:p w:rsidR="00212D45" w:rsidRPr="007814C1" w:rsidRDefault="00C91B65" w:rsidP="00212D45">
      <w:pPr>
        <w:tabs>
          <w:tab w:val="left" w:pos="142"/>
        </w:tabs>
        <w:ind w:firstLine="709"/>
        <w:jc w:val="both"/>
        <w:rPr>
          <w:szCs w:val="28"/>
        </w:rPr>
      </w:pPr>
      <w:r w:rsidRPr="006D496B">
        <w:rPr>
          <w:color w:val="000000" w:themeColor="text1"/>
          <w:szCs w:val="28"/>
        </w:rPr>
        <w:t>-</w:t>
      </w:r>
      <w:r w:rsidR="00212D45" w:rsidRPr="007814C1">
        <w:rPr>
          <w:szCs w:val="28"/>
        </w:rPr>
        <w:t xml:space="preserve"> от 29.06.2022 № 486/22 «Об утверждении предельных максимальных уровней тарифов на услуги местной, внутризоновой телефонной связи </w:t>
      </w:r>
      <w:r w:rsidR="00212D45" w:rsidRPr="007814C1">
        <w:rPr>
          <w:szCs w:val="28"/>
        </w:rPr>
        <w:lastRenderedPageBreak/>
        <w:t>и</w:t>
      </w:r>
      <w:r w:rsidR="003F6662">
        <w:rPr>
          <w:szCs w:val="28"/>
        </w:rPr>
        <w:t> </w:t>
      </w:r>
      <w:r w:rsidR="00212D45" w:rsidRPr="007814C1">
        <w:rPr>
          <w:szCs w:val="28"/>
        </w:rPr>
        <w:t>тарифов на услугу по передаче внутренней телеграммы, предоставляемые ПАО «Ростелеком»;</w:t>
      </w:r>
    </w:p>
    <w:p w:rsidR="00212D45" w:rsidRPr="00D908FD" w:rsidRDefault="00C91B65" w:rsidP="00212D45">
      <w:pPr>
        <w:tabs>
          <w:tab w:val="left" w:pos="142"/>
        </w:tabs>
        <w:ind w:firstLine="709"/>
        <w:jc w:val="both"/>
        <w:rPr>
          <w:szCs w:val="28"/>
        </w:rPr>
      </w:pPr>
      <w:r w:rsidRPr="006D496B">
        <w:rPr>
          <w:color w:val="000000" w:themeColor="text1"/>
          <w:szCs w:val="28"/>
        </w:rPr>
        <w:t>-</w:t>
      </w:r>
      <w:r w:rsidR="00212D45" w:rsidRPr="007814C1">
        <w:rPr>
          <w:szCs w:val="28"/>
        </w:rPr>
        <w:t xml:space="preserve"> от 29.06.2022 № 485/22 «Об утверждении тарифов на услуги общедоступной электросвязи для целей эфирного аналогового телевизионного </w:t>
      </w:r>
      <w:r w:rsidR="00212D45" w:rsidRPr="00D908FD">
        <w:rPr>
          <w:szCs w:val="28"/>
        </w:rPr>
        <w:t>и радиовещания, оказываемые ПАО «Ростелеком» оператору связи, осуществляющему трансляцию».</w:t>
      </w:r>
    </w:p>
    <w:p w:rsidR="00212D45" w:rsidRPr="00D908FD" w:rsidRDefault="00731C69" w:rsidP="00212D45">
      <w:pPr>
        <w:tabs>
          <w:tab w:val="left" w:pos="142"/>
        </w:tabs>
        <w:ind w:firstLine="709"/>
        <w:jc w:val="both"/>
        <w:rPr>
          <w:szCs w:val="28"/>
        </w:rPr>
      </w:pPr>
      <w:r w:rsidRPr="00D908FD">
        <w:rPr>
          <w:szCs w:val="28"/>
        </w:rPr>
        <w:t>Кроме того, н</w:t>
      </w:r>
      <w:r w:rsidR="00212D45" w:rsidRPr="00D908FD">
        <w:rPr>
          <w:szCs w:val="28"/>
        </w:rPr>
        <w:t>а регулярной основе осуществляется мониторинг применения регулируемых тарифов на услуги фиксированной телефонной связи.</w:t>
      </w:r>
    </w:p>
    <w:p w:rsidR="00533C88" w:rsidRPr="00D908FD" w:rsidRDefault="00533C88" w:rsidP="00BD7A46">
      <w:pPr>
        <w:pStyle w:val="a5"/>
        <w:numPr>
          <w:ilvl w:val="0"/>
          <w:numId w:val="1"/>
        </w:numPr>
        <w:tabs>
          <w:tab w:val="left" w:pos="142"/>
        </w:tabs>
        <w:spacing w:before="0" w:beforeAutospacing="0" w:after="0"/>
        <w:ind w:left="0" w:firstLine="709"/>
        <w:jc w:val="both"/>
        <w:rPr>
          <w:b/>
          <w:sz w:val="28"/>
          <w:szCs w:val="28"/>
        </w:rPr>
      </w:pPr>
      <w:r w:rsidRPr="00D908FD">
        <w:rPr>
          <w:b/>
          <w:sz w:val="28"/>
          <w:szCs w:val="28"/>
          <w:lang w:val="ru-RU"/>
        </w:rPr>
        <w:t>Совершенствование</w:t>
      </w:r>
      <w:r w:rsidRPr="00D908FD">
        <w:rPr>
          <w:b/>
          <w:sz w:val="28"/>
          <w:szCs w:val="28"/>
        </w:rPr>
        <w:t xml:space="preserve"> нормативно-правового регулирования деятельности субъектов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w:t>
      </w:r>
      <w:r w:rsidR="0093171A" w:rsidRPr="00D908FD">
        <w:rPr>
          <w:b/>
          <w:sz w:val="28"/>
          <w:szCs w:val="28"/>
          <w:lang w:val="ru-RU"/>
        </w:rPr>
        <w:t> </w:t>
      </w:r>
      <w:r w:rsidRPr="00D908FD">
        <w:rPr>
          <w:b/>
          <w:sz w:val="28"/>
          <w:szCs w:val="28"/>
        </w:rPr>
        <w:t>субъектам естественных монополий</w:t>
      </w:r>
    </w:p>
    <w:p w:rsidR="00833EC3" w:rsidRPr="00833EC3" w:rsidRDefault="00833EC3" w:rsidP="00833EC3">
      <w:pPr>
        <w:tabs>
          <w:tab w:val="left" w:pos="142"/>
        </w:tabs>
        <w:ind w:firstLine="709"/>
        <w:jc w:val="both"/>
        <w:rPr>
          <w:szCs w:val="28"/>
        </w:rPr>
      </w:pPr>
      <w:r w:rsidRPr="00D908FD">
        <w:rPr>
          <w:szCs w:val="28"/>
        </w:rPr>
        <w:t>ФАС России разработан проект федерального закона, предусматривающий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 и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w:t>
      </w:r>
      <w:r w:rsidRPr="00833EC3">
        <w:rPr>
          <w:szCs w:val="28"/>
        </w:rPr>
        <w:t xml:space="preserve"> регулирования в отношении отдельных субъектов естественных монополий (далее – проект федерального закона). </w:t>
      </w:r>
    </w:p>
    <w:p w:rsidR="00833EC3" w:rsidRPr="00833EC3" w:rsidRDefault="00833EC3" w:rsidP="00833EC3">
      <w:pPr>
        <w:tabs>
          <w:tab w:val="left" w:pos="142"/>
        </w:tabs>
        <w:ind w:firstLine="709"/>
        <w:jc w:val="both"/>
        <w:rPr>
          <w:szCs w:val="28"/>
        </w:rPr>
      </w:pPr>
      <w:r w:rsidRPr="00833EC3">
        <w:rPr>
          <w:szCs w:val="28"/>
        </w:rPr>
        <w:t>Проект федерального закона прошел все необходимые процедуры в</w:t>
      </w:r>
      <w:r w:rsidR="00EE7870">
        <w:rPr>
          <w:szCs w:val="28"/>
        </w:rPr>
        <w:t> </w:t>
      </w:r>
      <w:r w:rsidRPr="00833EC3">
        <w:rPr>
          <w:szCs w:val="28"/>
        </w:rPr>
        <w:t>соответствии с Регламентом Правительства Российской Федерации, утвержденного постановлением Правительства Российской Федерации от</w:t>
      </w:r>
      <w:r w:rsidR="00EE7870">
        <w:rPr>
          <w:szCs w:val="28"/>
        </w:rPr>
        <w:t> 01.06.2004</w:t>
      </w:r>
      <w:r w:rsidRPr="00833EC3">
        <w:rPr>
          <w:szCs w:val="28"/>
        </w:rPr>
        <w:t xml:space="preserve"> № 260, и внесен в Правительство Российской Федерации. </w:t>
      </w:r>
    </w:p>
    <w:p w:rsidR="00833EC3" w:rsidRPr="00833EC3" w:rsidRDefault="00EE7870" w:rsidP="00833EC3">
      <w:pPr>
        <w:tabs>
          <w:tab w:val="left" w:pos="142"/>
        </w:tabs>
        <w:ind w:firstLine="709"/>
        <w:jc w:val="both"/>
        <w:rPr>
          <w:szCs w:val="28"/>
        </w:rPr>
      </w:pPr>
      <w:r>
        <w:rPr>
          <w:szCs w:val="28"/>
        </w:rPr>
        <w:t xml:space="preserve">20.04.2022 </w:t>
      </w:r>
      <w:r w:rsidR="00833EC3" w:rsidRPr="00833EC3">
        <w:rPr>
          <w:szCs w:val="28"/>
        </w:rPr>
        <w:t>Первым заместителем Председателя Правительства Российской Федерации А.Р. Белоусовым был направлен доклад Президенту Российской Федерации (№ 4007п-П51) о реформировании правового регулирования деятельности естественных монополий и</w:t>
      </w:r>
      <w:r>
        <w:rPr>
          <w:szCs w:val="28"/>
        </w:rPr>
        <w:t> </w:t>
      </w:r>
      <w:r w:rsidR="00833EC3" w:rsidRPr="00833EC3">
        <w:rPr>
          <w:szCs w:val="28"/>
        </w:rPr>
        <w:t xml:space="preserve">совершенствования государственного регулирования цен (тарифов). </w:t>
      </w:r>
    </w:p>
    <w:p w:rsidR="00833EC3" w:rsidRPr="00833EC3" w:rsidRDefault="00833EC3" w:rsidP="00833EC3">
      <w:pPr>
        <w:tabs>
          <w:tab w:val="left" w:pos="142"/>
        </w:tabs>
        <w:ind w:firstLine="709"/>
        <w:jc w:val="both"/>
        <w:rPr>
          <w:szCs w:val="28"/>
        </w:rPr>
      </w:pPr>
      <w:r w:rsidRPr="00833EC3">
        <w:rPr>
          <w:szCs w:val="28"/>
        </w:rPr>
        <w:t>В указанном докладе Президенту Российской Федерации сообщено, что</w:t>
      </w:r>
      <w:r w:rsidR="004207F9">
        <w:rPr>
          <w:szCs w:val="28"/>
        </w:rPr>
        <w:t> </w:t>
      </w:r>
      <w:r w:rsidRPr="00833EC3">
        <w:rPr>
          <w:szCs w:val="28"/>
        </w:rPr>
        <w:t xml:space="preserve">принятие проекта федерального закона в краткосрочной перспективе маловероятно, поскольку указанные в проекте федерального закона подходы к регулированию естественно-монопольной деятельности требуют пересмотра (переосмысления), в том числе с точки зрения учета фактора внешнего санкционного давления и изменившегося законодательства. </w:t>
      </w:r>
    </w:p>
    <w:p w:rsidR="00833EC3" w:rsidRPr="00833EC3" w:rsidRDefault="00833EC3" w:rsidP="00833EC3">
      <w:pPr>
        <w:tabs>
          <w:tab w:val="left" w:pos="142"/>
        </w:tabs>
        <w:ind w:firstLine="709"/>
        <w:jc w:val="both"/>
        <w:rPr>
          <w:szCs w:val="28"/>
        </w:rPr>
      </w:pPr>
      <w:r w:rsidRPr="00833EC3">
        <w:rPr>
          <w:szCs w:val="28"/>
        </w:rPr>
        <w:t>Учитывая изложенное, в настоящее время работа над указанным законопроектом приостановлена.</w:t>
      </w:r>
    </w:p>
    <w:p w:rsidR="00225843" w:rsidRPr="00225843" w:rsidRDefault="00DA0602" w:rsidP="00BD7A46">
      <w:pPr>
        <w:tabs>
          <w:tab w:val="left" w:pos="142"/>
        </w:tabs>
        <w:ind w:firstLine="709"/>
        <w:jc w:val="both"/>
        <w:rPr>
          <w:szCs w:val="28"/>
        </w:rPr>
      </w:pPr>
      <w:r>
        <w:rPr>
          <w:szCs w:val="28"/>
        </w:rPr>
        <w:t>Одной из п</w:t>
      </w:r>
      <w:r w:rsidR="00225843" w:rsidRPr="00225843">
        <w:rPr>
          <w:szCs w:val="28"/>
        </w:rPr>
        <w:t>риоритетн</w:t>
      </w:r>
      <w:r>
        <w:rPr>
          <w:szCs w:val="28"/>
        </w:rPr>
        <w:t>ых</w:t>
      </w:r>
      <w:r w:rsidR="00225843" w:rsidRPr="00225843">
        <w:rPr>
          <w:szCs w:val="28"/>
        </w:rPr>
        <w:t xml:space="preserve"> задач в рамках нормативно-правовой работы в сфере тарифного регулирования является разработка и принятия проекта федерального закона «Об основах государственного регулирования цен (тарифов)» (далее </w:t>
      </w:r>
      <w:r w:rsidR="004207F9">
        <w:rPr>
          <w:szCs w:val="28"/>
        </w:rPr>
        <w:t>–</w:t>
      </w:r>
      <w:r w:rsidR="00225843" w:rsidRPr="00225843">
        <w:rPr>
          <w:szCs w:val="28"/>
        </w:rPr>
        <w:t xml:space="preserve"> </w:t>
      </w:r>
      <w:r w:rsidR="004207F9">
        <w:rPr>
          <w:szCs w:val="28"/>
        </w:rPr>
        <w:t>З</w:t>
      </w:r>
      <w:r w:rsidR="00225843" w:rsidRPr="00225843">
        <w:rPr>
          <w:szCs w:val="28"/>
        </w:rPr>
        <w:t>аконопроект).</w:t>
      </w:r>
    </w:p>
    <w:p w:rsidR="00225843" w:rsidRPr="00225843" w:rsidRDefault="007079C4" w:rsidP="00BD7A46">
      <w:pPr>
        <w:tabs>
          <w:tab w:val="left" w:pos="142"/>
        </w:tabs>
        <w:ind w:firstLine="709"/>
        <w:jc w:val="both"/>
        <w:rPr>
          <w:szCs w:val="28"/>
        </w:rPr>
      </w:pPr>
      <w:r>
        <w:rPr>
          <w:szCs w:val="28"/>
        </w:rPr>
        <w:lastRenderedPageBreak/>
        <w:t>Во исполнение</w:t>
      </w:r>
      <w:r w:rsidR="00225843" w:rsidRPr="00225843">
        <w:rPr>
          <w:szCs w:val="28"/>
        </w:rPr>
        <w:t xml:space="preserve"> поручени</w:t>
      </w:r>
      <w:r>
        <w:rPr>
          <w:szCs w:val="28"/>
        </w:rPr>
        <w:t>я</w:t>
      </w:r>
      <w:r w:rsidR="00225843" w:rsidRPr="00225843">
        <w:rPr>
          <w:szCs w:val="28"/>
        </w:rPr>
        <w:t xml:space="preserve"> </w:t>
      </w:r>
      <w:r w:rsidR="004207F9">
        <w:rPr>
          <w:szCs w:val="28"/>
        </w:rPr>
        <w:t>П</w:t>
      </w:r>
      <w:r w:rsidR="00225843" w:rsidRPr="00225843">
        <w:rPr>
          <w:szCs w:val="28"/>
        </w:rPr>
        <w:t xml:space="preserve">ервого </w:t>
      </w:r>
      <w:r w:rsidR="00A350B1">
        <w:rPr>
          <w:szCs w:val="28"/>
        </w:rPr>
        <w:t>з</w:t>
      </w:r>
      <w:r w:rsidR="00225843" w:rsidRPr="00225843">
        <w:rPr>
          <w:szCs w:val="28"/>
        </w:rPr>
        <w:t xml:space="preserve">аместителя Председателя Правительства Российской Федерации А.Р. Белоусова от 12.04.2022 </w:t>
      </w:r>
      <w:r w:rsidR="009F07E0">
        <w:rPr>
          <w:szCs w:val="28"/>
        </w:rPr>
        <w:t xml:space="preserve">                  </w:t>
      </w:r>
      <w:r w:rsidR="00225843" w:rsidRPr="00225843">
        <w:rPr>
          <w:szCs w:val="28"/>
        </w:rPr>
        <w:t>№</w:t>
      </w:r>
      <w:r w:rsidR="009F07E0">
        <w:rPr>
          <w:szCs w:val="28"/>
        </w:rPr>
        <w:t> </w:t>
      </w:r>
      <w:r w:rsidR="00225843" w:rsidRPr="00225843">
        <w:rPr>
          <w:szCs w:val="28"/>
        </w:rPr>
        <w:t>АБ-П51-6023 ФАС</w:t>
      </w:r>
      <w:r>
        <w:rPr>
          <w:szCs w:val="28"/>
        </w:rPr>
        <w:t xml:space="preserve"> </w:t>
      </w:r>
      <w:r w:rsidR="00225843" w:rsidRPr="00225843">
        <w:rPr>
          <w:szCs w:val="28"/>
        </w:rPr>
        <w:t>России необходимо актуализировать позиции федеральных органов исполнительной власти, заключения Минюста России, Института законодательства и сравнительного правоведения при</w:t>
      </w:r>
      <w:r w:rsidR="009F07E0">
        <w:rPr>
          <w:szCs w:val="28"/>
        </w:rPr>
        <w:t> </w:t>
      </w:r>
      <w:r w:rsidR="00225843" w:rsidRPr="00225843">
        <w:rPr>
          <w:szCs w:val="28"/>
        </w:rPr>
        <w:t>Правительстве Российской Федерации и Минэкономразвития России об</w:t>
      </w:r>
      <w:r w:rsidR="009F07E0">
        <w:rPr>
          <w:szCs w:val="28"/>
        </w:rPr>
        <w:t> </w:t>
      </w:r>
      <w:r w:rsidR="00225843" w:rsidRPr="00225843">
        <w:rPr>
          <w:szCs w:val="28"/>
        </w:rPr>
        <w:t>оценке регулирующего воздействия и внести законопроект в</w:t>
      </w:r>
      <w:r w:rsidR="009F07E0">
        <w:rPr>
          <w:szCs w:val="28"/>
        </w:rPr>
        <w:t> </w:t>
      </w:r>
      <w:r w:rsidR="00225843" w:rsidRPr="00225843">
        <w:rPr>
          <w:szCs w:val="28"/>
        </w:rPr>
        <w:t>установленном порядке в Правительство Российской Федерации до</w:t>
      </w:r>
      <w:r w:rsidR="009F07E0">
        <w:rPr>
          <w:szCs w:val="28"/>
        </w:rPr>
        <w:t> </w:t>
      </w:r>
      <w:r w:rsidR="00225843" w:rsidRPr="00225843">
        <w:rPr>
          <w:szCs w:val="28"/>
        </w:rPr>
        <w:t xml:space="preserve">01.10.2022 г. </w:t>
      </w:r>
    </w:p>
    <w:p w:rsidR="00225843" w:rsidRPr="00225843" w:rsidRDefault="00225843" w:rsidP="00BD7A46">
      <w:pPr>
        <w:tabs>
          <w:tab w:val="left" w:pos="142"/>
        </w:tabs>
        <w:ind w:firstLine="709"/>
        <w:jc w:val="both"/>
        <w:rPr>
          <w:szCs w:val="28"/>
        </w:rPr>
      </w:pPr>
      <w:r w:rsidRPr="00225843">
        <w:rPr>
          <w:szCs w:val="28"/>
        </w:rPr>
        <w:t xml:space="preserve">В соответствии с поручением </w:t>
      </w:r>
      <w:r w:rsidR="00A350B1">
        <w:rPr>
          <w:szCs w:val="28"/>
        </w:rPr>
        <w:t>З</w:t>
      </w:r>
      <w:r w:rsidRPr="00225843">
        <w:rPr>
          <w:szCs w:val="28"/>
        </w:rPr>
        <w:t xml:space="preserve">аконопроект направлен </w:t>
      </w:r>
      <w:r w:rsidR="00A350B1" w:rsidRPr="00225843">
        <w:rPr>
          <w:szCs w:val="28"/>
        </w:rPr>
        <w:t>на</w:t>
      </w:r>
      <w:r w:rsidR="004F5711">
        <w:rPr>
          <w:szCs w:val="28"/>
        </w:rPr>
        <w:t xml:space="preserve"> </w:t>
      </w:r>
      <w:r w:rsidR="00A350B1" w:rsidRPr="00225843">
        <w:rPr>
          <w:szCs w:val="28"/>
        </w:rPr>
        <w:t xml:space="preserve">согласование в </w:t>
      </w:r>
      <w:r w:rsidR="00A350B1" w:rsidRPr="00225843">
        <w:rPr>
          <w:color w:val="000000"/>
          <w:szCs w:val="28"/>
        </w:rPr>
        <w:t xml:space="preserve">Минтранс России, Минприроды России, Минэкономразвития России, Минстрой России, Минэнерго России, </w:t>
      </w:r>
      <w:proofErr w:type="spellStart"/>
      <w:r w:rsidR="00A350B1" w:rsidRPr="00225843">
        <w:rPr>
          <w:color w:val="000000"/>
          <w:szCs w:val="28"/>
        </w:rPr>
        <w:t>Минцифры</w:t>
      </w:r>
      <w:proofErr w:type="spellEnd"/>
      <w:r w:rsidR="00A350B1" w:rsidRPr="00225843">
        <w:rPr>
          <w:color w:val="000000"/>
          <w:szCs w:val="28"/>
        </w:rPr>
        <w:t xml:space="preserve"> России</w:t>
      </w:r>
      <w:r w:rsidR="00A350B1" w:rsidRPr="00225843">
        <w:rPr>
          <w:szCs w:val="28"/>
        </w:rPr>
        <w:t xml:space="preserve"> </w:t>
      </w:r>
      <w:r w:rsidRPr="00225843">
        <w:rPr>
          <w:szCs w:val="28"/>
        </w:rPr>
        <w:t xml:space="preserve">письмом </w:t>
      </w:r>
      <w:r w:rsidR="00A350B1">
        <w:rPr>
          <w:szCs w:val="28"/>
        </w:rPr>
        <w:t>ФАС</w:t>
      </w:r>
      <w:r w:rsidR="004F5711">
        <w:rPr>
          <w:szCs w:val="28"/>
        </w:rPr>
        <w:t> </w:t>
      </w:r>
      <w:r w:rsidR="00A350B1">
        <w:rPr>
          <w:szCs w:val="28"/>
        </w:rPr>
        <w:t xml:space="preserve">России </w:t>
      </w:r>
      <w:r w:rsidRPr="00225843">
        <w:rPr>
          <w:szCs w:val="28"/>
        </w:rPr>
        <w:t>от 01.07.2022 № ЦА/63461-ПР/22</w:t>
      </w:r>
      <w:r w:rsidRPr="00225843">
        <w:rPr>
          <w:color w:val="000000"/>
          <w:szCs w:val="28"/>
        </w:rPr>
        <w:t>.</w:t>
      </w:r>
    </w:p>
    <w:p w:rsidR="00225843" w:rsidRPr="00225843" w:rsidRDefault="005F69C2" w:rsidP="00BD7A46">
      <w:pPr>
        <w:tabs>
          <w:tab w:val="left" w:pos="142"/>
        </w:tabs>
        <w:ind w:firstLine="709"/>
        <w:jc w:val="both"/>
        <w:rPr>
          <w:szCs w:val="28"/>
        </w:rPr>
      </w:pPr>
      <w:r>
        <w:rPr>
          <w:szCs w:val="28"/>
        </w:rPr>
        <w:t>З</w:t>
      </w:r>
      <w:r w:rsidR="004F5711">
        <w:rPr>
          <w:szCs w:val="28"/>
        </w:rPr>
        <w:t>аконопроект</w:t>
      </w:r>
      <w:r>
        <w:rPr>
          <w:szCs w:val="28"/>
        </w:rPr>
        <w:t xml:space="preserve"> был </w:t>
      </w:r>
      <w:r w:rsidR="00225843" w:rsidRPr="00225843">
        <w:rPr>
          <w:szCs w:val="28"/>
        </w:rPr>
        <w:t>размещен на</w:t>
      </w:r>
      <w:r w:rsidR="004F5711">
        <w:rPr>
          <w:szCs w:val="28"/>
        </w:rPr>
        <w:t xml:space="preserve"> </w:t>
      </w:r>
      <w:r w:rsidR="00225843" w:rsidRPr="00225843">
        <w:rPr>
          <w:szCs w:val="28"/>
        </w:rPr>
        <w:t>официальном сайте regulation.gov.ru в</w:t>
      </w:r>
      <w:r w:rsidR="0042174A">
        <w:rPr>
          <w:szCs w:val="28"/>
        </w:rPr>
        <w:t> </w:t>
      </w:r>
      <w:r w:rsidR="00225843" w:rsidRPr="00225843">
        <w:rPr>
          <w:szCs w:val="28"/>
        </w:rPr>
        <w:t xml:space="preserve">информационно-телекоммуникационной сети </w:t>
      </w:r>
      <w:r>
        <w:rPr>
          <w:szCs w:val="28"/>
        </w:rPr>
        <w:t>«</w:t>
      </w:r>
      <w:r w:rsidR="00225843" w:rsidRPr="00225843">
        <w:rPr>
          <w:szCs w:val="28"/>
        </w:rPr>
        <w:t>Инте</w:t>
      </w:r>
      <w:r w:rsidR="00A350B1">
        <w:rPr>
          <w:szCs w:val="28"/>
        </w:rPr>
        <w:t>рнет</w:t>
      </w:r>
      <w:r>
        <w:rPr>
          <w:szCs w:val="28"/>
        </w:rPr>
        <w:t>»</w:t>
      </w:r>
      <w:r w:rsidR="00A350B1">
        <w:rPr>
          <w:szCs w:val="28"/>
        </w:rPr>
        <w:t xml:space="preserve"> с 24.06.2022 по</w:t>
      </w:r>
      <w:r w:rsidR="0042174A">
        <w:rPr>
          <w:szCs w:val="28"/>
        </w:rPr>
        <w:t> </w:t>
      </w:r>
      <w:r w:rsidR="00A350B1">
        <w:rPr>
          <w:szCs w:val="28"/>
        </w:rPr>
        <w:t>21.07.2022</w:t>
      </w:r>
      <w:r w:rsidR="00225843" w:rsidRPr="00225843">
        <w:rPr>
          <w:szCs w:val="28"/>
        </w:rPr>
        <w:t xml:space="preserve">. </w:t>
      </w:r>
    </w:p>
    <w:p w:rsidR="00225843" w:rsidRPr="002C6801" w:rsidRDefault="00225843" w:rsidP="002C6801">
      <w:pPr>
        <w:ind w:firstLine="709"/>
        <w:jc w:val="both"/>
      </w:pPr>
      <w:r w:rsidRPr="00225843">
        <w:t xml:space="preserve">В соответствии с пунктом 107 </w:t>
      </w:r>
      <w:r w:rsidR="00F47807">
        <w:t>П</w:t>
      </w:r>
      <w:r w:rsidRPr="00225843">
        <w:t xml:space="preserve">лана законопроектной деятельности Правительства Российской Федерации ФАС России разработан проект </w:t>
      </w:r>
      <w:r w:rsidRPr="002C6801">
        <w:t>Федерального закона «О внесении изменений в статью 5 Федерального закона «Об отходах производства и потребления»</w:t>
      </w:r>
      <w:r w:rsidR="00F47807" w:rsidRPr="002C6801">
        <w:t>, предусматривающий</w:t>
      </w:r>
      <w:r w:rsidRPr="002C6801">
        <w:t xml:space="preserve"> введение процедуры досудебного рассмотрения споров по установленным регулирующими органами тарифам в области обращения с</w:t>
      </w:r>
      <w:r w:rsidR="004F5711" w:rsidRPr="002C6801">
        <w:t xml:space="preserve"> </w:t>
      </w:r>
      <w:r w:rsidRPr="002C6801">
        <w:t>твердыми коммунальными отходами по аналогии с другими сферами, в</w:t>
      </w:r>
      <w:r w:rsidR="004F5711" w:rsidRPr="002C6801">
        <w:t xml:space="preserve"> </w:t>
      </w:r>
      <w:r w:rsidRPr="002C6801">
        <w:t xml:space="preserve">которых осуществляется государственное регулирования цен (тарифов). </w:t>
      </w:r>
    </w:p>
    <w:p w:rsidR="00225843" w:rsidRPr="002C6801" w:rsidRDefault="002C6801" w:rsidP="002C6801">
      <w:pPr>
        <w:ind w:firstLine="709"/>
        <w:jc w:val="both"/>
      </w:pPr>
      <w:r w:rsidRPr="002C6801">
        <w:t>15.07.2022</w:t>
      </w:r>
      <w:r w:rsidR="00225843" w:rsidRPr="002C6801">
        <w:t xml:space="preserve"> законопроект </w:t>
      </w:r>
      <w:r w:rsidRPr="002C6801">
        <w:t>№ 140571-8 принят</w:t>
      </w:r>
      <w:r w:rsidR="00225843" w:rsidRPr="002C6801">
        <w:t xml:space="preserve"> Государственн</w:t>
      </w:r>
      <w:r w:rsidRPr="002C6801">
        <w:t>ой</w:t>
      </w:r>
      <w:r w:rsidR="00225843" w:rsidRPr="002C6801">
        <w:t xml:space="preserve"> Дум</w:t>
      </w:r>
      <w:r w:rsidRPr="002C6801">
        <w:t>ой</w:t>
      </w:r>
      <w:r w:rsidR="00225843" w:rsidRPr="002C6801">
        <w:t xml:space="preserve"> Федерального Собрания Российской Федерации</w:t>
      </w:r>
      <w:r w:rsidRPr="002C6801">
        <w:t xml:space="preserve"> в </w:t>
      </w:r>
      <w:r w:rsidR="00565B43">
        <w:t xml:space="preserve">первом </w:t>
      </w:r>
      <w:r w:rsidRPr="002C6801">
        <w:t>чтении</w:t>
      </w:r>
      <w:r w:rsidR="00225843" w:rsidRPr="002C6801">
        <w:t>.</w:t>
      </w:r>
    </w:p>
    <w:p w:rsidR="00533C88" w:rsidRPr="00D908FD" w:rsidRDefault="00533C88" w:rsidP="00BD7A46">
      <w:pPr>
        <w:pStyle w:val="a5"/>
        <w:numPr>
          <w:ilvl w:val="0"/>
          <w:numId w:val="1"/>
        </w:numPr>
        <w:tabs>
          <w:tab w:val="left" w:pos="142"/>
        </w:tabs>
        <w:spacing w:before="0" w:beforeAutospacing="0" w:after="0"/>
        <w:ind w:left="0" w:firstLine="709"/>
        <w:jc w:val="both"/>
        <w:rPr>
          <w:b/>
          <w:sz w:val="28"/>
          <w:szCs w:val="28"/>
        </w:rPr>
      </w:pPr>
      <w:r w:rsidRPr="00D908FD">
        <w:rPr>
          <w:b/>
          <w:sz w:val="28"/>
          <w:szCs w:val="28"/>
        </w:rPr>
        <w:t>Эффективная реализация мер, направленных на выявление и</w:t>
      </w:r>
      <w:r w:rsidRPr="00D908FD">
        <w:rPr>
          <w:b/>
          <w:sz w:val="28"/>
          <w:szCs w:val="28"/>
          <w:lang w:val="ru-RU"/>
        </w:rPr>
        <w:t> </w:t>
      </w:r>
      <w:r w:rsidRPr="00D908FD">
        <w:rPr>
          <w:b/>
          <w:sz w:val="28"/>
          <w:szCs w:val="28"/>
        </w:rPr>
        <w:t>пресечение картелей и иных ограничивающих конкуренцию соглашений, с</w:t>
      </w:r>
      <w:r w:rsidRPr="00D908FD">
        <w:rPr>
          <w:b/>
          <w:sz w:val="28"/>
          <w:szCs w:val="28"/>
          <w:lang w:val="ru-RU"/>
        </w:rPr>
        <w:t> </w:t>
      </w:r>
      <w:r w:rsidRPr="00D908FD">
        <w:rPr>
          <w:b/>
          <w:sz w:val="28"/>
          <w:szCs w:val="28"/>
        </w:rPr>
        <w:t>пр</w:t>
      </w:r>
      <w:r w:rsidR="0093171A" w:rsidRPr="00D908FD">
        <w:rPr>
          <w:b/>
          <w:sz w:val="28"/>
          <w:szCs w:val="28"/>
        </w:rPr>
        <w:t>именением цифровых инструментов</w:t>
      </w:r>
    </w:p>
    <w:p w:rsidR="0025383B" w:rsidRPr="00D908FD" w:rsidRDefault="0025383B" w:rsidP="00BD7A46">
      <w:pPr>
        <w:tabs>
          <w:tab w:val="left" w:pos="142"/>
        </w:tabs>
        <w:ind w:firstLine="709"/>
        <w:jc w:val="both"/>
        <w:rPr>
          <w:szCs w:val="28"/>
        </w:rPr>
      </w:pPr>
      <w:r w:rsidRPr="00D908FD">
        <w:rPr>
          <w:szCs w:val="28"/>
        </w:rPr>
        <w:t xml:space="preserve">В целях эффективного выявления и пресечения картелей и иных ограничивающих конкуренцию соглашений ФАС России используются различные возможности </w:t>
      </w:r>
      <w:proofErr w:type="spellStart"/>
      <w:r w:rsidRPr="00D908FD">
        <w:rPr>
          <w:szCs w:val="28"/>
        </w:rPr>
        <w:t>цифровизации</w:t>
      </w:r>
      <w:proofErr w:type="spellEnd"/>
      <w:r w:rsidRPr="00D908FD">
        <w:rPr>
          <w:szCs w:val="28"/>
        </w:rPr>
        <w:t>.</w:t>
      </w:r>
    </w:p>
    <w:p w:rsidR="0025383B" w:rsidRPr="00BD7A46" w:rsidRDefault="0025383B" w:rsidP="00BD7A46">
      <w:pPr>
        <w:tabs>
          <w:tab w:val="left" w:pos="142"/>
        </w:tabs>
        <w:ind w:firstLine="709"/>
        <w:jc w:val="both"/>
        <w:rPr>
          <w:szCs w:val="28"/>
        </w:rPr>
      </w:pPr>
      <w:r w:rsidRPr="00D908FD">
        <w:rPr>
          <w:szCs w:val="28"/>
        </w:rPr>
        <w:t>Так, Мордовским УФАС России рассмотрено дело</w:t>
      </w:r>
      <w:r w:rsidRPr="00BD7A46">
        <w:rPr>
          <w:szCs w:val="28"/>
        </w:rPr>
        <w:br/>
        <w:t>№ 013/01/16-210/2019 о нарушении ООО «</w:t>
      </w:r>
      <w:proofErr w:type="spellStart"/>
      <w:r w:rsidRPr="00BD7A46">
        <w:rPr>
          <w:szCs w:val="28"/>
        </w:rPr>
        <w:t>Анелия</w:t>
      </w:r>
      <w:proofErr w:type="spellEnd"/>
      <w:r w:rsidRPr="00BD7A46">
        <w:rPr>
          <w:szCs w:val="28"/>
        </w:rPr>
        <w:t>» и ГКУ «ГОСУКС РМ» пункта 1 части 1 статьи 17 Закона о защите конкуренции, выразивше</w:t>
      </w:r>
      <w:r w:rsidR="00C65151">
        <w:rPr>
          <w:szCs w:val="28"/>
        </w:rPr>
        <w:t>м</w:t>
      </w:r>
      <w:r w:rsidRPr="00BD7A46">
        <w:rPr>
          <w:szCs w:val="28"/>
        </w:rPr>
        <w:t>ся в</w:t>
      </w:r>
      <w:r w:rsidR="00C65151">
        <w:rPr>
          <w:szCs w:val="28"/>
        </w:rPr>
        <w:t> </w:t>
      </w:r>
      <w:r w:rsidRPr="00BD7A46">
        <w:rPr>
          <w:szCs w:val="28"/>
        </w:rPr>
        <w:t>заключении между заказчиком торгов – ГКУ «ГОСУКС РМ» и участником то</w:t>
      </w:r>
      <w:r w:rsidR="00671D22">
        <w:rPr>
          <w:szCs w:val="28"/>
        </w:rPr>
        <w:t>ргов – ООО «</w:t>
      </w:r>
      <w:proofErr w:type="spellStart"/>
      <w:r w:rsidR="00671D22">
        <w:rPr>
          <w:szCs w:val="28"/>
        </w:rPr>
        <w:t>Анелия</w:t>
      </w:r>
      <w:proofErr w:type="spellEnd"/>
      <w:r w:rsidR="00671D22">
        <w:rPr>
          <w:szCs w:val="28"/>
        </w:rPr>
        <w:t xml:space="preserve">» соглашения в </w:t>
      </w:r>
      <w:r w:rsidRPr="00BD7A46">
        <w:rPr>
          <w:szCs w:val="28"/>
        </w:rPr>
        <w:t>цел</w:t>
      </w:r>
      <w:r w:rsidR="00671D22">
        <w:rPr>
          <w:szCs w:val="28"/>
        </w:rPr>
        <w:t>ях</w:t>
      </w:r>
      <w:r w:rsidRPr="00BD7A46">
        <w:rPr>
          <w:szCs w:val="28"/>
        </w:rPr>
        <w:t xml:space="preserve"> создание преимущественных условий для ООО «</w:t>
      </w:r>
      <w:proofErr w:type="spellStart"/>
      <w:r w:rsidRPr="00BD7A46">
        <w:rPr>
          <w:szCs w:val="28"/>
        </w:rPr>
        <w:t>Анелия</w:t>
      </w:r>
      <w:proofErr w:type="spellEnd"/>
      <w:r w:rsidRPr="00BD7A46">
        <w:rPr>
          <w:szCs w:val="28"/>
        </w:rPr>
        <w:t>» в рамках торгов на выполнение работ по</w:t>
      </w:r>
      <w:r w:rsidR="00671D22">
        <w:rPr>
          <w:szCs w:val="28"/>
        </w:rPr>
        <w:t> </w:t>
      </w:r>
      <w:r w:rsidRPr="00BD7A46">
        <w:rPr>
          <w:szCs w:val="28"/>
        </w:rPr>
        <w:t>ст</w:t>
      </w:r>
      <w:r w:rsidR="00C65151">
        <w:rPr>
          <w:szCs w:val="28"/>
        </w:rPr>
        <w:t>роительству объекта: «Конференц</w:t>
      </w:r>
      <w:r w:rsidR="00C65151" w:rsidRPr="006D496B">
        <w:rPr>
          <w:color w:val="000000" w:themeColor="text1"/>
          <w:szCs w:val="28"/>
        </w:rPr>
        <w:t>-</w:t>
      </w:r>
      <w:r w:rsidRPr="00BD7A46">
        <w:rPr>
          <w:szCs w:val="28"/>
        </w:rPr>
        <w:t>зал гостиницы «Мордовия» в</w:t>
      </w:r>
      <w:r w:rsidR="00671D22">
        <w:rPr>
          <w:szCs w:val="28"/>
        </w:rPr>
        <w:t> </w:t>
      </w:r>
      <w:r w:rsidRPr="00BD7A46">
        <w:rPr>
          <w:szCs w:val="28"/>
        </w:rPr>
        <w:t>г.</w:t>
      </w:r>
      <w:r w:rsidR="00671D22">
        <w:rPr>
          <w:szCs w:val="28"/>
        </w:rPr>
        <w:t> </w:t>
      </w:r>
      <w:r w:rsidRPr="00BD7A46">
        <w:rPr>
          <w:szCs w:val="28"/>
        </w:rPr>
        <w:t>Саранске», что привело или могло привести к недопущению, ограничению или устранению конкуренции.</w:t>
      </w:r>
    </w:p>
    <w:p w:rsidR="0025383B" w:rsidRPr="00BD7A46" w:rsidRDefault="0025383B" w:rsidP="00BD7A46">
      <w:pPr>
        <w:tabs>
          <w:tab w:val="left" w:pos="142"/>
        </w:tabs>
        <w:ind w:firstLine="709"/>
        <w:jc w:val="both"/>
        <w:rPr>
          <w:szCs w:val="28"/>
        </w:rPr>
      </w:pPr>
      <w:r w:rsidRPr="00BD7A46">
        <w:rPr>
          <w:szCs w:val="28"/>
        </w:rPr>
        <w:t>В рамках рассмотрения дела установлено, что выполнение работ по</w:t>
      </w:r>
      <w:r w:rsidR="009F07E0">
        <w:rPr>
          <w:szCs w:val="28"/>
        </w:rPr>
        <w:t> </w:t>
      </w:r>
      <w:r w:rsidRPr="00BD7A46">
        <w:rPr>
          <w:szCs w:val="28"/>
        </w:rPr>
        <w:t>строительству начато ООО «</w:t>
      </w:r>
      <w:proofErr w:type="spellStart"/>
      <w:r w:rsidRPr="00BD7A46">
        <w:rPr>
          <w:szCs w:val="28"/>
        </w:rPr>
        <w:t>Анелия</w:t>
      </w:r>
      <w:proofErr w:type="spellEnd"/>
      <w:r w:rsidRPr="00BD7A46">
        <w:rPr>
          <w:szCs w:val="28"/>
        </w:rPr>
        <w:t>» до заключения соответствующего контракта, что, в том числе подтверждается графическими панорамными снимками территории со спутниковой карты (ресурс «Яндекс. Карты»).</w:t>
      </w:r>
    </w:p>
    <w:p w:rsidR="0025383B" w:rsidRPr="00BD7A46" w:rsidRDefault="0025383B" w:rsidP="00BD7A46">
      <w:pPr>
        <w:tabs>
          <w:tab w:val="left" w:pos="142"/>
        </w:tabs>
        <w:ind w:firstLine="709"/>
        <w:jc w:val="both"/>
        <w:rPr>
          <w:szCs w:val="28"/>
        </w:rPr>
      </w:pPr>
      <w:r w:rsidRPr="00BD7A46">
        <w:rPr>
          <w:szCs w:val="28"/>
        </w:rPr>
        <w:lastRenderedPageBreak/>
        <w:t xml:space="preserve">Кроме того, для получения ранее удаленных сведений (новостной публикации) с сайта, а также с целью установления даты размещения информации в информационно-телекоммуникационной сети </w:t>
      </w:r>
      <w:r w:rsidR="00495B86">
        <w:rPr>
          <w:szCs w:val="28"/>
        </w:rPr>
        <w:t>«</w:t>
      </w:r>
      <w:r w:rsidRPr="00BD7A46">
        <w:rPr>
          <w:szCs w:val="28"/>
        </w:rPr>
        <w:t>Интернет</w:t>
      </w:r>
      <w:r w:rsidR="00495B86">
        <w:rPr>
          <w:szCs w:val="28"/>
        </w:rPr>
        <w:t>»</w:t>
      </w:r>
      <w:r w:rsidRPr="00BD7A46">
        <w:rPr>
          <w:szCs w:val="28"/>
        </w:rPr>
        <w:t xml:space="preserve"> используются специализированные сервисы, позволяющие просматривать архивные версии </w:t>
      </w:r>
      <w:r w:rsidR="00495B86">
        <w:rPr>
          <w:szCs w:val="28"/>
        </w:rPr>
        <w:t>«</w:t>
      </w:r>
      <w:r w:rsidR="00EF35A9">
        <w:rPr>
          <w:szCs w:val="28"/>
        </w:rPr>
        <w:t>Интернет-страниц</w:t>
      </w:r>
      <w:r w:rsidR="00495B86">
        <w:rPr>
          <w:szCs w:val="28"/>
        </w:rPr>
        <w:t>»</w:t>
      </w:r>
      <w:r w:rsidRPr="00BD7A46">
        <w:rPr>
          <w:szCs w:val="28"/>
        </w:rPr>
        <w:t xml:space="preserve">. </w:t>
      </w:r>
    </w:p>
    <w:p w:rsidR="0025383B" w:rsidRPr="00BD7A46" w:rsidRDefault="00266551" w:rsidP="00BD7A46">
      <w:pPr>
        <w:tabs>
          <w:tab w:val="left" w:pos="142"/>
        </w:tabs>
        <w:ind w:firstLine="709"/>
        <w:jc w:val="both"/>
        <w:rPr>
          <w:szCs w:val="28"/>
        </w:rPr>
      </w:pPr>
      <w:r>
        <w:rPr>
          <w:szCs w:val="28"/>
        </w:rPr>
        <w:t>В</w:t>
      </w:r>
      <w:r w:rsidR="0025383B" w:rsidRPr="00BD7A46">
        <w:rPr>
          <w:szCs w:val="28"/>
        </w:rPr>
        <w:t xml:space="preserve"> целях автоматизации процесса выявления признаков заключения и</w:t>
      </w:r>
      <w:r>
        <w:rPr>
          <w:szCs w:val="28"/>
        </w:rPr>
        <w:t> </w:t>
      </w:r>
      <w:r w:rsidR="0025383B" w:rsidRPr="00BD7A46">
        <w:rPr>
          <w:szCs w:val="28"/>
        </w:rPr>
        <w:t xml:space="preserve">реализации </w:t>
      </w:r>
      <w:proofErr w:type="spellStart"/>
      <w:r w:rsidR="0025383B" w:rsidRPr="00BD7A46">
        <w:rPr>
          <w:szCs w:val="28"/>
        </w:rPr>
        <w:t>антиконкурентных</w:t>
      </w:r>
      <w:proofErr w:type="spellEnd"/>
      <w:r w:rsidR="0025383B" w:rsidRPr="00BD7A46">
        <w:rPr>
          <w:szCs w:val="28"/>
        </w:rPr>
        <w:t xml:space="preserve"> соглашений, фиксации цифровых доказательств, а также предупреждения нарушений антимонопольного законодательства ФАС России </w:t>
      </w:r>
      <w:r w:rsidR="00144172">
        <w:rPr>
          <w:szCs w:val="28"/>
        </w:rPr>
        <w:t xml:space="preserve">ведется </w:t>
      </w:r>
      <w:r w:rsidR="0025383B" w:rsidRPr="00BD7A46">
        <w:rPr>
          <w:szCs w:val="28"/>
        </w:rPr>
        <w:t>работа по</w:t>
      </w:r>
      <w:r w:rsidR="00144172">
        <w:rPr>
          <w:szCs w:val="28"/>
        </w:rPr>
        <w:t> </w:t>
      </w:r>
      <w:r w:rsidR="0025383B" w:rsidRPr="00BD7A46">
        <w:rPr>
          <w:szCs w:val="28"/>
        </w:rPr>
        <w:t>реализации и развитию проекта АИС</w:t>
      </w:r>
      <w:r w:rsidR="00144172">
        <w:rPr>
          <w:szCs w:val="28"/>
        </w:rPr>
        <w:t> </w:t>
      </w:r>
      <w:r w:rsidR="0025383B" w:rsidRPr="00BD7A46">
        <w:rPr>
          <w:szCs w:val="28"/>
        </w:rPr>
        <w:t>«</w:t>
      </w:r>
      <w:proofErr w:type="spellStart"/>
      <w:r w:rsidR="0025383B" w:rsidRPr="00BD7A46">
        <w:rPr>
          <w:szCs w:val="28"/>
        </w:rPr>
        <w:t>АнтиКартель</w:t>
      </w:r>
      <w:proofErr w:type="spellEnd"/>
      <w:r w:rsidR="0025383B" w:rsidRPr="00BD7A46">
        <w:rPr>
          <w:szCs w:val="28"/>
        </w:rPr>
        <w:t xml:space="preserve">». </w:t>
      </w:r>
    </w:p>
    <w:p w:rsidR="0025383B" w:rsidRPr="00BD7A46" w:rsidRDefault="00144172" w:rsidP="00BD7A46">
      <w:pPr>
        <w:tabs>
          <w:tab w:val="left" w:pos="142"/>
        </w:tabs>
        <w:ind w:firstLine="709"/>
        <w:jc w:val="both"/>
        <w:rPr>
          <w:szCs w:val="28"/>
        </w:rPr>
      </w:pPr>
      <w:r w:rsidRPr="00BD7A46">
        <w:rPr>
          <w:szCs w:val="28"/>
        </w:rPr>
        <w:t>АИС</w:t>
      </w:r>
      <w:r>
        <w:rPr>
          <w:szCs w:val="28"/>
        </w:rPr>
        <w:t> </w:t>
      </w:r>
      <w:r w:rsidRPr="00BD7A46">
        <w:rPr>
          <w:szCs w:val="28"/>
        </w:rPr>
        <w:t>«</w:t>
      </w:r>
      <w:proofErr w:type="spellStart"/>
      <w:r w:rsidRPr="00BD7A46">
        <w:rPr>
          <w:szCs w:val="28"/>
        </w:rPr>
        <w:t>АнтиКартель</w:t>
      </w:r>
      <w:proofErr w:type="spellEnd"/>
      <w:r w:rsidRPr="00BD7A46">
        <w:rPr>
          <w:szCs w:val="28"/>
        </w:rPr>
        <w:t>»</w:t>
      </w:r>
      <w:r>
        <w:rPr>
          <w:szCs w:val="28"/>
        </w:rPr>
        <w:t xml:space="preserve"> </w:t>
      </w:r>
      <w:r w:rsidR="0025383B" w:rsidRPr="00BD7A46">
        <w:rPr>
          <w:szCs w:val="28"/>
        </w:rPr>
        <w:t>состоит из 3 модулей: модуль «Аналитика» интегрирован с модулями «Работа с ЕИС» и «Поиск связей хозяйствующих с</w:t>
      </w:r>
      <w:r w:rsidR="00EF35A9">
        <w:rPr>
          <w:szCs w:val="28"/>
        </w:rPr>
        <w:t xml:space="preserve">убъектов», что позволяет через </w:t>
      </w:r>
      <w:r w:rsidR="0025383B" w:rsidRPr="00BD7A46">
        <w:rPr>
          <w:szCs w:val="28"/>
        </w:rPr>
        <w:t xml:space="preserve">систему </w:t>
      </w:r>
      <w:r w:rsidR="00EF35A9">
        <w:rPr>
          <w:szCs w:val="28"/>
        </w:rPr>
        <w:t>«</w:t>
      </w:r>
      <w:r w:rsidR="0025383B" w:rsidRPr="00BD7A46">
        <w:rPr>
          <w:szCs w:val="28"/>
        </w:rPr>
        <w:t xml:space="preserve">одного окна» осуществлять необходимый набор действий по выявлению признаков </w:t>
      </w:r>
      <w:proofErr w:type="spellStart"/>
      <w:r w:rsidR="0025383B" w:rsidRPr="00BD7A46">
        <w:rPr>
          <w:szCs w:val="28"/>
        </w:rPr>
        <w:t>антиконкурентного</w:t>
      </w:r>
      <w:proofErr w:type="spellEnd"/>
      <w:r w:rsidR="0025383B" w:rsidRPr="00BD7A46">
        <w:rPr>
          <w:szCs w:val="28"/>
        </w:rPr>
        <w:t xml:space="preserve"> соглашения. </w:t>
      </w:r>
    </w:p>
    <w:p w:rsidR="0025383B" w:rsidRDefault="0025383B" w:rsidP="00BD7A46">
      <w:pPr>
        <w:tabs>
          <w:tab w:val="left" w:pos="142"/>
        </w:tabs>
        <w:ind w:firstLine="709"/>
        <w:jc w:val="both"/>
        <w:rPr>
          <w:szCs w:val="28"/>
        </w:rPr>
      </w:pPr>
      <w:r w:rsidRPr="00BD7A46">
        <w:rPr>
          <w:szCs w:val="28"/>
        </w:rPr>
        <w:t xml:space="preserve">В настоящее время ФАС России внедрено собственное серверное оборудование, проводится работа по совершенствованию архитектуры </w:t>
      </w:r>
      <w:r w:rsidRPr="00D908FD">
        <w:rPr>
          <w:szCs w:val="28"/>
        </w:rPr>
        <w:t>системы и наполнению базы данных информацией с сервера ЕИС, что</w:t>
      </w:r>
      <w:r w:rsidR="009F07E0">
        <w:rPr>
          <w:szCs w:val="28"/>
        </w:rPr>
        <w:t> </w:t>
      </w:r>
      <w:r w:rsidRPr="00D908FD">
        <w:rPr>
          <w:szCs w:val="28"/>
        </w:rPr>
        <w:t xml:space="preserve">позволит ускорить работу системы, расширить ее </w:t>
      </w:r>
      <w:proofErr w:type="gramStart"/>
      <w:r w:rsidRPr="00D908FD">
        <w:rPr>
          <w:szCs w:val="28"/>
        </w:rPr>
        <w:t>функционал,</w:t>
      </w:r>
      <w:r w:rsidRPr="00D908FD">
        <w:rPr>
          <w:szCs w:val="28"/>
        </w:rPr>
        <w:br/>
        <w:t>а</w:t>
      </w:r>
      <w:proofErr w:type="gramEnd"/>
      <w:r w:rsidRPr="00D908FD">
        <w:rPr>
          <w:szCs w:val="28"/>
        </w:rPr>
        <w:t xml:space="preserve"> также повысит эффективность выявления признаков заключения </w:t>
      </w:r>
      <w:proofErr w:type="spellStart"/>
      <w:r w:rsidRPr="00D908FD">
        <w:rPr>
          <w:szCs w:val="28"/>
        </w:rPr>
        <w:t>антиконкурентных</w:t>
      </w:r>
      <w:proofErr w:type="spellEnd"/>
      <w:r w:rsidRPr="00D908FD">
        <w:rPr>
          <w:szCs w:val="28"/>
        </w:rPr>
        <w:t xml:space="preserve"> соглашений.</w:t>
      </w:r>
    </w:p>
    <w:p w:rsidR="00533C88" w:rsidRPr="00D908FD" w:rsidRDefault="00533C88" w:rsidP="00BD7A46">
      <w:pPr>
        <w:pStyle w:val="a5"/>
        <w:numPr>
          <w:ilvl w:val="0"/>
          <w:numId w:val="1"/>
        </w:numPr>
        <w:tabs>
          <w:tab w:val="left" w:pos="142"/>
        </w:tabs>
        <w:spacing w:before="0" w:beforeAutospacing="0" w:after="0"/>
        <w:ind w:left="0" w:firstLine="709"/>
        <w:jc w:val="both"/>
        <w:rPr>
          <w:b/>
          <w:sz w:val="28"/>
          <w:szCs w:val="28"/>
        </w:rPr>
      </w:pPr>
      <w:r w:rsidRPr="00D908FD">
        <w:rPr>
          <w:b/>
          <w:sz w:val="28"/>
          <w:szCs w:val="28"/>
        </w:rPr>
        <w:t>Обеспечение эффективного пресечения трансграничных нарушений антимонопольного законодательства и рассмотрения глобальных сделок экономической концентрации в целях обеспечения конкурентной среды на соответствующих товар</w:t>
      </w:r>
      <w:r w:rsidR="0093171A" w:rsidRPr="00D908FD">
        <w:rPr>
          <w:b/>
          <w:sz w:val="28"/>
          <w:szCs w:val="28"/>
        </w:rPr>
        <w:t>ных рынках Российской Федерации</w:t>
      </w:r>
    </w:p>
    <w:p w:rsidR="00225843" w:rsidRPr="002A0176" w:rsidRDefault="003E023C" w:rsidP="00BD7A46">
      <w:pPr>
        <w:tabs>
          <w:tab w:val="left" w:pos="142"/>
        </w:tabs>
        <w:ind w:firstLine="709"/>
        <w:jc w:val="both"/>
        <w:rPr>
          <w:szCs w:val="28"/>
        </w:rPr>
      </w:pPr>
      <w:r w:rsidRPr="0011492E">
        <w:rPr>
          <w:szCs w:val="28"/>
        </w:rPr>
        <w:t xml:space="preserve">В </w:t>
      </w:r>
      <w:r w:rsidR="007463FA" w:rsidRPr="0011492E">
        <w:rPr>
          <w:szCs w:val="28"/>
          <w:lang w:val="en-US"/>
        </w:rPr>
        <w:t>I</w:t>
      </w:r>
      <w:r w:rsidRPr="0011492E">
        <w:rPr>
          <w:szCs w:val="28"/>
        </w:rPr>
        <w:t xml:space="preserve"> полугодии 2022 года ФАС России</w:t>
      </w:r>
      <w:r w:rsidR="00225843" w:rsidRPr="0011492E">
        <w:rPr>
          <w:szCs w:val="28"/>
        </w:rPr>
        <w:t xml:space="preserve"> с целью повышения эффективности антимонопольного </w:t>
      </w:r>
      <w:proofErr w:type="spellStart"/>
      <w:r w:rsidR="00225843" w:rsidRPr="0011492E">
        <w:rPr>
          <w:szCs w:val="28"/>
        </w:rPr>
        <w:t>правоприменения</w:t>
      </w:r>
      <w:proofErr w:type="spellEnd"/>
      <w:r w:rsidR="00225843" w:rsidRPr="0011492E">
        <w:rPr>
          <w:szCs w:val="28"/>
        </w:rPr>
        <w:t xml:space="preserve"> и обеспечения конкурентной среды на соответствующих товарных рынках рассмотрен</w:t>
      </w:r>
      <w:r w:rsidR="0011492E" w:rsidRPr="0011492E">
        <w:rPr>
          <w:szCs w:val="28"/>
        </w:rPr>
        <w:t xml:space="preserve">ы </w:t>
      </w:r>
      <w:r w:rsidR="00225843" w:rsidRPr="0011492E">
        <w:rPr>
          <w:szCs w:val="28"/>
        </w:rPr>
        <w:t>следующи</w:t>
      </w:r>
      <w:r w:rsidR="0011492E" w:rsidRPr="0011492E">
        <w:rPr>
          <w:szCs w:val="28"/>
        </w:rPr>
        <w:t>е</w:t>
      </w:r>
      <w:r w:rsidR="00225843" w:rsidRPr="0011492E">
        <w:rPr>
          <w:szCs w:val="28"/>
        </w:rPr>
        <w:t xml:space="preserve"> сдел</w:t>
      </w:r>
      <w:r w:rsidR="0011492E" w:rsidRPr="0011492E">
        <w:rPr>
          <w:szCs w:val="28"/>
        </w:rPr>
        <w:t>ки</w:t>
      </w:r>
      <w:r w:rsidR="00225843" w:rsidRPr="0011492E">
        <w:rPr>
          <w:szCs w:val="28"/>
        </w:rPr>
        <w:t xml:space="preserve"> экономической концентрации с участием инос</w:t>
      </w:r>
      <w:r w:rsidR="002A0176">
        <w:rPr>
          <w:szCs w:val="28"/>
        </w:rPr>
        <w:t xml:space="preserve">транных хозяйствующих </w:t>
      </w:r>
      <w:r w:rsidR="002A0176" w:rsidRPr="002A0176">
        <w:rPr>
          <w:szCs w:val="28"/>
        </w:rPr>
        <w:t xml:space="preserve">субъектов: </w:t>
      </w:r>
      <w:proofErr w:type="spellStart"/>
      <w:r w:rsidR="00225843" w:rsidRPr="002A0176">
        <w:rPr>
          <w:szCs w:val="28"/>
          <w:lang w:val="en-US"/>
        </w:rPr>
        <w:t>Cargotec</w:t>
      </w:r>
      <w:proofErr w:type="spellEnd"/>
      <w:r w:rsidR="00225843" w:rsidRPr="002A0176">
        <w:rPr>
          <w:szCs w:val="28"/>
        </w:rPr>
        <w:t xml:space="preserve"> </w:t>
      </w:r>
      <w:r w:rsidR="00225843" w:rsidRPr="002A0176">
        <w:rPr>
          <w:szCs w:val="28"/>
          <w:lang w:val="en-US"/>
        </w:rPr>
        <w:t>Corporation</w:t>
      </w:r>
      <w:r w:rsidR="00225843" w:rsidRPr="002A0176">
        <w:rPr>
          <w:szCs w:val="28"/>
        </w:rPr>
        <w:t>/</w:t>
      </w:r>
      <w:proofErr w:type="spellStart"/>
      <w:r w:rsidR="00225843" w:rsidRPr="002A0176">
        <w:rPr>
          <w:szCs w:val="28"/>
          <w:lang w:val="en-US"/>
        </w:rPr>
        <w:t>Konecranes</w:t>
      </w:r>
      <w:proofErr w:type="spellEnd"/>
      <w:r w:rsidR="00225843" w:rsidRPr="002A0176">
        <w:rPr>
          <w:szCs w:val="28"/>
        </w:rPr>
        <w:t xml:space="preserve"> (подъемное оборудование)</w:t>
      </w:r>
      <w:r w:rsidR="002A0176" w:rsidRPr="002A0176">
        <w:rPr>
          <w:szCs w:val="28"/>
        </w:rPr>
        <w:t xml:space="preserve">, </w:t>
      </w:r>
      <w:proofErr w:type="spellStart"/>
      <w:r w:rsidR="00225843" w:rsidRPr="002A0176">
        <w:rPr>
          <w:szCs w:val="28"/>
        </w:rPr>
        <w:t>Warner</w:t>
      </w:r>
      <w:proofErr w:type="spellEnd"/>
      <w:r w:rsidR="00225843" w:rsidRPr="002A0176">
        <w:rPr>
          <w:szCs w:val="28"/>
        </w:rPr>
        <w:t xml:space="preserve"> </w:t>
      </w:r>
      <w:proofErr w:type="spellStart"/>
      <w:r w:rsidR="00225843" w:rsidRPr="002A0176">
        <w:rPr>
          <w:szCs w:val="28"/>
        </w:rPr>
        <w:t>Microsoft</w:t>
      </w:r>
      <w:proofErr w:type="spellEnd"/>
      <w:r w:rsidR="00225843" w:rsidRPr="002A0176">
        <w:rPr>
          <w:szCs w:val="28"/>
        </w:rPr>
        <w:t>/</w:t>
      </w:r>
      <w:proofErr w:type="spellStart"/>
      <w:r w:rsidR="00225843" w:rsidRPr="002A0176">
        <w:rPr>
          <w:szCs w:val="28"/>
        </w:rPr>
        <w:t>Activision</w:t>
      </w:r>
      <w:proofErr w:type="spellEnd"/>
      <w:r w:rsidR="00225843" w:rsidRPr="002A0176">
        <w:rPr>
          <w:szCs w:val="28"/>
        </w:rPr>
        <w:t xml:space="preserve"> </w:t>
      </w:r>
      <w:proofErr w:type="spellStart"/>
      <w:r w:rsidR="00225843" w:rsidRPr="002A0176">
        <w:rPr>
          <w:szCs w:val="28"/>
        </w:rPr>
        <w:t>Blizzard</w:t>
      </w:r>
      <w:proofErr w:type="spellEnd"/>
      <w:r w:rsidR="00225843" w:rsidRPr="002A0176">
        <w:rPr>
          <w:szCs w:val="28"/>
        </w:rPr>
        <w:t xml:space="preserve"> (компьютерные игры) </w:t>
      </w:r>
      <w:r w:rsidR="002A0176" w:rsidRPr="002A0176">
        <w:rPr>
          <w:szCs w:val="28"/>
        </w:rPr>
        <w:t>и</w:t>
      </w:r>
      <w:r w:rsidR="002A0176">
        <w:rPr>
          <w:szCs w:val="28"/>
        </w:rPr>
        <w:t> </w:t>
      </w:r>
      <w:r w:rsidR="00225843" w:rsidRPr="002A0176">
        <w:rPr>
          <w:szCs w:val="28"/>
          <w:lang w:val="en-US"/>
        </w:rPr>
        <w:t>Apollo</w:t>
      </w:r>
      <w:r w:rsidR="00225843" w:rsidRPr="002A0176">
        <w:rPr>
          <w:szCs w:val="28"/>
        </w:rPr>
        <w:t>/</w:t>
      </w:r>
      <w:r w:rsidR="00225843" w:rsidRPr="002A0176">
        <w:rPr>
          <w:szCs w:val="28"/>
          <w:lang w:val="en-US"/>
        </w:rPr>
        <w:t>Tenneco</w:t>
      </w:r>
      <w:r w:rsidR="002A0176" w:rsidRPr="002A0176">
        <w:rPr>
          <w:szCs w:val="28"/>
        </w:rPr>
        <w:t xml:space="preserve"> (</w:t>
      </w:r>
      <w:proofErr w:type="spellStart"/>
      <w:r w:rsidR="002A0176" w:rsidRPr="002A0176">
        <w:rPr>
          <w:szCs w:val="28"/>
        </w:rPr>
        <w:t>автокомплектующие</w:t>
      </w:r>
      <w:proofErr w:type="spellEnd"/>
      <w:r w:rsidR="002A0176" w:rsidRPr="002A0176">
        <w:rPr>
          <w:szCs w:val="28"/>
        </w:rPr>
        <w:t>)</w:t>
      </w:r>
      <w:r w:rsidR="00225843" w:rsidRPr="002A0176">
        <w:rPr>
          <w:szCs w:val="28"/>
        </w:rPr>
        <w:t>.</w:t>
      </w:r>
    </w:p>
    <w:p w:rsidR="00225843" w:rsidRPr="004F0DF8" w:rsidRDefault="00225843" w:rsidP="00BD7A46">
      <w:pPr>
        <w:tabs>
          <w:tab w:val="left" w:pos="142"/>
        </w:tabs>
        <w:ind w:firstLine="709"/>
        <w:jc w:val="both"/>
        <w:rPr>
          <w:szCs w:val="28"/>
        </w:rPr>
      </w:pPr>
      <w:r w:rsidRPr="004F0DF8">
        <w:rPr>
          <w:szCs w:val="28"/>
        </w:rPr>
        <w:t xml:space="preserve">В частности, </w:t>
      </w:r>
      <w:r w:rsidR="004F0DF8" w:rsidRPr="004F0DF8">
        <w:rPr>
          <w:szCs w:val="28"/>
        </w:rPr>
        <w:t>ФАС России</w:t>
      </w:r>
      <w:r w:rsidRPr="004F0DF8">
        <w:rPr>
          <w:szCs w:val="28"/>
        </w:rPr>
        <w:t xml:space="preserve"> проанализированы международные новостные издания, а также проведены консультации с зарубежными конкурентными ведомствами с целью получения информации о подходах к</w:t>
      </w:r>
      <w:r w:rsidR="004F0DF8" w:rsidRPr="004F0DF8">
        <w:rPr>
          <w:szCs w:val="28"/>
        </w:rPr>
        <w:t> </w:t>
      </w:r>
      <w:r w:rsidRPr="004F0DF8">
        <w:rPr>
          <w:szCs w:val="28"/>
        </w:rPr>
        <w:t xml:space="preserve">рассмотрению данных сделок за рубежом и планируемых по ним решениях. </w:t>
      </w:r>
    </w:p>
    <w:p w:rsidR="00225843" w:rsidRPr="004F0DF8" w:rsidRDefault="00225843" w:rsidP="00BD7A46">
      <w:pPr>
        <w:tabs>
          <w:tab w:val="left" w:pos="142"/>
        </w:tabs>
        <w:ind w:firstLine="709"/>
        <w:jc w:val="both"/>
        <w:rPr>
          <w:szCs w:val="28"/>
        </w:rPr>
      </w:pPr>
      <w:r w:rsidRPr="004F0DF8">
        <w:rPr>
          <w:szCs w:val="28"/>
        </w:rPr>
        <w:t xml:space="preserve">Кроме того, </w:t>
      </w:r>
      <w:r w:rsidR="004F0DF8" w:rsidRPr="004F0DF8">
        <w:rPr>
          <w:szCs w:val="28"/>
        </w:rPr>
        <w:t xml:space="preserve">ФАС России </w:t>
      </w:r>
      <w:r w:rsidRPr="004F0DF8">
        <w:rPr>
          <w:szCs w:val="28"/>
        </w:rPr>
        <w:t>проведен анализ зарубежных СМИ на предмет совершаемых в мире глобальных сделок экономической концентрации в</w:t>
      </w:r>
      <w:r w:rsidR="004F0DF8" w:rsidRPr="004F0DF8">
        <w:rPr>
          <w:szCs w:val="28"/>
        </w:rPr>
        <w:t> </w:t>
      </w:r>
      <w:r w:rsidRPr="004F0DF8">
        <w:rPr>
          <w:szCs w:val="28"/>
        </w:rPr>
        <w:t xml:space="preserve">секторах экономики, наиболее затрагиваемых в условиях сложившейся геополитической обстановки, среди которых слияние </w:t>
      </w:r>
      <w:proofErr w:type="spellStart"/>
      <w:r w:rsidRPr="004F0DF8">
        <w:rPr>
          <w:szCs w:val="28"/>
        </w:rPr>
        <w:t>Keppel</w:t>
      </w:r>
      <w:proofErr w:type="spellEnd"/>
      <w:r w:rsidRPr="004F0DF8">
        <w:rPr>
          <w:szCs w:val="28"/>
        </w:rPr>
        <w:t xml:space="preserve"> </w:t>
      </w:r>
      <w:proofErr w:type="spellStart"/>
      <w:r w:rsidRPr="004F0DF8">
        <w:rPr>
          <w:szCs w:val="28"/>
        </w:rPr>
        <w:t>Corp</w:t>
      </w:r>
      <w:proofErr w:type="spellEnd"/>
      <w:r w:rsidRPr="004F0DF8">
        <w:rPr>
          <w:szCs w:val="28"/>
        </w:rPr>
        <w:t xml:space="preserve">./ </w:t>
      </w:r>
      <w:proofErr w:type="spellStart"/>
      <w:r w:rsidRPr="004F0DF8">
        <w:rPr>
          <w:szCs w:val="28"/>
        </w:rPr>
        <w:t>Sembcorp</w:t>
      </w:r>
      <w:proofErr w:type="spellEnd"/>
      <w:r w:rsidRPr="004F0DF8">
        <w:rPr>
          <w:szCs w:val="28"/>
        </w:rPr>
        <w:t xml:space="preserve"> </w:t>
      </w:r>
      <w:proofErr w:type="spellStart"/>
      <w:r w:rsidRPr="004F0DF8">
        <w:rPr>
          <w:szCs w:val="28"/>
        </w:rPr>
        <w:t>Marine</w:t>
      </w:r>
      <w:proofErr w:type="spellEnd"/>
      <w:r w:rsidRPr="004F0DF8">
        <w:rPr>
          <w:szCs w:val="28"/>
        </w:rPr>
        <w:t xml:space="preserve"> (буровые установки для добычи нефти и газа). </w:t>
      </w:r>
    </w:p>
    <w:p w:rsidR="00225843" w:rsidRPr="007463FA" w:rsidRDefault="00225843" w:rsidP="00BD7A46">
      <w:pPr>
        <w:tabs>
          <w:tab w:val="left" w:pos="142"/>
        </w:tabs>
        <w:ind w:firstLine="709"/>
        <w:jc w:val="both"/>
        <w:rPr>
          <w:szCs w:val="28"/>
        </w:rPr>
      </w:pPr>
      <w:r w:rsidRPr="004F0DF8">
        <w:rPr>
          <w:szCs w:val="28"/>
        </w:rPr>
        <w:t xml:space="preserve">В части сотрудничества при пресечении трансграничных нарушений антимонопольного законодательства в </w:t>
      </w:r>
      <w:r w:rsidR="004F0DF8" w:rsidRPr="004F0DF8">
        <w:rPr>
          <w:szCs w:val="28"/>
          <w:lang w:val="en-US"/>
        </w:rPr>
        <w:t>I</w:t>
      </w:r>
      <w:r w:rsidR="004F0DF8" w:rsidRPr="004F0DF8">
        <w:rPr>
          <w:szCs w:val="28"/>
        </w:rPr>
        <w:t xml:space="preserve"> полугодии 2022 года</w:t>
      </w:r>
      <w:r w:rsidRPr="004F0DF8">
        <w:rPr>
          <w:szCs w:val="28"/>
        </w:rPr>
        <w:t xml:space="preserve"> </w:t>
      </w:r>
      <w:r w:rsidR="004F0DF8" w:rsidRPr="004F0DF8">
        <w:rPr>
          <w:szCs w:val="28"/>
        </w:rPr>
        <w:t xml:space="preserve">ФАС России </w:t>
      </w:r>
      <w:r w:rsidRPr="004F0DF8">
        <w:rPr>
          <w:szCs w:val="28"/>
        </w:rPr>
        <w:t xml:space="preserve">проведен мониторинг СМИ и организованы консультации с зарубежными </w:t>
      </w:r>
      <w:r w:rsidRPr="004F0DF8">
        <w:rPr>
          <w:szCs w:val="28"/>
        </w:rPr>
        <w:lastRenderedPageBreak/>
        <w:t>антимонопольными органами по вопросам проводимых за рубежом расследований значимых дел и вынесенных по ним решений. Особое</w:t>
      </w:r>
      <w:r w:rsidR="009F07E0">
        <w:rPr>
          <w:szCs w:val="28"/>
        </w:rPr>
        <w:t xml:space="preserve"> </w:t>
      </w:r>
      <w:r w:rsidRPr="007463FA">
        <w:rPr>
          <w:szCs w:val="28"/>
        </w:rPr>
        <w:t xml:space="preserve">внимание в данном направлении было уделено социально значимым рынкам. </w:t>
      </w:r>
    </w:p>
    <w:p w:rsidR="00225843" w:rsidRPr="007463FA" w:rsidRDefault="00225843" w:rsidP="00BD7A46">
      <w:pPr>
        <w:tabs>
          <w:tab w:val="left" w:pos="142"/>
        </w:tabs>
        <w:ind w:firstLine="709"/>
        <w:jc w:val="both"/>
        <w:rPr>
          <w:szCs w:val="28"/>
        </w:rPr>
      </w:pPr>
      <w:r w:rsidRPr="007463FA">
        <w:rPr>
          <w:szCs w:val="28"/>
        </w:rPr>
        <w:t xml:space="preserve">Так, </w:t>
      </w:r>
      <w:r w:rsidR="004F0DF8" w:rsidRPr="007463FA">
        <w:rPr>
          <w:szCs w:val="28"/>
        </w:rPr>
        <w:t xml:space="preserve">ФАС России </w:t>
      </w:r>
      <w:r w:rsidRPr="007463FA">
        <w:rPr>
          <w:szCs w:val="28"/>
        </w:rPr>
        <w:t>проведены консультации с конкурентным ведомством Бразилии по факту расследуемого им сговора международных корпораций – производителей лекарственного препарата «</w:t>
      </w:r>
      <w:proofErr w:type="spellStart"/>
      <w:r w:rsidRPr="007463FA">
        <w:rPr>
          <w:szCs w:val="28"/>
        </w:rPr>
        <w:t>Бускопан</w:t>
      </w:r>
      <w:proofErr w:type="spellEnd"/>
      <w:r w:rsidRPr="007463FA">
        <w:rPr>
          <w:szCs w:val="28"/>
        </w:rPr>
        <w:t>», который находится в</w:t>
      </w:r>
      <w:r w:rsidR="007B5257" w:rsidRPr="007463FA">
        <w:rPr>
          <w:szCs w:val="28"/>
        </w:rPr>
        <w:t> </w:t>
      </w:r>
      <w:r w:rsidRPr="007463FA">
        <w:rPr>
          <w:szCs w:val="28"/>
        </w:rPr>
        <w:t xml:space="preserve">обращении и на территории </w:t>
      </w:r>
      <w:r w:rsidR="007B5257" w:rsidRPr="007463FA">
        <w:rPr>
          <w:szCs w:val="28"/>
        </w:rPr>
        <w:t>Российской Федерации</w:t>
      </w:r>
      <w:r w:rsidRPr="007463FA">
        <w:rPr>
          <w:szCs w:val="28"/>
        </w:rPr>
        <w:t xml:space="preserve">. </w:t>
      </w:r>
    </w:p>
    <w:p w:rsidR="00225843" w:rsidRPr="007463FA" w:rsidRDefault="00225843" w:rsidP="00BD7A46">
      <w:pPr>
        <w:tabs>
          <w:tab w:val="left" w:pos="142"/>
        </w:tabs>
        <w:ind w:firstLine="709"/>
        <w:jc w:val="both"/>
        <w:rPr>
          <w:szCs w:val="28"/>
        </w:rPr>
      </w:pPr>
      <w:r w:rsidRPr="007463FA">
        <w:rPr>
          <w:szCs w:val="28"/>
        </w:rPr>
        <w:t>Также проведен мониторинг практик зарубежных регуляторов, направленных на содействие развитию экономики и поддержку бизнеса в</w:t>
      </w:r>
      <w:r w:rsidR="007B5257" w:rsidRPr="007463FA">
        <w:rPr>
          <w:szCs w:val="28"/>
        </w:rPr>
        <w:t> </w:t>
      </w:r>
      <w:r w:rsidRPr="007463FA">
        <w:rPr>
          <w:szCs w:val="28"/>
        </w:rPr>
        <w:t>текущих условиях. Проанализирован опыт Китайской Народной Республики и Европейского союза по данному вопросу</w:t>
      </w:r>
      <w:r w:rsidR="007B5257" w:rsidRPr="007463FA">
        <w:rPr>
          <w:szCs w:val="28"/>
        </w:rPr>
        <w:t>.</w:t>
      </w:r>
      <w:r w:rsidRPr="007463FA">
        <w:rPr>
          <w:szCs w:val="28"/>
        </w:rPr>
        <w:t xml:space="preserve"> </w:t>
      </w:r>
    </w:p>
    <w:p w:rsidR="00225843" w:rsidRPr="007463FA" w:rsidRDefault="00225843" w:rsidP="00BD7A46">
      <w:pPr>
        <w:tabs>
          <w:tab w:val="left" w:pos="142"/>
        </w:tabs>
        <w:ind w:firstLine="709"/>
        <w:jc w:val="both"/>
        <w:rPr>
          <w:szCs w:val="28"/>
        </w:rPr>
      </w:pPr>
      <w:r w:rsidRPr="007463FA">
        <w:rPr>
          <w:szCs w:val="28"/>
          <w:shd w:val="clear" w:color="auto" w:fill="FFFFFF"/>
        </w:rPr>
        <w:t xml:space="preserve">В целом стоит отметить, что в </w:t>
      </w:r>
      <w:r w:rsidRPr="007463FA">
        <w:rPr>
          <w:szCs w:val="28"/>
          <w:shd w:val="clear" w:color="auto" w:fill="FFFFFF"/>
          <w:lang w:val="en-US"/>
        </w:rPr>
        <w:t>I</w:t>
      </w:r>
      <w:r w:rsidRPr="007463FA">
        <w:rPr>
          <w:szCs w:val="28"/>
          <w:shd w:val="clear" w:color="auto" w:fill="FFFFFF"/>
        </w:rPr>
        <w:t xml:space="preserve"> полугодии 2022 года ФАС России независимо от сложившейся обстановки в мире достигнуты цели по обмену опытом с антимонопольными регуляторами иностранных государств, изучению законодательства и правоприменительной деятельности.</w:t>
      </w:r>
    </w:p>
    <w:p w:rsidR="00225843" w:rsidRPr="00BD7A46" w:rsidRDefault="00225843" w:rsidP="00BD7A46">
      <w:pPr>
        <w:tabs>
          <w:tab w:val="left" w:pos="142"/>
        </w:tabs>
        <w:ind w:firstLine="709"/>
        <w:jc w:val="both"/>
        <w:rPr>
          <w:szCs w:val="28"/>
        </w:rPr>
      </w:pPr>
      <w:r w:rsidRPr="007463FA">
        <w:rPr>
          <w:szCs w:val="28"/>
          <w:shd w:val="clear" w:color="auto" w:fill="FFFFFF"/>
        </w:rPr>
        <w:t xml:space="preserve">Практическое сотрудничество с антимонопольными ведомствами иностранных государств способствовало совершенствованию методики рассмотрения глобальных сделок экономической концентрации и проведения расследований </w:t>
      </w:r>
      <w:proofErr w:type="spellStart"/>
      <w:r w:rsidRPr="007463FA">
        <w:rPr>
          <w:szCs w:val="28"/>
          <w:shd w:val="clear" w:color="auto" w:fill="FFFFFF"/>
        </w:rPr>
        <w:t>антиконкурентных</w:t>
      </w:r>
      <w:proofErr w:type="spellEnd"/>
      <w:r w:rsidRPr="007463FA">
        <w:rPr>
          <w:szCs w:val="28"/>
          <w:shd w:val="clear" w:color="auto" w:fill="FFFFFF"/>
        </w:rPr>
        <w:t xml:space="preserve"> практик, осуществляемых транснациональными корпорациями, что имеет позитивный эффект для</w:t>
      </w:r>
      <w:r w:rsidR="009F07E0">
        <w:rPr>
          <w:szCs w:val="28"/>
          <w:shd w:val="clear" w:color="auto" w:fill="FFFFFF"/>
        </w:rPr>
        <w:t> </w:t>
      </w:r>
      <w:r w:rsidRPr="007463FA">
        <w:rPr>
          <w:szCs w:val="28"/>
          <w:shd w:val="clear" w:color="auto" w:fill="FFFFFF"/>
        </w:rPr>
        <w:t>состояния конкуренции в России.</w:t>
      </w:r>
    </w:p>
    <w:p w:rsidR="00533C88" w:rsidRPr="00DA0A59" w:rsidRDefault="00533C88" w:rsidP="00BD7A46">
      <w:pPr>
        <w:numPr>
          <w:ilvl w:val="0"/>
          <w:numId w:val="1"/>
        </w:numPr>
        <w:tabs>
          <w:tab w:val="left" w:pos="142"/>
        </w:tabs>
        <w:ind w:left="0" w:firstLine="709"/>
        <w:jc w:val="both"/>
        <w:rPr>
          <w:b/>
          <w:szCs w:val="28"/>
        </w:rPr>
      </w:pPr>
      <w:r w:rsidRPr="00DA0A59">
        <w:rPr>
          <w:b/>
          <w:szCs w:val="28"/>
        </w:rPr>
        <w:t>Реализация мер, направленных на повышение благоприятной среды для участников отношений в сфере государственных закупок, путем совершенствования законодательства в сфере закупок и</w:t>
      </w:r>
      <w:r w:rsidR="0093171A" w:rsidRPr="00DA0A59">
        <w:rPr>
          <w:b/>
          <w:szCs w:val="28"/>
        </w:rPr>
        <w:t> </w:t>
      </w:r>
      <w:r w:rsidRPr="00DA0A59">
        <w:rPr>
          <w:b/>
          <w:szCs w:val="28"/>
        </w:rPr>
        <w:t>повышения эффект</w:t>
      </w:r>
      <w:r w:rsidR="0093171A" w:rsidRPr="00DA0A59">
        <w:rPr>
          <w:b/>
          <w:szCs w:val="28"/>
        </w:rPr>
        <w:t>ивности контроля в данной сфере</w:t>
      </w:r>
    </w:p>
    <w:p w:rsidR="00707D77" w:rsidRPr="004A29D8" w:rsidRDefault="00707D77" w:rsidP="00DA0A59">
      <w:pPr>
        <w:ind w:firstLine="709"/>
        <w:jc w:val="both"/>
        <w:rPr>
          <w:szCs w:val="28"/>
        </w:rPr>
      </w:pPr>
      <w:r w:rsidRPr="004A29D8">
        <w:rPr>
          <w:szCs w:val="28"/>
        </w:rPr>
        <w:t>В</w:t>
      </w:r>
      <w:r w:rsidR="00DA0A59" w:rsidRPr="004A29D8">
        <w:rPr>
          <w:szCs w:val="28"/>
        </w:rPr>
        <w:t xml:space="preserve"> целях приведения Кодекса Российской Федерации</w:t>
      </w:r>
      <w:r w:rsidRPr="004A29D8">
        <w:rPr>
          <w:szCs w:val="28"/>
        </w:rPr>
        <w:t xml:space="preserve"> </w:t>
      </w:r>
      <w:r w:rsidR="00DA0A59" w:rsidRPr="004A29D8">
        <w:rPr>
          <w:szCs w:val="28"/>
        </w:rPr>
        <w:t>об</w:t>
      </w:r>
      <w:r w:rsidRPr="004A29D8">
        <w:rPr>
          <w:szCs w:val="28"/>
        </w:rPr>
        <w:t> </w:t>
      </w:r>
      <w:r w:rsidR="00DA0A59" w:rsidRPr="004A29D8">
        <w:rPr>
          <w:szCs w:val="28"/>
        </w:rPr>
        <w:t>административных правонарушениях (далее – КоАП РФ) в соответствие</w:t>
      </w:r>
      <w:r w:rsidRPr="004A29D8">
        <w:rPr>
          <w:szCs w:val="28"/>
        </w:rPr>
        <w:t xml:space="preserve"> </w:t>
      </w:r>
      <w:r w:rsidR="00DA0A59" w:rsidRPr="004A29D8">
        <w:rPr>
          <w:szCs w:val="28"/>
        </w:rPr>
        <w:t>с</w:t>
      </w:r>
      <w:r w:rsidRPr="004A29D8">
        <w:rPr>
          <w:szCs w:val="28"/>
        </w:rPr>
        <w:t> </w:t>
      </w:r>
      <w:r w:rsidR="00DA0A59" w:rsidRPr="004A29D8">
        <w:rPr>
          <w:szCs w:val="28"/>
        </w:rPr>
        <w:t>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18.07.2011 № 223-ФЗ «О закупках товаров, работ, услуг отдельными видами юридических лиц» (далее – Закон о</w:t>
      </w:r>
      <w:r w:rsidR="009F07E0">
        <w:rPr>
          <w:szCs w:val="28"/>
        </w:rPr>
        <w:t> </w:t>
      </w:r>
      <w:r w:rsidR="00DA0A59" w:rsidRPr="004A29D8">
        <w:rPr>
          <w:szCs w:val="28"/>
        </w:rPr>
        <w:t>закупках), повышения эффективности привлечения к административной ответственности, сни</w:t>
      </w:r>
      <w:r w:rsidR="004A29D8" w:rsidRPr="004A29D8">
        <w:rPr>
          <w:szCs w:val="28"/>
        </w:rPr>
        <w:t xml:space="preserve">жения административной нагрузки </w:t>
      </w:r>
      <w:r w:rsidRPr="004A29D8">
        <w:rPr>
          <w:szCs w:val="28"/>
        </w:rPr>
        <w:t xml:space="preserve">ФАС России разработан проект </w:t>
      </w:r>
      <w:r w:rsidR="00DC0286">
        <w:rPr>
          <w:szCs w:val="28"/>
        </w:rPr>
        <w:t>ф</w:t>
      </w:r>
      <w:r w:rsidRPr="004A29D8">
        <w:rPr>
          <w:szCs w:val="28"/>
        </w:rPr>
        <w:t>едерального закона «О внесении изменений в Кодекс Российской Федерации об административных правонарушениях»</w:t>
      </w:r>
      <w:r w:rsidR="004A29D8" w:rsidRPr="004A29D8">
        <w:rPr>
          <w:szCs w:val="28"/>
        </w:rPr>
        <w:t>.</w:t>
      </w:r>
    </w:p>
    <w:p w:rsidR="00DA0A59" w:rsidRPr="00E01E7B" w:rsidRDefault="004A29D8" w:rsidP="00DA0A59">
      <w:pPr>
        <w:ind w:firstLine="709"/>
        <w:jc w:val="both"/>
        <w:rPr>
          <w:sz w:val="24"/>
          <w:szCs w:val="24"/>
        </w:rPr>
      </w:pPr>
      <w:r w:rsidRPr="00E01E7B">
        <w:rPr>
          <w:szCs w:val="28"/>
        </w:rPr>
        <w:t>В</w:t>
      </w:r>
      <w:r w:rsidR="00DA0A59" w:rsidRPr="00E01E7B">
        <w:rPr>
          <w:szCs w:val="28"/>
        </w:rPr>
        <w:t>несение изменений в КоАП РФ необходимо</w:t>
      </w:r>
      <w:r w:rsidRPr="00E01E7B">
        <w:rPr>
          <w:szCs w:val="28"/>
        </w:rPr>
        <w:t xml:space="preserve"> </w:t>
      </w:r>
      <w:r w:rsidR="00DA0A59" w:rsidRPr="00E01E7B">
        <w:rPr>
          <w:szCs w:val="28"/>
        </w:rPr>
        <w:t>в целях унификации терминологии, содержащейся в диспозиции статей 7.29, 7.30, 7.31, 7.32, 7.32.3 КоАП РФ, в соответствии с корреспондирующими положениями Закона о</w:t>
      </w:r>
      <w:r w:rsidRPr="00E01E7B">
        <w:rPr>
          <w:szCs w:val="28"/>
        </w:rPr>
        <w:t> </w:t>
      </w:r>
      <w:r w:rsidR="00DA0A59" w:rsidRPr="00E01E7B">
        <w:rPr>
          <w:szCs w:val="28"/>
        </w:rPr>
        <w:t>контрактной системе и Закона о закупках, в которые были внесены значительные изменения Федеральными законами № 504-ФЗ, 505-ФЗ, 360-ФЗ.</w:t>
      </w:r>
    </w:p>
    <w:p w:rsidR="00DA0A59" w:rsidRPr="009E3A0E" w:rsidRDefault="004A29D8" w:rsidP="00DA0A59">
      <w:pPr>
        <w:ind w:firstLine="709"/>
        <w:jc w:val="both"/>
        <w:rPr>
          <w:sz w:val="24"/>
          <w:szCs w:val="24"/>
        </w:rPr>
      </w:pPr>
      <w:r w:rsidRPr="00E01E7B">
        <w:rPr>
          <w:szCs w:val="28"/>
        </w:rPr>
        <w:t>В</w:t>
      </w:r>
      <w:r w:rsidR="00DA0A59" w:rsidRPr="00E01E7B">
        <w:rPr>
          <w:szCs w:val="28"/>
        </w:rPr>
        <w:t xml:space="preserve"> </w:t>
      </w:r>
      <w:r w:rsidR="009E3A0E">
        <w:rPr>
          <w:szCs w:val="28"/>
        </w:rPr>
        <w:t>рамках</w:t>
      </w:r>
      <w:r w:rsidR="00DA0A59" w:rsidRPr="00E01E7B">
        <w:rPr>
          <w:szCs w:val="28"/>
        </w:rPr>
        <w:t xml:space="preserve"> обеспечения профилактической направленности КоАП РФ </w:t>
      </w:r>
      <w:r w:rsidR="00DA0A59" w:rsidRPr="009E3A0E">
        <w:rPr>
          <w:szCs w:val="28"/>
        </w:rPr>
        <w:t xml:space="preserve">некоторые составы </w:t>
      </w:r>
      <w:r w:rsidR="00E01E7B" w:rsidRPr="009E3A0E">
        <w:rPr>
          <w:szCs w:val="28"/>
        </w:rPr>
        <w:t>указанного з</w:t>
      </w:r>
      <w:r w:rsidR="00DA0A59" w:rsidRPr="009E3A0E">
        <w:rPr>
          <w:szCs w:val="28"/>
        </w:rPr>
        <w:t xml:space="preserve">аконопроекта предусматривают в качестве санкции вынесение предупреждения. </w:t>
      </w:r>
    </w:p>
    <w:p w:rsidR="009E3A0E" w:rsidRPr="009E3A0E" w:rsidRDefault="009E3A0E" w:rsidP="009E3A0E">
      <w:pPr>
        <w:ind w:firstLine="709"/>
        <w:jc w:val="both"/>
        <w:rPr>
          <w:sz w:val="24"/>
          <w:szCs w:val="24"/>
        </w:rPr>
      </w:pPr>
      <w:r w:rsidRPr="009E3A0E">
        <w:rPr>
          <w:szCs w:val="28"/>
        </w:rPr>
        <w:lastRenderedPageBreak/>
        <w:t>В целях оптимизации процесса производства по делам об административных правонарушениях, а также увеличения количества рассматриваемых дел об административных правонарушениях законопроектом предусматривается возможность рассмотрения дел об административных правонарушениях начальниками отделов центрального аппарата ФАС России и их заместителями, а также руководителями структурных подразделений территориальных органов ФАС России и их заместителями.</w:t>
      </w:r>
    </w:p>
    <w:p w:rsidR="00DA0A59" w:rsidRPr="00E01E7B" w:rsidRDefault="00DA0A59" w:rsidP="00DA0A59">
      <w:pPr>
        <w:ind w:firstLine="709"/>
        <w:jc w:val="both"/>
        <w:rPr>
          <w:sz w:val="24"/>
          <w:szCs w:val="24"/>
        </w:rPr>
      </w:pPr>
      <w:r w:rsidRPr="009E3A0E">
        <w:rPr>
          <w:szCs w:val="28"/>
        </w:rPr>
        <w:t xml:space="preserve">Таким образом, вносимые </w:t>
      </w:r>
      <w:r w:rsidR="00E01E7B" w:rsidRPr="009E3A0E">
        <w:rPr>
          <w:szCs w:val="28"/>
        </w:rPr>
        <w:t>з</w:t>
      </w:r>
      <w:r w:rsidRPr="009E3A0E">
        <w:rPr>
          <w:szCs w:val="28"/>
        </w:rPr>
        <w:t>аконопроектом</w:t>
      </w:r>
      <w:r w:rsidRPr="00E01E7B">
        <w:rPr>
          <w:szCs w:val="28"/>
        </w:rPr>
        <w:t xml:space="preserve"> изменения позволят снизить административную нагрузку и окажут содействие субъектам контроля.</w:t>
      </w:r>
    </w:p>
    <w:p w:rsidR="00E36FB8" w:rsidRPr="00D908FD" w:rsidRDefault="00533C88" w:rsidP="00BD7A46">
      <w:pPr>
        <w:pStyle w:val="a5"/>
        <w:numPr>
          <w:ilvl w:val="0"/>
          <w:numId w:val="1"/>
        </w:numPr>
        <w:tabs>
          <w:tab w:val="left" w:pos="142"/>
        </w:tabs>
        <w:suppressAutoHyphens/>
        <w:spacing w:before="0" w:beforeAutospacing="0" w:after="0"/>
        <w:ind w:left="0" w:right="-1" w:firstLine="709"/>
        <w:jc w:val="both"/>
        <w:rPr>
          <w:b/>
          <w:sz w:val="28"/>
          <w:szCs w:val="28"/>
        </w:rPr>
      </w:pPr>
      <w:r w:rsidRPr="00D908FD">
        <w:rPr>
          <w:b/>
          <w:sz w:val="28"/>
          <w:szCs w:val="28"/>
        </w:rPr>
        <w:t>Обеспечение законности и баланса интересов участников в</w:t>
      </w:r>
      <w:r w:rsidR="0093171A" w:rsidRPr="00D908FD">
        <w:rPr>
          <w:b/>
          <w:sz w:val="28"/>
          <w:szCs w:val="28"/>
          <w:lang w:val="ru-RU"/>
        </w:rPr>
        <w:t> </w:t>
      </w:r>
      <w:r w:rsidRPr="00D908FD">
        <w:rPr>
          <w:b/>
          <w:sz w:val="28"/>
          <w:szCs w:val="28"/>
        </w:rPr>
        <w:t>сфере государственного оборонного заказа</w:t>
      </w:r>
    </w:p>
    <w:p w:rsidR="00A522E4" w:rsidRPr="00866616" w:rsidRDefault="00A522E4" w:rsidP="00BD7A46">
      <w:pPr>
        <w:tabs>
          <w:tab w:val="left" w:pos="142"/>
        </w:tabs>
        <w:ind w:firstLine="709"/>
        <w:jc w:val="both"/>
        <w:rPr>
          <w:szCs w:val="28"/>
        </w:rPr>
      </w:pPr>
      <w:r w:rsidRPr="00866616">
        <w:rPr>
          <w:szCs w:val="28"/>
        </w:rPr>
        <w:t xml:space="preserve">При непосредственном участии ФАС России в </w:t>
      </w:r>
      <w:r w:rsidR="00D650B1" w:rsidRPr="00866616">
        <w:rPr>
          <w:szCs w:val="28"/>
          <w:lang w:val="en-US"/>
        </w:rPr>
        <w:t>I</w:t>
      </w:r>
      <w:r w:rsidRPr="00866616">
        <w:rPr>
          <w:szCs w:val="28"/>
        </w:rPr>
        <w:t xml:space="preserve"> полугодии 2022 года принято 2 Федеральных закона:</w:t>
      </w:r>
    </w:p>
    <w:p w:rsidR="00A522E4" w:rsidRPr="00866616" w:rsidRDefault="00D650B1" w:rsidP="00BD7A46">
      <w:pPr>
        <w:tabs>
          <w:tab w:val="left" w:pos="142"/>
        </w:tabs>
        <w:ind w:firstLine="709"/>
        <w:jc w:val="both"/>
        <w:rPr>
          <w:szCs w:val="28"/>
        </w:rPr>
      </w:pPr>
      <w:r w:rsidRPr="00866616">
        <w:rPr>
          <w:color w:val="000000"/>
          <w:szCs w:val="28"/>
        </w:rPr>
        <w:t xml:space="preserve">1) </w:t>
      </w:r>
      <w:r w:rsidR="00A522E4" w:rsidRPr="00866616">
        <w:rPr>
          <w:color w:val="000000"/>
          <w:szCs w:val="28"/>
        </w:rPr>
        <w:t>«О внесении изменений в Федеральный закон «О государственном оборонном заказе» (принят 11.06.2022 № 172-ФЗ), которым:</w:t>
      </w:r>
    </w:p>
    <w:p w:rsidR="00A522E4" w:rsidRPr="00866616" w:rsidRDefault="00A522E4" w:rsidP="00BD7A46">
      <w:pPr>
        <w:tabs>
          <w:tab w:val="left" w:pos="142"/>
        </w:tabs>
        <w:ind w:firstLine="709"/>
        <w:jc w:val="both"/>
        <w:rPr>
          <w:szCs w:val="28"/>
        </w:rPr>
      </w:pPr>
      <w:r w:rsidRPr="00866616">
        <w:rPr>
          <w:color w:val="000000"/>
          <w:szCs w:val="28"/>
        </w:rPr>
        <w:t>закреплено право государственного заказчика и головного исполнителя запрашивать обосновывающие документы для формирования цены на</w:t>
      </w:r>
      <w:r w:rsidR="00D650B1" w:rsidRPr="00866616">
        <w:rPr>
          <w:color w:val="000000"/>
          <w:szCs w:val="28"/>
        </w:rPr>
        <w:t> </w:t>
      </w:r>
      <w:r w:rsidRPr="00866616">
        <w:rPr>
          <w:color w:val="000000"/>
          <w:szCs w:val="28"/>
        </w:rPr>
        <w:t>продукцию по государственному оборонному заказу;</w:t>
      </w:r>
    </w:p>
    <w:p w:rsidR="00A522E4" w:rsidRPr="00866616" w:rsidRDefault="00A522E4" w:rsidP="00BD7A46">
      <w:pPr>
        <w:tabs>
          <w:tab w:val="left" w:pos="142"/>
        </w:tabs>
        <w:ind w:firstLine="709"/>
        <w:jc w:val="both"/>
        <w:rPr>
          <w:szCs w:val="28"/>
        </w:rPr>
      </w:pPr>
      <w:r w:rsidRPr="00866616">
        <w:rPr>
          <w:color w:val="000000"/>
          <w:szCs w:val="28"/>
        </w:rPr>
        <w:t>одновременно с этим закрепляется обязанность головного исполнителя, исполнителя и доминирующих субъектов представлять информацию по</w:t>
      </w:r>
      <w:r w:rsidR="00D650B1" w:rsidRPr="00866616">
        <w:rPr>
          <w:color w:val="000000"/>
          <w:szCs w:val="28"/>
        </w:rPr>
        <w:t> </w:t>
      </w:r>
      <w:r w:rsidRPr="00866616">
        <w:rPr>
          <w:color w:val="000000"/>
          <w:szCs w:val="28"/>
        </w:rPr>
        <w:t>запросам о цене на продукцию по государственному оборонному заказу (в</w:t>
      </w:r>
      <w:r w:rsidR="00D650B1" w:rsidRPr="00866616">
        <w:rPr>
          <w:color w:val="000000"/>
          <w:szCs w:val="28"/>
        </w:rPr>
        <w:t> </w:t>
      </w:r>
      <w:r w:rsidRPr="00866616">
        <w:rPr>
          <w:color w:val="000000"/>
          <w:szCs w:val="28"/>
        </w:rPr>
        <w:t>том числе обосновывающие такую цену документы), затратах по</w:t>
      </w:r>
      <w:r w:rsidR="00D650B1" w:rsidRPr="00866616">
        <w:rPr>
          <w:color w:val="000000"/>
          <w:szCs w:val="28"/>
        </w:rPr>
        <w:t> </w:t>
      </w:r>
      <w:r w:rsidRPr="00866616">
        <w:rPr>
          <w:color w:val="000000"/>
          <w:szCs w:val="28"/>
        </w:rPr>
        <w:t>исполненным контрактам и информацию, необходимую для изменения цены государственного контракта</w:t>
      </w:r>
      <w:r w:rsidR="00D650B1" w:rsidRPr="00866616">
        <w:rPr>
          <w:color w:val="000000"/>
          <w:szCs w:val="28"/>
        </w:rPr>
        <w:t>;</w:t>
      </w:r>
    </w:p>
    <w:p w:rsidR="00A522E4" w:rsidRPr="00866616" w:rsidRDefault="00A522E4" w:rsidP="00BD7A46">
      <w:pPr>
        <w:tabs>
          <w:tab w:val="left" w:pos="142"/>
        </w:tabs>
        <w:ind w:firstLine="709"/>
        <w:jc w:val="both"/>
        <w:rPr>
          <w:szCs w:val="28"/>
        </w:rPr>
      </w:pPr>
      <w:r w:rsidRPr="00866616">
        <w:rPr>
          <w:color w:val="000000"/>
          <w:szCs w:val="28"/>
        </w:rPr>
        <w:t>2) «О внесении изменений в статьи 8 и 12 Федерального закона «О</w:t>
      </w:r>
      <w:r w:rsidR="00D650B1" w:rsidRPr="00866616">
        <w:rPr>
          <w:color w:val="000000"/>
          <w:szCs w:val="28"/>
        </w:rPr>
        <w:t> </w:t>
      </w:r>
      <w:r w:rsidRPr="00866616">
        <w:rPr>
          <w:color w:val="000000"/>
          <w:szCs w:val="28"/>
        </w:rPr>
        <w:t>государственном оборонном заказе» (принят 28.06.2022 № 210-ФЗ), которым:</w:t>
      </w:r>
    </w:p>
    <w:p w:rsidR="00A522E4" w:rsidRPr="00866616" w:rsidRDefault="00A522E4" w:rsidP="00BD7A46">
      <w:pPr>
        <w:tabs>
          <w:tab w:val="left" w:pos="142"/>
        </w:tabs>
        <w:ind w:firstLine="709"/>
        <w:jc w:val="both"/>
        <w:rPr>
          <w:szCs w:val="28"/>
        </w:rPr>
      </w:pPr>
      <w:r w:rsidRPr="00866616">
        <w:rPr>
          <w:color w:val="000000"/>
          <w:szCs w:val="28"/>
        </w:rPr>
        <w:t>Правительству Российской Федерации предоставлено право устанавливать типовые условия для контрактов, заключаемых в рамках кооперации головного исполнителя государственного оборонного заказа</w:t>
      </w:r>
      <w:r w:rsidR="00C94DFC">
        <w:rPr>
          <w:color w:val="000000"/>
          <w:szCs w:val="28"/>
        </w:rPr>
        <w:t>;</w:t>
      </w:r>
    </w:p>
    <w:p w:rsidR="00A522E4" w:rsidRPr="00866616" w:rsidRDefault="00C94DFC" w:rsidP="00BD7A46">
      <w:pPr>
        <w:tabs>
          <w:tab w:val="left" w:pos="142"/>
        </w:tabs>
        <w:ind w:firstLine="709"/>
        <w:jc w:val="both"/>
        <w:rPr>
          <w:szCs w:val="28"/>
        </w:rPr>
      </w:pPr>
      <w:r>
        <w:rPr>
          <w:color w:val="000000"/>
          <w:szCs w:val="28"/>
        </w:rPr>
        <w:t>у</w:t>
      </w:r>
      <w:r w:rsidR="00A522E4" w:rsidRPr="00866616">
        <w:rPr>
          <w:color w:val="000000"/>
          <w:szCs w:val="28"/>
        </w:rPr>
        <w:t>станавливается обязанность головного исполнителя (исполнителя) включать положения типовых условий контрактов в контракты, заключаемые с исполнителями.</w:t>
      </w:r>
    </w:p>
    <w:p w:rsidR="00A522E4" w:rsidRPr="00866616" w:rsidRDefault="00A522E4" w:rsidP="00BD7A46">
      <w:pPr>
        <w:tabs>
          <w:tab w:val="left" w:pos="142"/>
        </w:tabs>
        <w:ind w:firstLine="709"/>
        <w:jc w:val="both"/>
        <w:rPr>
          <w:szCs w:val="28"/>
        </w:rPr>
      </w:pPr>
      <w:r w:rsidRPr="00866616">
        <w:rPr>
          <w:color w:val="000000"/>
          <w:szCs w:val="28"/>
        </w:rPr>
        <w:t>В целях реализации указанного федерального закона ФАС России разрабатывается проект постановления Правительства Российской Федерации «Об утверждении положения о типовых условиях контрактов, заключаемых в</w:t>
      </w:r>
      <w:r w:rsidR="001124AC" w:rsidRPr="00866616">
        <w:rPr>
          <w:color w:val="000000"/>
          <w:szCs w:val="28"/>
        </w:rPr>
        <w:t> </w:t>
      </w:r>
      <w:r w:rsidRPr="00866616">
        <w:rPr>
          <w:color w:val="000000"/>
          <w:szCs w:val="28"/>
        </w:rPr>
        <w:t>целях выполнения государственного оборонного заказа, и о внесении изменений в положение о примерных условиях государственных контрактов (контрактов) по государственному оборонному заказу» (</w:t>
      </w:r>
      <w:r w:rsidR="00866616" w:rsidRPr="00866616">
        <w:rPr>
          <w:color w:val="000000"/>
          <w:szCs w:val="28"/>
          <w:lang w:val="en-US"/>
        </w:rPr>
        <w:t>I</w:t>
      </w:r>
      <w:r w:rsidR="00B216E1">
        <w:rPr>
          <w:color w:val="000000"/>
          <w:szCs w:val="28"/>
          <w:lang w:val="en-US"/>
        </w:rPr>
        <w:t>D</w:t>
      </w:r>
      <w:r w:rsidRPr="00866616">
        <w:rPr>
          <w:color w:val="000000"/>
          <w:szCs w:val="28"/>
        </w:rPr>
        <w:t xml:space="preserve"> проекта на сайте regulation.gov.ru /06-22/00128988).</w:t>
      </w:r>
      <w:bookmarkStart w:id="0" w:name="_GoBack"/>
      <w:bookmarkEnd w:id="0"/>
    </w:p>
    <w:p w:rsidR="00A522E4" w:rsidRPr="00866616" w:rsidRDefault="001124AC" w:rsidP="00BD7A46">
      <w:pPr>
        <w:tabs>
          <w:tab w:val="left" w:pos="142"/>
        </w:tabs>
        <w:ind w:firstLine="709"/>
        <w:jc w:val="both"/>
        <w:rPr>
          <w:szCs w:val="28"/>
        </w:rPr>
      </w:pPr>
      <w:r w:rsidRPr="00866616">
        <w:rPr>
          <w:color w:val="000000"/>
          <w:szCs w:val="28"/>
        </w:rPr>
        <w:t>Необходимо отметить</w:t>
      </w:r>
      <w:r w:rsidR="00A522E4" w:rsidRPr="00866616">
        <w:rPr>
          <w:color w:val="000000"/>
          <w:szCs w:val="28"/>
        </w:rPr>
        <w:t xml:space="preserve">, что </w:t>
      </w:r>
      <w:r w:rsidRPr="00866616">
        <w:rPr>
          <w:color w:val="000000"/>
          <w:szCs w:val="28"/>
        </w:rPr>
        <w:t xml:space="preserve">в настоящее время </w:t>
      </w:r>
      <w:r w:rsidR="00A522E4" w:rsidRPr="00866616">
        <w:rPr>
          <w:color w:val="000000"/>
          <w:szCs w:val="28"/>
        </w:rPr>
        <w:t>продолжается работа над</w:t>
      </w:r>
      <w:r w:rsidR="009F07E0">
        <w:rPr>
          <w:color w:val="000000"/>
          <w:szCs w:val="28"/>
        </w:rPr>
        <w:t> </w:t>
      </w:r>
      <w:r w:rsidR="00A522E4" w:rsidRPr="00866616">
        <w:rPr>
          <w:color w:val="000000"/>
          <w:szCs w:val="28"/>
        </w:rPr>
        <w:t>законопроектами</w:t>
      </w:r>
      <w:r w:rsidR="00866616" w:rsidRPr="00866616">
        <w:rPr>
          <w:color w:val="000000"/>
          <w:szCs w:val="28"/>
        </w:rPr>
        <w:t xml:space="preserve"> № 1143567-7 и № 51079-8</w:t>
      </w:r>
      <w:r w:rsidR="00A522E4" w:rsidRPr="00866616">
        <w:rPr>
          <w:color w:val="000000"/>
          <w:szCs w:val="28"/>
        </w:rPr>
        <w:t>, внесенными в</w:t>
      </w:r>
      <w:r w:rsidR="009F07E0">
        <w:rPr>
          <w:color w:val="000000"/>
          <w:szCs w:val="28"/>
        </w:rPr>
        <w:t> </w:t>
      </w:r>
      <w:r w:rsidR="00A522E4" w:rsidRPr="00866616">
        <w:rPr>
          <w:color w:val="000000"/>
          <w:szCs w:val="28"/>
        </w:rPr>
        <w:t xml:space="preserve">Государственную </w:t>
      </w:r>
      <w:r w:rsidRPr="00866616">
        <w:rPr>
          <w:color w:val="000000"/>
          <w:szCs w:val="28"/>
        </w:rPr>
        <w:t>Д</w:t>
      </w:r>
      <w:r w:rsidR="00A522E4" w:rsidRPr="00866616">
        <w:rPr>
          <w:color w:val="000000"/>
          <w:szCs w:val="28"/>
        </w:rPr>
        <w:t xml:space="preserve">уму Федерального Собрания Российской Федерации, </w:t>
      </w:r>
      <w:r w:rsidR="00866616" w:rsidRPr="00866616">
        <w:rPr>
          <w:color w:val="000000"/>
          <w:szCs w:val="28"/>
        </w:rPr>
        <w:t>в</w:t>
      </w:r>
      <w:r w:rsidR="009F07E0">
        <w:rPr>
          <w:color w:val="000000"/>
          <w:szCs w:val="28"/>
        </w:rPr>
        <w:t> </w:t>
      </w:r>
      <w:r w:rsidR="00866616" w:rsidRPr="00866616">
        <w:rPr>
          <w:color w:val="000000"/>
          <w:szCs w:val="28"/>
        </w:rPr>
        <w:t>части внесения изменений</w:t>
      </w:r>
      <w:r w:rsidR="00A522E4" w:rsidRPr="00866616">
        <w:rPr>
          <w:color w:val="000000"/>
          <w:szCs w:val="28"/>
        </w:rPr>
        <w:t xml:space="preserve"> в </w:t>
      </w:r>
      <w:r w:rsidR="004F776C">
        <w:rPr>
          <w:color w:val="000000"/>
          <w:szCs w:val="28"/>
        </w:rPr>
        <w:t>КоАП РФ</w:t>
      </w:r>
      <w:r w:rsidR="00A522E4" w:rsidRPr="00866616">
        <w:rPr>
          <w:color w:val="000000"/>
          <w:szCs w:val="28"/>
        </w:rPr>
        <w:t>.</w:t>
      </w:r>
    </w:p>
    <w:p w:rsidR="00A522E4" w:rsidRPr="00AA4326" w:rsidRDefault="00A522E4" w:rsidP="00BD7A46">
      <w:pPr>
        <w:pStyle w:val="a5"/>
        <w:shd w:val="clear" w:color="auto" w:fill="FFFFFF"/>
        <w:tabs>
          <w:tab w:val="left" w:pos="142"/>
        </w:tabs>
        <w:spacing w:before="0" w:beforeAutospacing="0" w:after="0"/>
        <w:ind w:firstLine="709"/>
        <w:jc w:val="both"/>
        <w:rPr>
          <w:sz w:val="28"/>
          <w:szCs w:val="28"/>
        </w:rPr>
      </w:pPr>
      <w:r w:rsidRPr="00AA4326">
        <w:rPr>
          <w:sz w:val="28"/>
          <w:szCs w:val="28"/>
        </w:rPr>
        <w:lastRenderedPageBreak/>
        <w:t xml:space="preserve">В области ценового регулирования на военную продукцию в I полугодии 2022 года в соответствии с постановлением Правительства Российской Федерации </w:t>
      </w:r>
      <w:r w:rsidRPr="00AA4326">
        <w:rPr>
          <w:spacing w:val="-2"/>
          <w:sz w:val="28"/>
          <w:szCs w:val="28"/>
        </w:rPr>
        <w:t>от 21.05.2022 № 935 (далее – Постановление № 935) в Положении о</w:t>
      </w:r>
      <w:r w:rsidR="00AA4326">
        <w:rPr>
          <w:spacing w:val="-2"/>
          <w:sz w:val="28"/>
          <w:szCs w:val="28"/>
          <w:lang w:val="ru-RU"/>
        </w:rPr>
        <w:t> </w:t>
      </w:r>
      <w:r w:rsidRPr="00AA4326">
        <w:rPr>
          <w:spacing w:val="-2"/>
          <w:sz w:val="28"/>
          <w:szCs w:val="28"/>
        </w:rPr>
        <w:t>государственном</w:t>
      </w:r>
      <w:r w:rsidRPr="00AA4326">
        <w:rPr>
          <w:sz w:val="28"/>
          <w:szCs w:val="28"/>
        </w:rPr>
        <w:t xml:space="preserve"> регулировании цен на продукцию, поставляемую по</w:t>
      </w:r>
      <w:r w:rsidR="00AA4326">
        <w:rPr>
          <w:sz w:val="28"/>
          <w:szCs w:val="28"/>
          <w:lang w:val="ru-RU"/>
        </w:rPr>
        <w:t> </w:t>
      </w:r>
      <w:r w:rsidRPr="00AA4326">
        <w:rPr>
          <w:sz w:val="28"/>
          <w:szCs w:val="28"/>
        </w:rPr>
        <w:t xml:space="preserve">государственному оборонному заказу, </w:t>
      </w:r>
      <w:r w:rsidR="00271FBB" w:rsidRPr="00AA4326">
        <w:rPr>
          <w:sz w:val="28"/>
          <w:szCs w:val="28"/>
          <w:lang w:val="ru-RU"/>
        </w:rPr>
        <w:t>утвержденн</w:t>
      </w:r>
      <w:r w:rsidR="00B216E1">
        <w:rPr>
          <w:sz w:val="28"/>
          <w:szCs w:val="28"/>
          <w:lang w:val="ru-RU"/>
        </w:rPr>
        <w:t>о</w:t>
      </w:r>
      <w:r w:rsidR="00271FBB" w:rsidRPr="00AA4326">
        <w:rPr>
          <w:sz w:val="28"/>
          <w:szCs w:val="28"/>
          <w:lang w:val="ru-RU"/>
        </w:rPr>
        <w:t>м</w:t>
      </w:r>
      <w:r w:rsidRPr="00AA4326">
        <w:rPr>
          <w:sz w:val="28"/>
          <w:szCs w:val="28"/>
        </w:rPr>
        <w:t xml:space="preserve"> постановлением Правительства Российской Федерации от 02.12.2017 № 1465 (далее – Положение № 1465), реализованы следующие законодательные инициативы:</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i/>
          <w:iCs/>
          <w:sz w:val="28"/>
          <w:szCs w:val="28"/>
        </w:rPr>
        <w:t>уточнены понятия «единственный поставщик» и</w:t>
      </w:r>
      <w:r w:rsidR="00271FBB" w:rsidRPr="00AA4326">
        <w:rPr>
          <w:i/>
          <w:iCs/>
          <w:sz w:val="28"/>
          <w:szCs w:val="28"/>
          <w:lang w:val="ru-RU"/>
        </w:rPr>
        <w:t> </w:t>
      </w:r>
      <w:r w:rsidRPr="00AA4326">
        <w:rPr>
          <w:i/>
          <w:iCs/>
          <w:sz w:val="28"/>
          <w:szCs w:val="28"/>
        </w:rPr>
        <w:t xml:space="preserve">«потенциальный единственный поставщик» </w:t>
      </w:r>
      <w:r w:rsidRPr="00AA4326">
        <w:rPr>
          <w:sz w:val="28"/>
          <w:szCs w:val="28"/>
        </w:rPr>
        <w:t>в связи с необходимостью распространения действия требований Положения № 1465 в части порядка формирования цен продукции поставщиками, закупка у которых осуществляется (планируется к осуществлению) в соответствии с пунктом 56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sz w:val="28"/>
          <w:szCs w:val="28"/>
        </w:rPr>
        <w:t xml:space="preserve">осуществлена </w:t>
      </w:r>
      <w:r w:rsidRPr="00AA4326">
        <w:rPr>
          <w:i/>
          <w:iCs/>
          <w:sz w:val="28"/>
          <w:szCs w:val="28"/>
        </w:rPr>
        <w:t>регламентация документального оформления снижения цены продукции</w:t>
      </w:r>
      <w:r w:rsidRPr="00AA4326">
        <w:rPr>
          <w:sz w:val="28"/>
          <w:szCs w:val="28"/>
        </w:rPr>
        <w:t xml:space="preserve"> в целях предоставления возможности установления цены единицы продукции по соглашению сторон государственного контракта (контракта) ниже цены единицы продукции, определенной в соответствии с</w:t>
      </w:r>
      <w:r w:rsidR="00AA4326">
        <w:rPr>
          <w:sz w:val="28"/>
          <w:szCs w:val="28"/>
          <w:lang w:val="ru-RU"/>
        </w:rPr>
        <w:t> </w:t>
      </w:r>
      <w:r w:rsidRPr="00AA4326">
        <w:rPr>
          <w:sz w:val="28"/>
          <w:szCs w:val="28"/>
        </w:rPr>
        <w:t>Положением № 1465, в связи с ограничениями лимитов финансирования государственного оборонного заказа. При этом расчет цены единицы продукции для будущих периодов осуществляется исходя из обоснованных и документально подтвержденных затрат предприятия</w:t>
      </w:r>
      <w:r w:rsidR="00B714F9" w:rsidRPr="00AA4326">
        <w:rPr>
          <w:sz w:val="28"/>
          <w:szCs w:val="28"/>
          <w:lang w:val="ru-RU"/>
        </w:rPr>
        <w:t>;</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i/>
          <w:iCs/>
          <w:sz w:val="28"/>
          <w:szCs w:val="28"/>
        </w:rPr>
        <w:t>исключен запрет на индексацию базовой цены (базовых затрат) на шестой календарный год, следующий за базовым годом</w:t>
      </w:r>
      <w:r w:rsidRPr="00AA4326">
        <w:rPr>
          <w:sz w:val="28"/>
          <w:szCs w:val="28"/>
        </w:rPr>
        <w:t xml:space="preserve"> в рамках применения метода индексации базовой цены и метода индексации статей затрат в целях </w:t>
      </w:r>
      <w:r w:rsidRPr="00AA4326">
        <w:rPr>
          <w:spacing w:val="-4"/>
          <w:sz w:val="28"/>
          <w:szCs w:val="28"/>
        </w:rPr>
        <w:t>уменьшения влияния неблагоприятных экономических последствий для предприятий оборонно-промышленного комплекса, формирующих цену на продукцию методом индексации базовой цены или методом индексации по статьям базовых затрат;</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i/>
          <w:iCs/>
          <w:sz w:val="28"/>
          <w:szCs w:val="28"/>
        </w:rPr>
        <w:t>установлена обязанность государственного заказчика по</w:t>
      </w:r>
      <w:r w:rsidR="00AA4326">
        <w:rPr>
          <w:i/>
          <w:iCs/>
          <w:sz w:val="28"/>
          <w:szCs w:val="28"/>
          <w:lang w:val="ru-RU"/>
        </w:rPr>
        <w:t> </w:t>
      </w:r>
      <w:r w:rsidRPr="00AA4326">
        <w:rPr>
          <w:i/>
          <w:iCs/>
          <w:sz w:val="28"/>
          <w:szCs w:val="28"/>
        </w:rPr>
        <w:t>обоснованию причин и размеров корректировки ценовых предложений</w:t>
      </w:r>
      <w:r w:rsidRPr="00AA4326">
        <w:rPr>
          <w:sz w:val="28"/>
          <w:szCs w:val="28"/>
        </w:rPr>
        <w:t xml:space="preserve"> в</w:t>
      </w:r>
      <w:r w:rsidR="00AA4326">
        <w:rPr>
          <w:sz w:val="28"/>
          <w:szCs w:val="28"/>
          <w:lang w:val="ru-RU"/>
        </w:rPr>
        <w:t> </w:t>
      </w:r>
      <w:r w:rsidRPr="00AA4326">
        <w:rPr>
          <w:sz w:val="28"/>
          <w:szCs w:val="28"/>
        </w:rPr>
        <w:t>целях повышения прозрачности взаимодействия между государственным заказчиком и головным исполнителем, а также урегулирования спорных вопросов, возникающих по ценовым предложениям в ходе формирования цены на поставку продукции, а также в процессе перевода ориентировочной (уточняемой) цены на продукцию либо цены на продукцию, возмещающей издержки, в фиксированную;</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sz w:val="28"/>
          <w:szCs w:val="28"/>
        </w:rPr>
        <w:t>установлена возможность использования прогнозных цен для заключения государственных контрактов по государственному оборонному заказу;</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sz w:val="28"/>
          <w:szCs w:val="28"/>
        </w:rPr>
        <w:t>регламентирован срок перевода ориентировочной (уточняемой) цены либо цены, возмещающей издержки, в фиксированную в отношении работ с неопределенным объемом;</w:t>
      </w:r>
    </w:p>
    <w:p w:rsidR="00A522E4" w:rsidRPr="00AA4326" w:rsidRDefault="00A522E4" w:rsidP="00BD7A46">
      <w:pPr>
        <w:pStyle w:val="a5"/>
        <w:numPr>
          <w:ilvl w:val="0"/>
          <w:numId w:val="3"/>
        </w:numPr>
        <w:shd w:val="clear" w:color="auto" w:fill="FFFFFF"/>
        <w:tabs>
          <w:tab w:val="left" w:pos="142"/>
        </w:tabs>
        <w:spacing w:before="0" w:beforeAutospacing="0" w:after="0"/>
        <w:ind w:left="0" w:firstLine="709"/>
        <w:jc w:val="both"/>
        <w:rPr>
          <w:sz w:val="28"/>
          <w:szCs w:val="28"/>
        </w:rPr>
      </w:pPr>
      <w:r w:rsidRPr="00AA4326">
        <w:rPr>
          <w:i/>
          <w:iCs/>
          <w:sz w:val="28"/>
          <w:szCs w:val="28"/>
        </w:rPr>
        <w:lastRenderedPageBreak/>
        <w:t>внесены изменения в нормативы плановой рентабельности (прибыли) продукции</w:t>
      </w:r>
      <w:r w:rsidRPr="00AA4326">
        <w:rPr>
          <w:sz w:val="28"/>
          <w:szCs w:val="28"/>
        </w:rPr>
        <w:t>, предусматривающие увеличение максимального размера плановой рентабельности (прибыли) в цене на продукцию, поставляемую в соответствии с государственными контрактами (контрактами) по государственному оборонному заказу, на пять процентных пункт</w:t>
      </w:r>
      <w:r w:rsidR="00D1364B">
        <w:rPr>
          <w:sz w:val="28"/>
          <w:szCs w:val="28"/>
          <w:lang w:val="ru-RU"/>
        </w:rPr>
        <w:t>ов</w:t>
      </w:r>
      <w:r w:rsidRPr="00AA4326">
        <w:rPr>
          <w:sz w:val="28"/>
          <w:szCs w:val="28"/>
        </w:rPr>
        <w:t>. Указанное увеличение максимального размера плановой рентабельности (прибыли) в цене на продукцию позволит организациям оборонно-промышленного комплекса нивелировать потери в части прибыли в связи с</w:t>
      </w:r>
      <w:r w:rsidR="00AA4326">
        <w:rPr>
          <w:sz w:val="28"/>
          <w:szCs w:val="28"/>
          <w:lang w:val="ru-RU"/>
        </w:rPr>
        <w:t> </w:t>
      </w:r>
      <w:r w:rsidRPr="00AA4326">
        <w:rPr>
          <w:sz w:val="28"/>
          <w:szCs w:val="28"/>
        </w:rPr>
        <w:t>введением уточнения понятия «привнесенные затраты».</w:t>
      </w:r>
    </w:p>
    <w:p w:rsidR="00A522E4" w:rsidRPr="00AA4326" w:rsidRDefault="00A522E4" w:rsidP="00BD7A46">
      <w:pPr>
        <w:pStyle w:val="a5"/>
        <w:shd w:val="clear" w:color="auto" w:fill="FFFFFF"/>
        <w:tabs>
          <w:tab w:val="left" w:pos="142"/>
        </w:tabs>
        <w:spacing w:before="0" w:beforeAutospacing="0" w:after="0"/>
        <w:ind w:firstLine="709"/>
        <w:jc w:val="both"/>
        <w:rPr>
          <w:sz w:val="28"/>
          <w:szCs w:val="28"/>
        </w:rPr>
      </w:pPr>
      <w:r w:rsidRPr="00AA4326">
        <w:rPr>
          <w:sz w:val="28"/>
          <w:szCs w:val="28"/>
        </w:rPr>
        <w:t>В настоящее время ФАС России инициирована работа по следующим направлениям:</w:t>
      </w:r>
    </w:p>
    <w:p w:rsidR="00A522E4" w:rsidRPr="00AA4326" w:rsidRDefault="00A522E4" w:rsidP="00BD7A46">
      <w:pPr>
        <w:pStyle w:val="a5"/>
        <w:numPr>
          <w:ilvl w:val="0"/>
          <w:numId w:val="4"/>
        </w:numPr>
        <w:shd w:val="clear" w:color="auto" w:fill="FFFFFF"/>
        <w:tabs>
          <w:tab w:val="left" w:pos="142"/>
        </w:tabs>
        <w:spacing w:before="0" w:beforeAutospacing="0" w:after="0"/>
        <w:ind w:left="0" w:firstLine="709"/>
        <w:jc w:val="both"/>
        <w:rPr>
          <w:sz w:val="28"/>
          <w:szCs w:val="28"/>
        </w:rPr>
      </w:pPr>
      <w:r w:rsidRPr="00AA4326">
        <w:rPr>
          <w:sz w:val="28"/>
          <w:szCs w:val="28"/>
        </w:rPr>
        <w:t>в рамках реализации абзаца пятого пункта 37(1) Положения №</w:t>
      </w:r>
      <w:r w:rsidR="00B714F9" w:rsidRPr="00AA4326">
        <w:rPr>
          <w:sz w:val="28"/>
          <w:szCs w:val="28"/>
          <w:lang w:val="ru-RU"/>
        </w:rPr>
        <w:t> </w:t>
      </w:r>
      <w:r w:rsidRPr="00AA4326">
        <w:rPr>
          <w:sz w:val="28"/>
          <w:szCs w:val="28"/>
        </w:rPr>
        <w:t>1465 ФАС России разработана и направлена государственным заказчикам</w:t>
      </w:r>
      <w:r w:rsidRPr="00AA4326">
        <w:rPr>
          <w:spacing w:val="-2"/>
          <w:sz w:val="28"/>
          <w:szCs w:val="28"/>
        </w:rPr>
        <w:t xml:space="preserve"> рекомендованная к использованию форма заключения военного представительства на цену единицы продукции, поставляемой по</w:t>
      </w:r>
      <w:r w:rsidR="00B714F9" w:rsidRPr="00AA4326">
        <w:rPr>
          <w:spacing w:val="-2"/>
          <w:sz w:val="28"/>
          <w:szCs w:val="28"/>
          <w:lang w:val="ru-RU"/>
        </w:rPr>
        <w:t> </w:t>
      </w:r>
      <w:r w:rsidRPr="00AA4326">
        <w:rPr>
          <w:spacing w:val="-2"/>
          <w:sz w:val="28"/>
          <w:szCs w:val="28"/>
        </w:rPr>
        <w:t>государственному оборонному заказу;</w:t>
      </w:r>
    </w:p>
    <w:p w:rsidR="00A522E4" w:rsidRPr="00AA4326" w:rsidRDefault="00604382" w:rsidP="00BD7A46">
      <w:pPr>
        <w:pStyle w:val="a5"/>
        <w:numPr>
          <w:ilvl w:val="0"/>
          <w:numId w:val="4"/>
        </w:numPr>
        <w:shd w:val="clear" w:color="auto" w:fill="FFFFFF"/>
        <w:tabs>
          <w:tab w:val="left" w:pos="142"/>
        </w:tabs>
        <w:spacing w:before="0" w:beforeAutospacing="0" w:after="0"/>
        <w:ind w:left="0" w:firstLine="709"/>
        <w:jc w:val="both"/>
        <w:rPr>
          <w:sz w:val="28"/>
          <w:szCs w:val="28"/>
        </w:rPr>
      </w:pPr>
      <w:r w:rsidRPr="00AA4326">
        <w:rPr>
          <w:sz w:val="28"/>
          <w:szCs w:val="28"/>
        </w:rPr>
        <w:t>в связи с</w:t>
      </w:r>
      <w:r w:rsidR="00A522E4" w:rsidRPr="00AA4326">
        <w:rPr>
          <w:sz w:val="28"/>
          <w:szCs w:val="28"/>
        </w:rPr>
        <w:t xml:space="preserve"> вступлением в силу Постановления № 935, а также на</w:t>
      </w:r>
      <w:r w:rsidRPr="00AA4326">
        <w:rPr>
          <w:sz w:val="28"/>
          <w:szCs w:val="28"/>
          <w:lang w:val="ru-RU"/>
        </w:rPr>
        <w:t> </w:t>
      </w:r>
      <w:r w:rsidR="00A522E4" w:rsidRPr="00AA4326">
        <w:rPr>
          <w:sz w:val="28"/>
          <w:szCs w:val="28"/>
        </w:rPr>
        <w:t>основании предложений государственных заказчиков ФАС России разработана и направлена государственным заказчикам рекомендованная к</w:t>
      </w:r>
      <w:r w:rsidRPr="00AA4326">
        <w:rPr>
          <w:sz w:val="28"/>
          <w:szCs w:val="28"/>
          <w:lang w:val="ru-RU"/>
        </w:rPr>
        <w:t> </w:t>
      </w:r>
      <w:r w:rsidR="00A522E4" w:rsidRPr="00AA4326">
        <w:rPr>
          <w:sz w:val="28"/>
          <w:szCs w:val="28"/>
        </w:rPr>
        <w:t>использованию форма заключения государственного заказчика о цене на</w:t>
      </w:r>
      <w:r w:rsidRPr="00AA4326">
        <w:rPr>
          <w:sz w:val="28"/>
          <w:szCs w:val="28"/>
          <w:lang w:val="ru-RU"/>
        </w:rPr>
        <w:t> </w:t>
      </w:r>
      <w:r w:rsidR="00A522E4" w:rsidRPr="00AA4326">
        <w:rPr>
          <w:sz w:val="28"/>
          <w:szCs w:val="28"/>
        </w:rPr>
        <w:t>единицу продукции, поставляемой по государственному оборонному заказу, при формировании цены государственного контракта, заключаемого с</w:t>
      </w:r>
      <w:r w:rsidRPr="00AA4326">
        <w:rPr>
          <w:sz w:val="28"/>
          <w:szCs w:val="28"/>
          <w:lang w:val="ru-RU"/>
        </w:rPr>
        <w:t> </w:t>
      </w:r>
      <w:r w:rsidR="00A522E4" w:rsidRPr="00AA4326">
        <w:rPr>
          <w:sz w:val="28"/>
          <w:szCs w:val="28"/>
        </w:rPr>
        <w:t>единственным поставщиком, а также при переводе в фиксированную цену иных видов цен на продукцию;</w:t>
      </w:r>
    </w:p>
    <w:p w:rsidR="00A522E4" w:rsidRPr="00AA4326" w:rsidRDefault="00A522E4" w:rsidP="00ED68F9">
      <w:pPr>
        <w:pStyle w:val="a5"/>
        <w:numPr>
          <w:ilvl w:val="0"/>
          <w:numId w:val="4"/>
        </w:numPr>
        <w:shd w:val="clear" w:color="auto" w:fill="FFFFFF"/>
        <w:tabs>
          <w:tab w:val="left" w:pos="142"/>
        </w:tabs>
        <w:suppressAutoHyphens/>
        <w:spacing w:before="0" w:beforeAutospacing="0" w:after="0"/>
        <w:ind w:left="0" w:right="-1" w:firstLine="709"/>
        <w:jc w:val="both"/>
        <w:rPr>
          <w:b/>
          <w:sz w:val="28"/>
          <w:szCs w:val="28"/>
        </w:rPr>
      </w:pPr>
      <w:r w:rsidRPr="00AA4326">
        <w:rPr>
          <w:sz w:val="28"/>
          <w:szCs w:val="28"/>
        </w:rPr>
        <w:t xml:space="preserve">в целях совершенствования и актуализации </w:t>
      </w:r>
      <w:r w:rsidR="00604382" w:rsidRPr="00AA4326">
        <w:rPr>
          <w:sz w:val="28"/>
          <w:szCs w:val="28"/>
          <w:lang w:val="ru-RU"/>
        </w:rPr>
        <w:t>приказа</w:t>
      </w:r>
      <w:r w:rsidRPr="00AA4326">
        <w:rPr>
          <w:sz w:val="28"/>
          <w:szCs w:val="28"/>
        </w:rPr>
        <w:t xml:space="preserve"> ФАС России от 26.08.2019 № 1138/19 «Об утверждении форм документов, предусмотренных Положением № 1465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w:t>
      </w:r>
      <w:r w:rsidR="00604382" w:rsidRPr="00AA4326">
        <w:rPr>
          <w:sz w:val="28"/>
          <w:szCs w:val="28"/>
          <w:lang w:val="ru-RU"/>
        </w:rPr>
        <w:t> </w:t>
      </w:r>
      <w:r w:rsidRPr="00AA4326">
        <w:rPr>
          <w:sz w:val="28"/>
          <w:szCs w:val="28"/>
        </w:rPr>
        <w:t>2</w:t>
      </w:r>
      <w:r w:rsidR="00604382" w:rsidRPr="00AA4326">
        <w:rPr>
          <w:sz w:val="28"/>
          <w:szCs w:val="28"/>
          <w:lang w:val="ru-RU"/>
        </w:rPr>
        <w:t> </w:t>
      </w:r>
      <w:r w:rsidRPr="00AA4326">
        <w:rPr>
          <w:sz w:val="28"/>
          <w:szCs w:val="28"/>
        </w:rPr>
        <w:t>декабря 2017 года № 1465» ФАС России подготовлена и направлена на</w:t>
      </w:r>
      <w:r w:rsidR="00604382" w:rsidRPr="00AA4326">
        <w:rPr>
          <w:sz w:val="28"/>
          <w:szCs w:val="28"/>
          <w:lang w:val="ru-RU"/>
        </w:rPr>
        <w:t> </w:t>
      </w:r>
      <w:r w:rsidRPr="00AA4326">
        <w:rPr>
          <w:sz w:val="28"/>
          <w:szCs w:val="28"/>
        </w:rPr>
        <w:t>рассмотрение в заинтересованные федеральные органы исполнительной власти и организации обновленная редакция форм документов, представляемых в составе предложения о цене (прогнозной цене) продукции согласно пункту 37 Положения № 1465.</w:t>
      </w:r>
    </w:p>
    <w:sectPr w:rsidR="00A522E4" w:rsidRPr="00AA4326" w:rsidSect="008B6F88">
      <w:headerReference w:type="default" r:id="rId7"/>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8B" w:rsidRDefault="00E42A8B">
      <w:r>
        <w:separator/>
      </w:r>
    </w:p>
  </w:endnote>
  <w:endnote w:type="continuationSeparator" w:id="0">
    <w:p w:rsidR="00E42A8B" w:rsidRDefault="00E4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8B" w:rsidRDefault="00E42A8B">
      <w:r>
        <w:separator/>
      </w:r>
    </w:p>
  </w:footnote>
  <w:footnote w:type="continuationSeparator" w:id="0">
    <w:p w:rsidR="00E42A8B" w:rsidRDefault="00E4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F9" w:rsidRDefault="00ED68F9">
    <w:pPr>
      <w:pStyle w:val="a3"/>
      <w:jc w:val="right"/>
    </w:pPr>
    <w:r>
      <w:fldChar w:fldCharType="begin"/>
    </w:r>
    <w:r>
      <w:instrText xml:space="preserve"> PAGE   \* MERGEFORMAT </w:instrText>
    </w:r>
    <w:r>
      <w:fldChar w:fldCharType="separate"/>
    </w:r>
    <w:r w:rsidR="004F776C">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462D7"/>
    <w:multiLevelType w:val="multilevel"/>
    <w:tmpl w:val="2F3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93BF5"/>
    <w:multiLevelType w:val="multilevel"/>
    <w:tmpl w:val="E7B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05B74"/>
    <w:multiLevelType w:val="hybridMultilevel"/>
    <w:tmpl w:val="4EAEF7D2"/>
    <w:lvl w:ilvl="0" w:tplc="25024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B559C7"/>
    <w:multiLevelType w:val="hybridMultilevel"/>
    <w:tmpl w:val="E35C042A"/>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88"/>
    <w:rsid w:val="00005714"/>
    <w:rsid w:val="00010742"/>
    <w:rsid w:val="000156EA"/>
    <w:rsid w:val="00022FE2"/>
    <w:rsid w:val="0004385C"/>
    <w:rsid w:val="00052E8C"/>
    <w:rsid w:val="0006017F"/>
    <w:rsid w:val="00077DC8"/>
    <w:rsid w:val="0008078C"/>
    <w:rsid w:val="00087927"/>
    <w:rsid w:val="000910BE"/>
    <w:rsid w:val="00094533"/>
    <w:rsid w:val="000A4C39"/>
    <w:rsid w:val="000B3600"/>
    <w:rsid w:val="000C7ECC"/>
    <w:rsid w:val="000D0BB1"/>
    <w:rsid w:val="000F6E6B"/>
    <w:rsid w:val="00103A67"/>
    <w:rsid w:val="001124AC"/>
    <w:rsid w:val="0011492E"/>
    <w:rsid w:val="00116C02"/>
    <w:rsid w:val="00121B16"/>
    <w:rsid w:val="00144172"/>
    <w:rsid w:val="001458A4"/>
    <w:rsid w:val="001768E6"/>
    <w:rsid w:val="00184AA3"/>
    <w:rsid w:val="00187145"/>
    <w:rsid w:val="00190CB2"/>
    <w:rsid w:val="001A1465"/>
    <w:rsid w:val="001A3B5E"/>
    <w:rsid w:val="001A5961"/>
    <w:rsid w:val="001C6096"/>
    <w:rsid w:val="001C6FE3"/>
    <w:rsid w:val="001D0C7E"/>
    <w:rsid w:val="001D2B6F"/>
    <w:rsid w:val="001D4771"/>
    <w:rsid w:val="001D607C"/>
    <w:rsid w:val="001D7D29"/>
    <w:rsid w:val="001F6EF9"/>
    <w:rsid w:val="001F7069"/>
    <w:rsid w:val="00212517"/>
    <w:rsid w:val="00212D45"/>
    <w:rsid w:val="00215E01"/>
    <w:rsid w:val="00225843"/>
    <w:rsid w:val="00233C0B"/>
    <w:rsid w:val="00234920"/>
    <w:rsid w:val="00236B20"/>
    <w:rsid w:val="002462D7"/>
    <w:rsid w:val="00251B34"/>
    <w:rsid w:val="0025383B"/>
    <w:rsid w:val="00266551"/>
    <w:rsid w:val="00271FBB"/>
    <w:rsid w:val="00276833"/>
    <w:rsid w:val="002A0176"/>
    <w:rsid w:val="002A48F5"/>
    <w:rsid w:val="002B340B"/>
    <w:rsid w:val="002B4FE7"/>
    <w:rsid w:val="002C0216"/>
    <w:rsid w:val="002C443C"/>
    <w:rsid w:val="002C6801"/>
    <w:rsid w:val="002D0F8C"/>
    <w:rsid w:val="002E77C7"/>
    <w:rsid w:val="002F08A9"/>
    <w:rsid w:val="002F7380"/>
    <w:rsid w:val="00327F15"/>
    <w:rsid w:val="0033147C"/>
    <w:rsid w:val="003334E8"/>
    <w:rsid w:val="00340A1C"/>
    <w:rsid w:val="003419BD"/>
    <w:rsid w:val="0034387A"/>
    <w:rsid w:val="00351391"/>
    <w:rsid w:val="00353845"/>
    <w:rsid w:val="003628CF"/>
    <w:rsid w:val="00364B8C"/>
    <w:rsid w:val="00373EEF"/>
    <w:rsid w:val="00377DAE"/>
    <w:rsid w:val="00381133"/>
    <w:rsid w:val="00381553"/>
    <w:rsid w:val="00384F42"/>
    <w:rsid w:val="00391962"/>
    <w:rsid w:val="003A2882"/>
    <w:rsid w:val="003A3AE4"/>
    <w:rsid w:val="003A6FF9"/>
    <w:rsid w:val="003C2959"/>
    <w:rsid w:val="003C3E56"/>
    <w:rsid w:val="003D7802"/>
    <w:rsid w:val="003E023C"/>
    <w:rsid w:val="003E3D7A"/>
    <w:rsid w:val="003E7B1B"/>
    <w:rsid w:val="003F459E"/>
    <w:rsid w:val="003F6662"/>
    <w:rsid w:val="00405021"/>
    <w:rsid w:val="00406E74"/>
    <w:rsid w:val="0041448D"/>
    <w:rsid w:val="004207F9"/>
    <w:rsid w:val="0042174A"/>
    <w:rsid w:val="0042627D"/>
    <w:rsid w:val="0042683D"/>
    <w:rsid w:val="004366FD"/>
    <w:rsid w:val="004475FF"/>
    <w:rsid w:val="00457B1F"/>
    <w:rsid w:val="0047129C"/>
    <w:rsid w:val="00471756"/>
    <w:rsid w:val="00475409"/>
    <w:rsid w:val="004779C1"/>
    <w:rsid w:val="00481A20"/>
    <w:rsid w:val="00486DBF"/>
    <w:rsid w:val="00494490"/>
    <w:rsid w:val="00495B86"/>
    <w:rsid w:val="004A29D8"/>
    <w:rsid w:val="004B0762"/>
    <w:rsid w:val="004B4314"/>
    <w:rsid w:val="004B5B87"/>
    <w:rsid w:val="004F02B2"/>
    <w:rsid w:val="004F0DF8"/>
    <w:rsid w:val="004F1B29"/>
    <w:rsid w:val="004F5711"/>
    <w:rsid w:val="004F776C"/>
    <w:rsid w:val="005107C2"/>
    <w:rsid w:val="00511421"/>
    <w:rsid w:val="00516747"/>
    <w:rsid w:val="00520007"/>
    <w:rsid w:val="00533C88"/>
    <w:rsid w:val="005410D1"/>
    <w:rsid w:val="00541766"/>
    <w:rsid w:val="00545A79"/>
    <w:rsid w:val="005503B8"/>
    <w:rsid w:val="005508FD"/>
    <w:rsid w:val="005554B1"/>
    <w:rsid w:val="005645ED"/>
    <w:rsid w:val="00565ABF"/>
    <w:rsid w:val="00565B43"/>
    <w:rsid w:val="00571290"/>
    <w:rsid w:val="00571B85"/>
    <w:rsid w:val="00575142"/>
    <w:rsid w:val="00580208"/>
    <w:rsid w:val="005812A3"/>
    <w:rsid w:val="00582259"/>
    <w:rsid w:val="00584267"/>
    <w:rsid w:val="005923B8"/>
    <w:rsid w:val="00594831"/>
    <w:rsid w:val="005A24C0"/>
    <w:rsid w:val="005A5E7A"/>
    <w:rsid w:val="005C4A42"/>
    <w:rsid w:val="005C4ECA"/>
    <w:rsid w:val="005C7F25"/>
    <w:rsid w:val="005D3430"/>
    <w:rsid w:val="005D563B"/>
    <w:rsid w:val="005D666E"/>
    <w:rsid w:val="005F2BFC"/>
    <w:rsid w:val="005F69C2"/>
    <w:rsid w:val="00604382"/>
    <w:rsid w:val="00604952"/>
    <w:rsid w:val="00616E8F"/>
    <w:rsid w:val="00617872"/>
    <w:rsid w:val="0062594E"/>
    <w:rsid w:val="006332FE"/>
    <w:rsid w:val="0065111C"/>
    <w:rsid w:val="00655AF3"/>
    <w:rsid w:val="00660541"/>
    <w:rsid w:val="00671D22"/>
    <w:rsid w:val="00674606"/>
    <w:rsid w:val="00681E9B"/>
    <w:rsid w:val="00692928"/>
    <w:rsid w:val="006A07CF"/>
    <w:rsid w:val="006A3F76"/>
    <w:rsid w:val="006D2B42"/>
    <w:rsid w:val="006D3B3D"/>
    <w:rsid w:val="006E0000"/>
    <w:rsid w:val="006F62B3"/>
    <w:rsid w:val="007011A0"/>
    <w:rsid w:val="00702F3C"/>
    <w:rsid w:val="00705845"/>
    <w:rsid w:val="00707030"/>
    <w:rsid w:val="007079C4"/>
    <w:rsid w:val="00707D77"/>
    <w:rsid w:val="00711893"/>
    <w:rsid w:val="00731C69"/>
    <w:rsid w:val="00744676"/>
    <w:rsid w:val="007463FA"/>
    <w:rsid w:val="007473D1"/>
    <w:rsid w:val="007521C1"/>
    <w:rsid w:val="007531C2"/>
    <w:rsid w:val="007653ED"/>
    <w:rsid w:val="00765C5A"/>
    <w:rsid w:val="007803CF"/>
    <w:rsid w:val="007814C1"/>
    <w:rsid w:val="00782BEC"/>
    <w:rsid w:val="007957D6"/>
    <w:rsid w:val="007A413B"/>
    <w:rsid w:val="007A70CF"/>
    <w:rsid w:val="007B5257"/>
    <w:rsid w:val="007C075E"/>
    <w:rsid w:val="007C0B90"/>
    <w:rsid w:val="007C2E20"/>
    <w:rsid w:val="007D338A"/>
    <w:rsid w:val="007E1A39"/>
    <w:rsid w:val="007E20C7"/>
    <w:rsid w:val="007E5466"/>
    <w:rsid w:val="007E6F44"/>
    <w:rsid w:val="007F4453"/>
    <w:rsid w:val="00801752"/>
    <w:rsid w:val="00814E87"/>
    <w:rsid w:val="00833EC3"/>
    <w:rsid w:val="00844A51"/>
    <w:rsid w:val="0085317F"/>
    <w:rsid w:val="00861622"/>
    <w:rsid w:val="00864F0C"/>
    <w:rsid w:val="00866616"/>
    <w:rsid w:val="00881477"/>
    <w:rsid w:val="008817B9"/>
    <w:rsid w:val="0089462B"/>
    <w:rsid w:val="008A496B"/>
    <w:rsid w:val="008B6F88"/>
    <w:rsid w:val="008C12C2"/>
    <w:rsid w:val="008D147D"/>
    <w:rsid w:val="008E5B3C"/>
    <w:rsid w:val="008E7051"/>
    <w:rsid w:val="008E749E"/>
    <w:rsid w:val="008E7A9C"/>
    <w:rsid w:val="008F4891"/>
    <w:rsid w:val="008F6A28"/>
    <w:rsid w:val="00902DA4"/>
    <w:rsid w:val="00911E4B"/>
    <w:rsid w:val="00914514"/>
    <w:rsid w:val="00920E5E"/>
    <w:rsid w:val="00927312"/>
    <w:rsid w:val="0093171A"/>
    <w:rsid w:val="0093245E"/>
    <w:rsid w:val="00953F9C"/>
    <w:rsid w:val="00954AC7"/>
    <w:rsid w:val="00955CBF"/>
    <w:rsid w:val="00973059"/>
    <w:rsid w:val="009950A5"/>
    <w:rsid w:val="0099560B"/>
    <w:rsid w:val="009A38B0"/>
    <w:rsid w:val="009B22D0"/>
    <w:rsid w:val="009C4FB4"/>
    <w:rsid w:val="009D3009"/>
    <w:rsid w:val="009D3C36"/>
    <w:rsid w:val="009E2648"/>
    <w:rsid w:val="009E3A0E"/>
    <w:rsid w:val="009F07E0"/>
    <w:rsid w:val="009F0A8B"/>
    <w:rsid w:val="009F1653"/>
    <w:rsid w:val="00A304C2"/>
    <w:rsid w:val="00A31849"/>
    <w:rsid w:val="00A350B1"/>
    <w:rsid w:val="00A522E4"/>
    <w:rsid w:val="00A61D9B"/>
    <w:rsid w:val="00A63483"/>
    <w:rsid w:val="00A81F78"/>
    <w:rsid w:val="00A843CB"/>
    <w:rsid w:val="00A87A15"/>
    <w:rsid w:val="00A908A4"/>
    <w:rsid w:val="00A91A67"/>
    <w:rsid w:val="00AA4326"/>
    <w:rsid w:val="00AA5317"/>
    <w:rsid w:val="00AB1DBD"/>
    <w:rsid w:val="00AB3441"/>
    <w:rsid w:val="00AB4285"/>
    <w:rsid w:val="00AB5277"/>
    <w:rsid w:val="00AC3531"/>
    <w:rsid w:val="00AC78F1"/>
    <w:rsid w:val="00AE7158"/>
    <w:rsid w:val="00AF4EA4"/>
    <w:rsid w:val="00AF4FC5"/>
    <w:rsid w:val="00B07E00"/>
    <w:rsid w:val="00B109D4"/>
    <w:rsid w:val="00B216E1"/>
    <w:rsid w:val="00B24DF4"/>
    <w:rsid w:val="00B277F3"/>
    <w:rsid w:val="00B37D9C"/>
    <w:rsid w:val="00B42565"/>
    <w:rsid w:val="00B4301C"/>
    <w:rsid w:val="00B43268"/>
    <w:rsid w:val="00B5405E"/>
    <w:rsid w:val="00B546A9"/>
    <w:rsid w:val="00B54AB8"/>
    <w:rsid w:val="00B63E5B"/>
    <w:rsid w:val="00B714F9"/>
    <w:rsid w:val="00B71615"/>
    <w:rsid w:val="00B7399A"/>
    <w:rsid w:val="00B775E9"/>
    <w:rsid w:val="00B85583"/>
    <w:rsid w:val="00B965DA"/>
    <w:rsid w:val="00B96A9E"/>
    <w:rsid w:val="00BA043D"/>
    <w:rsid w:val="00BB3866"/>
    <w:rsid w:val="00BC09A6"/>
    <w:rsid w:val="00BD7A46"/>
    <w:rsid w:val="00BE305C"/>
    <w:rsid w:val="00BE586E"/>
    <w:rsid w:val="00BF333E"/>
    <w:rsid w:val="00BF7308"/>
    <w:rsid w:val="00C16DA4"/>
    <w:rsid w:val="00C17C89"/>
    <w:rsid w:val="00C2146A"/>
    <w:rsid w:val="00C275F2"/>
    <w:rsid w:val="00C4323C"/>
    <w:rsid w:val="00C44A4B"/>
    <w:rsid w:val="00C643D1"/>
    <w:rsid w:val="00C65151"/>
    <w:rsid w:val="00C6667E"/>
    <w:rsid w:val="00C675C9"/>
    <w:rsid w:val="00C77699"/>
    <w:rsid w:val="00C77849"/>
    <w:rsid w:val="00C80E50"/>
    <w:rsid w:val="00C8605B"/>
    <w:rsid w:val="00C91B65"/>
    <w:rsid w:val="00C94DFC"/>
    <w:rsid w:val="00CA4348"/>
    <w:rsid w:val="00CB2FCC"/>
    <w:rsid w:val="00CB62C0"/>
    <w:rsid w:val="00CD1601"/>
    <w:rsid w:val="00CD663E"/>
    <w:rsid w:val="00CE31B0"/>
    <w:rsid w:val="00CF2EF5"/>
    <w:rsid w:val="00D00D09"/>
    <w:rsid w:val="00D03600"/>
    <w:rsid w:val="00D05DFD"/>
    <w:rsid w:val="00D1364B"/>
    <w:rsid w:val="00D226BA"/>
    <w:rsid w:val="00D378FC"/>
    <w:rsid w:val="00D45FDA"/>
    <w:rsid w:val="00D63B94"/>
    <w:rsid w:val="00D650B1"/>
    <w:rsid w:val="00D70500"/>
    <w:rsid w:val="00D7139B"/>
    <w:rsid w:val="00D80EE7"/>
    <w:rsid w:val="00D82A6F"/>
    <w:rsid w:val="00D908FD"/>
    <w:rsid w:val="00D95486"/>
    <w:rsid w:val="00DA0602"/>
    <w:rsid w:val="00DA0A59"/>
    <w:rsid w:val="00DA5D1C"/>
    <w:rsid w:val="00DB3723"/>
    <w:rsid w:val="00DB6570"/>
    <w:rsid w:val="00DC0286"/>
    <w:rsid w:val="00DC3FB8"/>
    <w:rsid w:val="00DC6749"/>
    <w:rsid w:val="00DD2760"/>
    <w:rsid w:val="00DE2DCE"/>
    <w:rsid w:val="00E01E7B"/>
    <w:rsid w:val="00E078A5"/>
    <w:rsid w:val="00E25E1B"/>
    <w:rsid w:val="00E27704"/>
    <w:rsid w:val="00E36FB8"/>
    <w:rsid w:val="00E42A8B"/>
    <w:rsid w:val="00E4781A"/>
    <w:rsid w:val="00E51742"/>
    <w:rsid w:val="00E52C6A"/>
    <w:rsid w:val="00E612E6"/>
    <w:rsid w:val="00E760DD"/>
    <w:rsid w:val="00E7726F"/>
    <w:rsid w:val="00E84FC9"/>
    <w:rsid w:val="00E93C28"/>
    <w:rsid w:val="00EA6262"/>
    <w:rsid w:val="00EA7EF0"/>
    <w:rsid w:val="00EB6919"/>
    <w:rsid w:val="00EC2B30"/>
    <w:rsid w:val="00EC6FAD"/>
    <w:rsid w:val="00ED3097"/>
    <w:rsid w:val="00ED68F9"/>
    <w:rsid w:val="00EE2D19"/>
    <w:rsid w:val="00EE7870"/>
    <w:rsid w:val="00EF35A9"/>
    <w:rsid w:val="00EF3D40"/>
    <w:rsid w:val="00F009C6"/>
    <w:rsid w:val="00F0272B"/>
    <w:rsid w:val="00F20C94"/>
    <w:rsid w:val="00F25514"/>
    <w:rsid w:val="00F37129"/>
    <w:rsid w:val="00F4162F"/>
    <w:rsid w:val="00F44D20"/>
    <w:rsid w:val="00F451CE"/>
    <w:rsid w:val="00F47807"/>
    <w:rsid w:val="00F528C5"/>
    <w:rsid w:val="00F567E7"/>
    <w:rsid w:val="00F60FAE"/>
    <w:rsid w:val="00F6219F"/>
    <w:rsid w:val="00F73145"/>
    <w:rsid w:val="00F756C4"/>
    <w:rsid w:val="00F8621A"/>
    <w:rsid w:val="00F86DFF"/>
    <w:rsid w:val="00F9183E"/>
    <w:rsid w:val="00F94C42"/>
    <w:rsid w:val="00FB06E4"/>
    <w:rsid w:val="00FB2FA2"/>
    <w:rsid w:val="00FB580E"/>
    <w:rsid w:val="00FB5A7A"/>
    <w:rsid w:val="00FC0714"/>
    <w:rsid w:val="00FC2316"/>
    <w:rsid w:val="00FD15C4"/>
    <w:rsid w:val="00FD23B6"/>
    <w:rsid w:val="00FD245F"/>
    <w:rsid w:val="00FE4CB8"/>
    <w:rsid w:val="00FE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1FC81-6BC5-44AA-9E37-851ECA0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8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3C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C88"/>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533C88"/>
    <w:pPr>
      <w:tabs>
        <w:tab w:val="center" w:pos="4677"/>
        <w:tab w:val="right" w:pos="9355"/>
      </w:tabs>
    </w:pPr>
  </w:style>
  <w:style w:type="character" w:customStyle="1" w:styleId="a4">
    <w:name w:val="Верхний колонтитул Знак"/>
    <w:basedOn w:val="a0"/>
    <w:link w:val="a3"/>
    <w:uiPriority w:val="99"/>
    <w:rsid w:val="00533C88"/>
    <w:rPr>
      <w:rFonts w:ascii="Times New Roman" w:eastAsia="Times New Roman" w:hAnsi="Times New Roman" w:cs="Times New Roman"/>
      <w:sz w:val="28"/>
      <w:szCs w:val="20"/>
      <w:lang w:eastAsia="ru-RU"/>
    </w:rPr>
  </w:style>
  <w:style w:type="paragraph" w:styleId="a5">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6"/>
    <w:uiPriority w:val="99"/>
    <w:unhideWhenUsed/>
    <w:qFormat/>
    <w:rsid w:val="00533C88"/>
    <w:pPr>
      <w:spacing w:before="100" w:beforeAutospacing="1" w:after="119"/>
    </w:pPr>
    <w:rPr>
      <w:sz w:val="24"/>
      <w:szCs w:val="24"/>
      <w:lang w:val="x-none" w:eastAsia="x-none"/>
    </w:rPr>
  </w:style>
  <w:style w:type="character" w:customStyle="1" w:styleId="wbformattributevalue">
    <w:name w:val="wbform_attributevalue"/>
    <w:rsid w:val="00533C88"/>
  </w:style>
  <w:style w:type="character" w:customStyle="1" w:styleId="a6">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5"/>
    <w:uiPriority w:val="99"/>
    <w:locked/>
    <w:rsid w:val="00533C88"/>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022FE2"/>
    <w:pPr>
      <w:ind w:left="720"/>
      <w:contextualSpacing/>
    </w:pPr>
  </w:style>
  <w:style w:type="paragraph" w:customStyle="1" w:styleId="Standard">
    <w:name w:val="Standard"/>
    <w:rsid w:val="002538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8">
    <w:name w:val="Hyperlink"/>
    <w:basedOn w:val="a0"/>
    <w:uiPriority w:val="99"/>
    <w:semiHidden/>
    <w:unhideWhenUsed/>
    <w:rsid w:val="00A522E4"/>
    <w:rPr>
      <w:color w:val="000080"/>
      <w:u w:val="single"/>
    </w:rPr>
  </w:style>
  <w:style w:type="paragraph" w:styleId="a9">
    <w:name w:val="Balloon Text"/>
    <w:basedOn w:val="a"/>
    <w:link w:val="aa"/>
    <w:uiPriority w:val="99"/>
    <w:semiHidden/>
    <w:unhideWhenUsed/>
    <w:rsid w:val="00373EEF"/>
    <w:rPr>
      <w:rFonts w:ascii="Segoe UI" w:hAnsi="Segoe UI" w:cs="Segoe UI"/>
      <w:sz w:val="18"/>
      <w:szCs w:val="18"/>
    </w:rPr>
  </w:style>
  <w:style w:type="character" w:customStyle="1" w:styleId="aa">
    <w:name w:val="Текст выноски Знак"/>
    <w:basedOn w:val="a0"/>
    <w:link w:val="a9"/>
    <w:uiPriority w:val="99"/>
    <w:semiHidden/>
    <w:rsid w:val="00373EEF"/>
    <w:rPr>
      <w:rFonts w:ascii="Segoe UI" w:eastAsia="Times New Roman" w:hAnsi="Segoe UI" w:cs="Segoe UI"/>
      <w:sz w:val="18"/>
      <w:szCs w:val="18"/>
      <w:lang w:eastAsia="ru-RU"/>
    </w:rPr>
  </w:style>
  <w:style w:type="paragraph" w:customStyle="1" w:styleId="Default">
    <w:name w:val="Default"/>
    <w:rsid w:val="00276833"/>
    <w:pPr>
      <w:autoSpaceDE w:val="0"/>
      <w:autoSpaceDN w:val="0"/>
      <w:adjustRightInd w:val="0"/>
      <w:spacing w:after="0" w:line="240" w:lineRule="auto"/>
    </w:pPr>
    <w:rPr>
      <w:rFonts w:ascii="Arial" w:hAnsi="Arial" w:cs="Arial"/>
      <w:color w:val="000000"/>
      <w:sz w:val="24"/>
      <w:szCs w:val="24"/>
    </w:rPr>
  </w:style>
  <w:style w:type="character" w:customStyle="1" w:styleId="oznaimen">
    <w:name w:val="oz_naimen"/>
    <w:basedOn w:val="a0"/>
    <w:rsid w:val="00C17C89"/>
  </w:style>
  <w:style w:type="character" w:customStyle="1" w:styleId="doccaption">
    <w:name w:val="doccaption"/>
    <w:basedOn w:val="a0"/>
    <w:rsid w:val="0070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8254">
      <w:bodyDiv w:val="1"/>
      <w:marLeft w:val="0"/>
      <w:marRight w:val="0"/>
      <w:marTop w:val="0"/>
      <w:marBottom w:val="0"/>
      <w:divBdr>
        <w:top w:val="none" w:sz="0" w:space="0" w:color="auto"/>
        <w:left w:val="none" w:sz="0" w:space="0" w:color="auto"/>
        <w:bottom w:val="none" w:sz="0" w:space="0" w:color="auto"/>
        <w:right w:val="none" w:sz="0" w:space="0" w:color="auto"/>
      </w:divBdr>
    </w:div>
    <w:div w:id="361133734">
      <w:bodyDiv w:val="1"/>
      <w:marLeft w:val="0"/>
      <w:marRight w:val="0"/>
      <w:marTop w:val="0"/>
      <w:marBottom w:val="0"/>
      <w:divBdr>
        <w:top w:val="none" w:sz="0" w:space="0" w:color="auto"/>
        <w:left w:val="none" w:sz="0" w:space="0" w:color="auto"/>
        <w:bottom w:val="none" w:sz="0" w:space="0" w:color="auto"/>
        <w:right w:val="none" w:sz="0" w:space="0" w:color="auto"/>
      </w:divBdr>
    </w:div>
    <w:div w:id="505940637">
      <w:bodyDiv w:val="1"/>
      <w:marLeft w:val="0"/>
      <w:marRight w:val="0"/>
      <w:marTop w:val="0"/>
      <w:marBottom w:val="0"/>
      <w:divBdr>
        <w:top w:val="none" w:sz="0" w:space="0" w:color="auto"/>
        <w:left w:val="none" w:sz="0" w:space="0" w:color="auto"/>
        <w:bottom w:val="none" w:sz="0" w:space="0" w:color="auto"/>
        <w:right w:val="none" w:sz="0" w:space="0" w:color="auto"/>
      </w:divBdr>
    </w:div>
    <w:div w:id="553925499">
      <w:bodyDiv w:val="1"/>
      <w:marLeft w:val="0"/>
      <w:marRight w:val="0"/>
      <w:marTop w:val="0"/>
      <w:marBottom w:val="0"/>
      <w:divBdr>
        <w:top w:val="none" w:sz="0" w:space="0" w:color="auto"/>
        <w:left w:val="none" w:sz="0" w:space="0" w:color="auto"/>
        <w:bottom w:val="none" w:sz="0" w:space="0" w:color="auto"/>
        <w:right w:val="none" w:sz="0" w:space="0" w:color="auto"/>
      </w:divBdr>
    </w:div>
    <w:div w:id="571161008">
      <w:bodyDiv w:val="1"/>
      <w:marLeft w:val="0"/>
      <w:marRight w:val="0"/>
      <w:marTop w:val="0"/>
      <w:marBottom w:val="0"/>
      <w:divBdr>
        <w:top w:val="none" w:sz="0" w:space="0" w:color="auto"/>
        <w:left w:val="none" w:sz="0" w:space="0" w:color="auto"/>
        <w:bottom w:val="none" w:sz="0" w:space="0" w:color="auto"/>
        <w:right w:val="none" w:sz="0" w:space="0" w:color="auto"/>
      </w:divBdr>
    </w:div>
    <w:div w:id="723870700">
      <w:bodyDiv w:val="1"/>
      <w:marLeft w:val="0"/>
      <w:marRight w:val="0"/>
      <w:marTop w:val="0"/>
      <w:marBottom w:val="0"/>
      <w:divBdr>
        <w:top w:val="none" w:sz="0" w:space="0" w:color="auto"/>
        <w:left w:val="none" w:sz="0" w:space="0" w:color="auto"/>
        <w:bottom w:val="none" w:sz="0" w:space="0" w:color="auto"/>
        <w:right w:val="none" w:sz="0" w:space="0" w:color="auto"/>
      </w:divBdr>
    </w:div>
    <w:div w:id="741102944">
      <w:bodyDiv w:val="1"/>
      <w:marLeft w:val="0"/>
      <w:marRight w:val="0"/>
      <w:marTop w:val="0"/>
      <w:marBottom w:val="0"/>
      <w:divBdr>
        <w:top w:val="none" w:sz="0" w:space="0" w:color="auto"/>
        <w:left w:val="none" w:sz="0" w:space="0" w:color="auto"/>
        <w:bottom w:val="none" w:sz="0" w:space="0" w:color="auto"/>
        <w:right w:val="none" w:sz="0" w:space="0" w:color="auto"/>
      </w:divBdr>
    </w:div>
    <w:div w:id="889075686">
      <w:bodyDiv w:val="1"/>
      <w:marLeft w:val="0"/>
      <w:marRight w:val="0"/>
      <w:marTop w:val="0"/>
      <w:marBottom w:val="0"/>
      <w:divBdr>
        <w:top w:val="none" w:sz="0" w:space="0" w:color="auto"/>
        <w:left w:val="none" w:sz="0" w:space="0" w:color="auto"/>
        <w:bottom w:val="none" w:sz="0" w:space="0" w:color="auto"/>
        <w:right w:val="none" w:sz="0" w:space="0" w:color="auto"/>
      </w:divBdr>
    </w:div>
    <w:div w:id="978144987">
      <w:bodyDiv w:val="1"/>
      <w:marLeft w:val="0"/>
      <w:marRight w:val="0"/>
      <w:marTop w:val="0"/>
      <w:marBottom w:val="0"/>
      <w:divBdr>
        <w:top w:val="none" w:sz="0" w:space="0" w:color="auto"/>
        <w:left w:val="none" w:sz="0" w:space="0" w:color="auto"/>
        <w:bottom w:val="none" w:sz="0" w:space="0" w:color="auto"/>
        <w:right w:val="none" w:sz="0" w:space="0" w:color="auto"/>
      </w:divBdr>
    </w:div>
    <w:div w:id="989141113">
      <w:bodyDiv w:val="1"/>
      <w:marLeft w:val="0"/>
      <w:marRight w:val="0"/>
      <w:marTop w:val="0"/>
      <w:marBottom w:val="0"/>
      <w:divBdr>
        <w:top w:val="none" w:sz="0" w:space="0" w:color="auto"/>
        <w:left w:val="none" w:sz="0" w:space="0" w:color="auto"/>
        <w:bottom w:val="none" w:sz="0" w:space="0" w:color="auto"/>
        <w:right w:val="none" w:sz="0" w:space="0" w:color="auto"/>
      </w:divBdr>
    </w:div>
    <w:div w:id="1027871413">
      <w:bodyDiv w:val="1"/>
      <w:marLeft w:val="0"/>
      <w:marRight w:val="0"/>
      <w:marTop w:val="0"/>
      <w:marBottom w:val="0"/>
      <w:divBdr>
        <w:top w:val="none" w:sz="0" w:space="0" w:color="auto"/>
        <w:left w:val="none" w:sz="0" w:space="0" w:color="auto"/>
        <w:bottom w:val="none" w:sz="0" w:space="0" w:color="auto"/>
        <w:right w:val="none" w:sz="0" w:space="0" w:color="auto"/>
      </w:divBdr>
    </w:div>
    <w:div w:id="1041250536">
      <w:bodyDiv w:val="1"/>
      <w:marLeft w:val="0"/>
      <w:marRight w:val="0"/>
      <w:marTop w:val="0"/>
      <w:marBottom w:val="0"/>
      <w:divBdr>
        <w:top w:val="none" w:sz="0" w:space="0" w:color="auto"/>
        <w:left w:val="none" w:sz="0" w:space="0" w:color="auto"/>
        <w:bottom w:val="none" w:sz="0" w:space="0" w:color="auto"/>
        <w:right w:val="none" w:sz="0" w:space="0" w:color="auto"/>
      </w:divBdr>
    </w:div>
    <w:div w:id="1273173514">
      <w:bodyDiv w:val="1"/>
      <w:marLeft w:val="0"/>
      <w:marRight w:val="0"/>
      <w:marTop w:val="0"/>
      <w:marBottom w:val="0"/>
      <w:divBdr>
        <w:top w:val="none" w:sz="0" w:space="0" w:color="auto"/>
        <w:left w:val="none" w:sz="0" w:space="0" w:color="auto"/>
        <w:bottom w:val="none" w:sz="0" w:space="0" w:color="auto"/>
        <w:right w:val="none" w:sz="0" w:space="0" w:color="auto"/>
      </w:divBdr>
    </w:div>
    <w:div w:id="1313099701">
      <w:bodyDiv w:val="1"/>
      <w:marLeft w:val="0"/>
      <w:marRight w:val="0"/>
      <w:marTop w:val="0"/>
      <w:marBottom w:val="0"/>
      <w:divBdr>
        <w:top w:val="none" w:sz="0" w:space="0" w:color="auto"/>
        <w:left w:val="none" w:sz="0" w:space="0" w:color="auto"/>
        <w:bottom w:val="none" w:sz="0" w:space="0" w:color="auto"/>
        <w:right w:val="none" w:sz="0" w:space="0" w:color="auto"/>
      </w:divBdr>
    </w:div>
    <w:div w:id="1314218357">
      <w:bodyDiv w:val="1"/>
      <w:marLeft w:val="0"/>
      <w:marRight w:val="0"/>
      <w:marTop w:val="0"/>
      <w:marBottom w:val="0"/>
      <w:divBdr>
        <w:top w:val="none" w:sz="0" w:space="0" w:color="auto"/>
        <w:left w:val="none" w:sz="0" w:space="0" w:color="auto"/>
        <w:bottom w:val="none" w:sz="0" w:space="0" w:color="auto"/>
        <w:right w:val="none" w:sz="0" w:space="0" w:color="auto"/>
      </w:divBdr>
    </w:div>
    <w:div w:id="1437171484">
      <w:bodyDiv w:val="1"/>
      <w:marLeft w:val="0"/>
      <w:marRight w:val="0"/>
      <w:marTop w:val="0"/>
      <w:marBottom w:val="0"/>
      <w:divBdr>
        <w:top w:val="none" w:sz="0" w:space="0" w:color="auto"/>
        <w:left w:val="none" w:sz="0" w:space="0" w:color="auto"/>
        <w:bottom w:val="none" w:sz="0" w:space="0" w:color="auto"/>
        <w:right w:val="none" w:sz="0" w:space="0" w:color="auto"/>
      </w:divBdr>
    </w:div>
    <w:div w:id="1437948695">
      <w:bodyDiv w:val="1"/>
      <w:marLeft w:val="0"/>
      <w:marRight w:val="0"/>
      <w:marTop w:val="0"/>
      <w:marBottom w:val="0"/>
      <w:divBdr>
        <w:top w:val="none" w:sz="0" w:space="0" w:color="auto"/>
        <w:left w:val="none" w:sz="0" w:space="0" w:color="auto"/>
        <w:bottom w:val="none" w:sz="0" w:space="0" w:color="auto"/>
        <w:right w:val="none" w:sz="0" w:space="0" w:color="auto"/>
      </w:divBdr>
      <w:divsChild>
        <w:div w:id="1063598250">
          <w:marLeft w:val="0"/>
          <w:marRight w:val="0"/>
          <w:marTop w:val="0"/>
          <w:marBottom w:val="0"/>
          <w:divBdr>
            <w:top w:val="none" w:sz="0" w:space="0" w:color="auto"/>
            <w:left w:val="none" w:sz="0" w:space="0" w:color="auto"/>
            <w:bottom w:val="none" w:sz="0" w:space="0" w:color="auto"/>
            <w:right w:val="none" w:sz="0" w:space="0" w:color="auto"/>
          </w:divBdr>
        </w:div>
        <w:div w:id="1472089689">
          <w:marLeft w:val="0"/>
          <w:marRight w:val="0"/>
          <w:marTop w:val="0"/>
          <w:marBottom w:val="0"/>
          <w:divBdr>
            <w:top w:val="none" w:sz="0" w:space="0" w:color="auto"/>
            <w:left w:val="none" w:sz="0" w:space="0" w:color="auto"/>
            <w:bottom w:val="none" w:sz="0" w:space="0" w:color="auto"/>
            <w:right w:val="none" w:sz="0" w:space="0" w:color="auto"/>
          </w:divBdr>
        </w:div>
      </w:divsChild>
    </w:div>
    <w:div w:id="1489397480">
      <w:bodyDiv w:val="1"/>
      <w:marLeft w:val="0"/>
      <w:marRight w:val="0"/>
      <w:marTop w:val="0"/>
      <w:marBottom w:val="0"/>
      <w:divBdr>
        <w:top w:val="none" w:sz="0" w:space="0" w:color="auto"/>
        <w:left w:val="none" w:sz="0" w:space="0" w:color="auto"/>
        <w:bottom w:val="none" w:sz="0" w:space="0" w:color="auto"/>
        <w:right w:val="none" w:sz="0" w:space="0" w:color="auto"/>
      </w:divBdr>
    </w:div>
    <w:div w:id="1563371802">
      <w:bodyDiv w:val="1"/>
      <w:marLeft w:val="0"/>
      <w:marRight w:val="0"/>
      <w:marTop w:val="0"/>
      <w:marBottom w:val="0"/>
      <w:divBdr>
        <w:top w:val="none" w:sz="0" w:space="0" w:color="auto"/>
        <w:left w:val="none" w:sz="0" w:space="0" w:color="auto"/>
        <w:bottom w:val="none" w:sz="0" w:space="0" w:color="auto"/>
        <w:right w:val="none" w:sz="0" w:space="0" w:color="auto"/>
      </w:divBdr>
    </w:div>
    <w:div w:id="1582443481">
      <w:bodyDiv w:val="1"/>
      <w:marLeft w:val="0"/>
      <w:marRight w:val="0"/>
      <w:marTop w:val="0"/>
      <w:marBottom w:val="0"/>
      <w:divBdr>
        <w:top w:val="none" w:sz="0" w:space="0" w:color="auto"/>
        <w:left w:val="none" w:sz="0" w:space="0" w:color="auto"/>
        <w:bottom w:val="none" w:sz="0" w:space="0" w:color="auto"/>
        <w:right w:val="none" w:sz="0" w:space="0" w:color="auto"/>
      </w:divBdr>
    </w:div>
    <w:div w:id="1641962856">
      <w:bodyDiv w:val="1"/>
      <w:marLeft w:val="0"/>
      <w:marRight w:val="0"/>
      <w:marTop w:val="0"/>
      <w:marBottom w:val="0"/>
      <w:divBdr>
        <w:top w:val="none" w:sz="0" w:space="0" w:color="auto"/>
        <w:left w:val="none" w:sz="0" w:space="0" w:color="auto"/>
        <w:bottom w:val="none" w:sz="0" w:space="0" w:color="auto"/>
        <w:right w:val="none" w:sz="0" w:space="0" w:color="auto"/>
      </w:divBdr>
    </w:div>
    <w:div w:id="1763993095">
      <w:bodyDiv w:val="1"/>
      <w:marLeft w:val="0"/>
      <w:marRight w:val="0"/>
      <w:marTop w:val="0"/>
      <w:marBottom w:val="0"/>
      <w:divBdr>
        <w:top w:val="none" w:sz="0" w:space="0" w:color="auto"/>
        <w:left w:val="none" w:sz="0" w:space="0" w:color="auto"/>
        <w:bottom w:val="none" w:sz="0" w:space="0" w:color="auto"/>
        <w:right w:val="none" w:sz="0" w:space="0" w:color="auto"/>
      </w:divBdr>
    </w:div>
    <w:div w:id="1980305449">
      <w:bodyDiv w:val="1"/>
      <w:marLeft w:val="0"/>
      <w:marRight w:val="0"/>
      <w:marTop w:val="0"/>
      <w:marBottom w:val="0"/>
      <w:divBdr>
        <w:top w:val="none" w:sz="0" w:space="0" w:color="auto"/>
        <w:left w:val="none" w:sz="0" w:space="0" w:color="auto"/>
        <w:bottom w:val="none" w:sz="0" w:space="0" w:color="auto"/>
        <w:right w:val="none" w:sz="0" w:space="0" w:color="auto"/>
      </w:divBdr>
      <w:divsChild>
        <w:div w:id="1517499156">
          <w:marLeft w:val="0"/>
          <w:marRight w:val="0"/>
          <w:marTop w:val="0"/>
          <w:marBottom w:val="0"/>
          <w:divBdr>
            <w:top w:val="none" w:sz="0" w:space="0" w:color="auto"/>
            <w:left w:val="none" w:sz="0" w:space="0" w:color="auto"/>
            <w:bottom w:val="none" w:sz="0" w:space="0" w:color="auto"/>
            <w:right w:val="none" w:sz="0" w:space="0" w:color="auto"/>
          </w:divBdr>
        </w:div>
        <w:div w:id="47402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29</Pages>
  <Words>11570</Words>
  <Characters>65951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Дмитрий Викторович</dc:creator>
  <cp:keywords/>
  <dc:description/>
  <cp:lastModifiedBy>Сидоров Дмитрий Викторович</cp:lastModifiedBy>
  <cp:revision>172</cp:revision>
  <cp:lastPrinted>2022-07-22T13:40:00Z</cp:lastPrinted>
  <dcterms:created xsi:type="dcterms:W3CDTF">2022-07-21T09:44:00Z</dcterms:created>
  <dcterms:modified xsi:type="dcterms:W3CDTF">2022-07-29T13:03:00Z</dcterms:modified>
</cp:coreProperties>
</file>