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A266C" w14:textId="1A7B413B" w:rsidR="00A52EC9" w:rsidRPr="00284ED5" w:rsidRDefault="00A52EC9" w:rsidP="00A52EC9">
      <w:pPr>
        <w:pStyle w:val="1"/>
        <w:spacing w:before="0" w:after="0"/>
        <w:ind w:right="-1"/>
        <w:jc w:val="center"/>
        <w:rPr>
          <w:rStyle w:val="wbformattributevalue"/>
          <w:rFonts w:ascii="Times New Roman" w:hAnsi="Times New Roman"/>
          <w:sz w:val="28"/>
        </w:rPr>
      </w:pPr>
      <w:bookmarkStart w:id="0" w:name="_Toc128500942"/>
      <w:r w:rsidRPr="00284ED5">
        <w:rPr>
          <w:rStyle w:val="wbformattributevalue"/>
          <w:rFonts w:ascii="Times New Roman" w:hAnsi="Times New Roman"/>
          <w:sz w:val="28"/>
        </w:rPr>
        <w:t xml:space="preserve">Отчет об исполнении Публичной декларации целей и задач </w:t>
      </w:r>
      <w:r w:rsidR="005779F9" w:rsidRPr="00284ED5">
        <w:rPr>
          <w:rStyle w:val="wbformattributevalue"/>
          <w:rFonts w:ascii="Times New Roman" w:hAnsi="Times New Roman"/>
          <w:sz w:val="28"/>
        </w:rPr>
        <w:br/>
      </w:r>
      <w:r w:rsidRPr="00284ED5">
        <w:rPr>
          <w:rStyle w:val="wbformattributevalue"/>
          <w:rFonts w:ascii="Times New Roman" w:hAnsi="Times New Roman"/>
          <w:sz w:val="28"/>
        </w:rPr>
        <w:t xml:space="preserve">ФАС России в </w:t>
      </w:r>
      <w:r w:rsidR="00786A3A" w:rsidRPr="00284ED5">
        <w:rPr>
          <w:rStyle w:val="wbformattributevalue"/>
          <w:rFonts w:ascii="Times New Roman" w:hAnsi="Times New Roman"/>
          <w:sz w:val="28"/>
          <w:lang w:val="en-US"/>
        </w:rPr>
        <w:t>I</w:t>
      </w:r>
      <w:r w:rsidR="00786A3A" w:rsidRPr="00284ED5">
        <w:rPr>
          <w:rStyle w:val="wbformattributevalue"/>
          <w:rFonts w:ascii="Times New Roman" w:hAnsi="Times New Roman"/>
          <w:sz w:val="28"/>
        </w:rPr>
        <w:t xml:space="preserve"> полугодии 2023</w:t>
      </w:r>
      <w:r w:rsidRPr="00284ED5">
        <w:rPr>
          <w:rStyle w:val="wbformattributevalue"/>
          <w:rFonts w:ascii="Times New Roman" w:hAnsi="Times New Roman"/>
          <w:sz w:val="28"/>
        </w:rPr>
        <w:t xml:space="preserve"> год</w:t>
      </w:r>
      <w:bookmarkEnd w:id="0"/>
      <w:r w:rsidR="00786A3A" w:rsidRPr="00284ED5">
        <w:rPr>
          <w:rStyle w:val="wbformattributevalue"/>
          <w:rFonts w:ascii="Times New Roman" w:hAnsi="Times New Roman"/>
          <w:sz w:val="28"/>
        </w:rPr>
        <w:t>а</w:t>
      </w:r>
    </w:p>
    <w:p w14:paraId="22A41B53" w14:textId="77777777" w:rsidR="00D34AE6" w:rsidRPr="00284ED5" w:rsidRDefault="00D34AE6" w:rsidP="00D34AE6"/>
    <w:p w14:paraId="7F68BDC3" w14:textId="3D0860B7" w:rsidR="0040111A" w:rsidRPr="00284ED5" w:rsidRDefault="0040111A" w:rsidP="00681732">
      <w:pPr>
        <w:pStyle w:val="ab"/>
        <w:numPr>
          <w:ilvl w:val="0"/>
          <w:numId w:val="17"/>
        </w:numPr>
        <w:spacing w:before="0" w:beforeAutospacing="0" w:after="0" w:line="259" w:lineRule="auto"/>
        <w:ind w:left="0" w:firstLine="709"/>
        <w:jc w:val="both"/>
        <w:rPr>
          <w:b/>
          <w:sz w:val="28"/>
          <w:szCs w:val="28"/>
        </w:rPr>
      </w:pPr>
      <w:r w:rsidRPr="00284ED5">
        <w:rPr>
          <w:b/>
          <w:sz w:val="28"/>
          <w:szCs w:val="28"/>
        </w:rPr>
        <w:t>Реализация мер, направленных на обеспечение устойчивости социально значимых товарных рынков</w:t>
      </w:r>
      <w:r w:rsidRPr="00284ED5">
        <w:rPr>
          <w:b/>
          <w:sz w:val="28"/>
          <w:szCs w:val="28"/>
          <w:lang w:val="ru-RU"/>
        </w:rPr>
        <w:t xml:space="preserve"> в новых экономических условиях (далее – меры)</w:t>
      </w:r>
    </w:p>
    <w:p w14:paraId="6ED822B8" w14:textId="3D7F5517" w:rsidR="00432A56" w:rsidRPr="00284ED5" w:rsidRDefault="00432A56" w:rsidP="00681732">
      <w:pPr>
        <w:spacing w:line="259" w:lineRule="auto"/>
        <w:ind w:firstLine="709"/>
        <w:jc w:val="both"/>
      </w:pPr>
      <w:r w:rsidRPr="00284ED5">
        <w:t>В настоящее время сформирована комплексная система мер реагирования на факты необоснованного увеличения стоимости социально значимых товаров. Обеспечено эффективное и оперативное взаимодействие</w:t>
      </w:r>
      <w:r w:rsidRPr="00284ED5">
        <w:br/>
        <w:t>с территориальными органами ФАС России, а также с правоохранительными органами, что позволяет использовать наиболее эффективные меры в целях недопущения роста цен.</w:t>
      </w:r>
    </w:p>
    <w:p w14:paraId="3910DD21" w14:textId="77777777" w:rsidR="000659E4" w:rsidRPr="00284ED5" w:rsidRDefault="000659E4" w:rsidP="000659E4">
      <w:pPr>
        <w:spacing w:line="259" w:lineRule="auto"/>
        <w:ind w:firstLine="709"/>
        <w:jc w:val="both"/>
        <w:rPr>
          <w:b/>
          <w:i/>
          <w:szCs w:val="28"/>
        </w:rPr>
      </w:pPr>
      <w:r w:rsidRPr="00284ED5">
        <w:rPr>
          <w:b/>
          <w:i/>
          <w:szCs w:val="28"/>
        </w:rPr>
        <w:t>На рынках социально значимых продовольственных товаров</w:t>
      </w:r>
    </w:p>
    <w:p w14:paraId="5700137A" w14:textId="749DB87B" w:rsidR="000659E4" w:rsidRPr="00284ED5" w:rsidRDefault="000659E4" w:rsidP="000659E4">
      <w:pPr>
        <w:spacing w:line="259" w:lineRule="auto"/>
        <w:ind w:firstLine="709"/>
        <w:jc w:val="both"/>
        <w:rPr>
          <w:szCs w:val="28"/>
        </w:rPr>
      </w:pPr>
      <w:r w:rsidRPr="00284ED5">
        <w:rPr>
          <w:szCs w:val="28"/>
        </w:rPr>
        <w:t>В целях оценки ситуации, складывающейся на рынках социально значимых продовольственных товаров, ФАС России в 1 полугодии 2023 года продолжен мониторинг цен на указанные товары, осуществляемый</w:t>
      </w:r>
      <w:r w:rsidRPr="00284ED5">
        <w:rPr>
          <w:szCs w:val="28"/>
        </w:rPr>
        <w:br/>
        <w:t>по обращениям граждан и организаций, в том числе поступающим</w:t>
      </w:r>
      <w:r w:rsidRPr="00284ED5">
        <w:rPr>
          <w:szCs w:val="28"/>
        </w:rPr>
        <w:br/>
        <w:t>на организованные в ФАС России и е</w:t>
      </w:r>
      <w:r w:rsidR="00E84F5C" w:rsidRPr="00284ED5">
        <w:rPr>
          <w:szCs w:val="28"/>
        </w:rPr>
        <w:t>е</w:t>
      </w:r>
      <w:r w:rsidRPr="00284ED5">
        <w:rPr>
          <w:szCs w:val="28"/>
        </w:rPr>
        <w:t xml:space="preserve"> территориальных органах «горячие линии».</w:t>
      </w:r>
    </w:p>
    <w:p w14:paraId="38F81D04" w14:textId="525E9071" w:rsidR="000659E4" w:rsidRPr="00284ED5" w:rsidRDefault="000659E4" w:rsidP="000659E4">
      <w:pPr>
        <w:spacing w:line="259" w:lineRule="auto"/>
        <w:ind w:firstLine="709"/>
        <w:jc w:val="both"/>
        <w:rPr>
          <w:szCs w:val="28"/>
        </w:rPr>
      </w:pPr>
      <w:r w:rsidRPr="00284ED5">
        <w:rPr>
          <w:szCs w:val="28"/>
        </w:rPr>
        <w:t>В связи с поступающими в антимонопольные органы многочисленными обращениями, касающимися снижения закупочных цен на сырое молоко,</w:t>
      </w:r>
      <w:r w:rsidR="00284ED5" w:rsidRPr="00284ED5">
        <w:rPr>
          <w:szCs w:val="28"/>
        </w:rPr>
        <w:t xml:space="preserve"> </w:t>
      </w:r>
      <w:r w:rsidRPr="00284ED5">
        <w:rPr>
          <w:szCs w:val="28"/>
        </w:rPr>
        <w:br/>
        <w:t>ФАС России проводится анализ ценообразования на молоко и молочную продукцию по всей товаропроводящей цепочке от производителя</w:t>
      </w:r>
      <w:r w:rsidRPr="00284ED5">
        <w:rPr>
          <w:szCs w:val="28"/>
        </w:rPr>
        <w:br/>
        <w:t xml:space="preserve">до конечного потребителя. Кроме того, в адрес крупнейших производителей молочной продукции направлены письма, касающиеся необходимости проявления участниками рынка социальной ответственности, добросовестного поведения, основанного на принципах ответственного ценообразования, включая недопущение экономически необоснованного сокращения объемов производства молока и молочной продукции, а также необходимости при осуществлении хозяйственной деятельности соблюдать запреты, установленные положениями </w:t>
      </w:r>
      <w:r w:rsidR="00E84F5C" w:rsidRPr="00284ED5">
        <w:rPr>
          <w:szCs w:val="28"/>
        </w:rPr>
        <w:t xml:space="preserve">Федерального закона от 26.07.2023 № 135-ФЗ «О защите конкуренции» (далее – </w:t>
      </w:r>
      <w:r w:rsidRPr="00284ED5">
        <w:rPr>
          <w:szCs w:val="28"/>
        </w:rPr>
        <w:t>Закон о защите конкуренции</w:t>
      </w:r>
      <w:r w:rsidR="00E84F5C" w:rsidRPr="00284ED5">
        <w:rPr>
          <w:szCs w:val="28"/>
        </w:rPr>
        <w:t>)</w:t>
      </w:r>
      <w:r w:rsidRPr="00284ED5">
        <w:rPr>
          <w:szCs w:val="28"/>
        </w:rPr>
        <w:t>, включая запрет на необоснованное повышение цен.</w:t>
      </w:r>
    </w:p>
    <w:p w14:paraId="217DF94C" w14:textId="384FEBC4" w:rsidR="000659E4" w:rsidRPr="00284ED5" w:rsidRDefault="000659E4" w:rsidP="000659E4">
      <w:pPr>
        <w:spacing w:line="259" w:lineRule="auto"/>
        <w:ind w:firstLine="709"/>
        <w:jc w:val="both"/>
        <w:rPr>
          <w:szCs w:val="28"/>
        </w:rPr>
      </w:pPr>
      <w:r w:rsidRPr="00284ED5">
        <w:rPr>
          <w:szCs w:val="28"/>
        </w:rPr>
        <w:t xml:space="preserve">Для обеспечения устойчивости функционирования рынков социально значимых продовольственных товаров ФАС России активно использовала механизм контроля экономической концентрации. По результатам рассмотрения ходатайств о совершении сделок, сопровождающихся концентрацией производственных активов на рынках мяса сельскохозяйственной птицы и маргариновой продукции, ФАС России </w:t>
      </w:r>
      <w:r w:rsidR="00EC1FB9" w:rsidRPr="00284ED5">
        <w:rPr>
          <w:szCs w:val="28"/>
        </w:rPr>
        <w:t>приняты</w:t>
      </w:r>
      <w:r w:rsidRPr="00284ED5">
        <w:rPr>
          <w:szCs w:val="28"/>
        </w:rPr>
        <w:t xml:space="preserve"> положительные решения с одновременной выдачей предписаний</w:t>
      </w:r>
      <w:r w:rsidRPr="00284ED5">
        <w:rPr>
          <w:szCs w:val="28"/>
        </w:rPr>
        <w:br/>
        <w:t>об осуществлении действий, направленных на обеспечение конкуренции,</w:t>
      </w:r>
      <w:r w:rsidRPr="00284ED5">
        <w:rPr>
          <w:szCs w:val="28"/>
        </w:rPr>
        <w:br/>
        <w:t>в том числе о разработке торгово-сбытовых политик, информировании</w:t>
      </w:r>
      <w:r w:rsidRPr="00284ED5">
        <w:rPr>
          <w:szCs w:val="28"/>
        </w:rPr>
        <w:br/>
      </w:r>
      <w:r w:rsidRPr="00284ED5">
        <w:rPr>
          <w:szCs w:val="28"/>
        </w:rPr>
        <w:lastRenderedPageBreak/>
        <w:t>ФАС России о повышении цен на указанную продукцию и реализации определенного объема продукции (в части промышленного маргарина)</w:t>
      </w:r>
      <w:r w:rsidRPr="00284ED5">
        <w:rPr>
          <w:szCs w:val="28"/>
        </w:rPr>
        <w:br/>
        <w:t>на биржевых торгах.</w:t>
      </w:r>
    </w:p>
    <w:p w14:paraId="78D1A016" w14:textId="77777777" w:rsidR="000659E4" w:rsidRPr="00284ED5" w:rsidRDefault="000659E4" w:rsidP="000659E4">
      <w:pPr>
        <w:spacing w:line="259" w:lineRule="auto"/>
        <w:ind w:firstLine="709"/>
        <w:jc w:val="both"/>
        <w:rPr>
          <w:szCs w:val="28"/>
        </w:rPr>
      </w:pPr>
      <w:r w:rsidRPr="00284ED5">
        <w:rPr>
          <w:szCs w:val="28"/>
        </w:rPr>
        <w:t>В целях формирования национальных ценовых индикаторов</w:t>
      </w:r>
      <w:r w:rsidRPr="00284ED5">
        <w:rPr>
          <w:szCs w:val="28"/>
        </w:rPr>
        <w:br/>
        <w:t>на сельхозпродукцию и продовольственные товары, цены на которые оказывают влияние на себестоимость производства продукции в смежных перерабатывающих отраслях, и определяющих стоимость продовольственных товаров для конечных потребителей, ФАС России организован процесс согласования методик расчета ежедневных ценовых индикаторов в отношении масла подсолнечного, поставляемого на экспорт, и сахар белый, формируемых на основании информации, предоставляемой участниками рынка в рамках регистрации на бирже внебиржевых договоров в отношении указанной продукции в соответствии с постановлением Правительства Российской Федерации от 23.07.2013 № 623.</w:t>
      </w:r>
    </w:p>
    <w:p w14:paraId="1CF77723" w14:textId="77777777" w:rsidR="000659E4" w:rsidRPr="00284ED5" w:rsidRDefault="000659E4" w:rsidP="000659E4">
      <w:pPr>
        <w:spacing w:line="259" w:lineRule="auto"/>
        <w:ind w:firstLine="709"/>
        <w:jc w:val="both"/>
        <w:rPr>
          <w:szCs w:val="28"/>
        </w:rPr>
      </w:pPr>
    </w:p>
    <w:p w14:paraId="5CA23907" w14:textId="77777777" w:rsidR="000659E4" w:rsidRPr="00284ED5" w:rsidRDefault="000659E4" w:rsidP="000659E4">
      <w:pPr>
        <w:spacing w:line="259" w:lineRule="auto"/>
        <w:ind w:firstLine="709"/>
        <w:jc w:val="both"/>
      </w:pPr>
      <w:r w:rsidRPr="00284ED5">
        <w:t>В рамках реализации мер, направленных на обеспечение доступности продовольственных товаров населению, во исполнение пункта 2 Перечня поручений по итогам совещания Президента Российской Федерации</w:t>
      </w:r>
      <w:r w:rsidRPr="00284ED5">
        <w:br/>
        <w:t>В.В. Путина с членами Правительства Российской Федерации 21.07.2021</w:t>
      </w:r>
      <w:r w:rsidRPr="00284ED5">
        <w:br/>
        <w:t xml:space="preserve">(от 08.08.2021 № Пр-1425) в I полугодии 2023 года ФАС России продолжено проведение </w:t>
      </w:r>
      <w:r w:rsidRPr="00284ED5">
        <w:rPr>
          <w:u w:val="single"/>
        </w:rPr>
        <w:t>мониторинга цен на продовольственные товары в федеральных</w:t>
      </w:r>
      <w:r w:rsidRPr="00284ED5">
        <w:rPr>
          <w:u w:val="single"/>
        </w:rPr>
        <w:br/>
        <w:t>и региональных торговых сетях</w:t>
      </w:r>
      <w:r w:rsidRPr="00284ED5">
        <w:t>.</w:t>
      </w:r>
    </w:p>
    <w:p w14:paraId="5672AE0A" w14:textId="0FE79F78" w:rsidR="000659E4" w:rsidRPr="00284ED5" w:rsidRDefault="000659E4" w:rsidP="000659E4">
      <w:pPr>
        <w:spacing w:line="259" w:lineRule="auto"/>
        <w:ind w:firstLine="709"/>
        <w:jc w:val="both"/>
      </w:pPr>
      <w:r w:rsidRPr="00284ED5">
        <w:t xml:space="preserve">Мониторинг проводится, в первую очередь, </w:t>
      </w:r>
      <w:r w:rsidR="00EC1FB9" w:rsidRPr="00284ED5">
        <w:t>по</w:t>
      </w:r>
      <w:r w:rsidRPr="00284ED5">
        <w:t xml:space="preserve"> 24 категори</w:t>
      </w:r>
      <w:r w:rsidR="00EC1FB9" w:rsidRPr="00284ED5">
        <w:t>ям</w:t>
      </w:r>
      <w:r w:rsidRPr="00284ED5">
        <w:t xml:space="preserve"> социально значимых продовольственных товаров первой необходимости, перечень которых утвержден постановлением Правительства Российской Федерации</w:t>
      </w:r>
      <w:r w:rsidRPr="00284ED5">
        <w:br/>
        <w:t>от 15.07.2010 № 530.</w:t>
      </w:r>
    </w:p>
    <w:p w14:paraId="088B9013" w14:textId="77777777" w:rsidR="000659E4" w:rsidRPr="00284ED5" w:rsidRDefault="000659E4" w:rsidP="000659E4">
      <w:pPr>
        <w:spacing w:line="259" w:lineRule="auto"/>
        <w:ind w:firstLine="709"/>
        <w:jc w:val="both"/>
      </w:pPr>
      <w:r w:rsidRPr="00284ED5">
        <w:t>В рамках мониторинга ФАС России установлено, что уровень наценок торговых сетей существенно различается как по категориям социально значимых продовольственных товаров, так и между торговыми сетями, что свидетельствует об отсутствии единообразного поведения торговых сетей</w:t>
      </w:r>
      <w:r w:rsidRPr="00284ED5">
        <w:br/>
        <w:t>по установлению наценок и формированию потребительских цен.</w:t>
      </w:r>
    </w:p>
    <w:p w14:paraId="6D22E598" w14:textId="3DB429EA" w:rsidR="000659E4" w:rsidRPr="00284ED5" w:rsidRDefault="000659E4" w:rsidP="000659E4">
      <w:pPr>
        <w:spacing w:line="259" w:lineRule="auto"/>
        <w:ind w:firstLine="709"/>
        <w:jc w:val="both"/>
      </w:pPr>
      <w:r w:rsidRPr="00284ED5">
        <w:t>По результатам проводимого ФАС России мониторинга и работы</w:t>
      </w:r>
      <w:r w:rsidRPr="00284ED5">
        <w:br/>
        <w:t>с торговыми сетями средний совокупный уровень рассчитанной наценки 11 опрашиваемых торговых сетей федерального уровня по товарам «первой цены» 25 категорий социально значимых продуктов питания снизился</w:t>
      </w:r>
      <w:r w:rsidRPr="00284ED5">
        <w:br/>
        <w:t>в динамике за период мониторинга с 22</w:t>
      </w:r>
      <w:r w:rsidR="00E84F5C" w:rsidRPr="00284ED5">
        <w:t> </w:t>
      </w:r>
      <w:r w:rsidRPr="00284ED5">
        <w:t>% в августе 2021 года</w:t>
      </w:r>
      <w:r w:rsidRPr="00284ED5">
        <w:br/>
        <w:t>до минимального значения в размере 5</w:t>
      </w:r>
      <w:r w:rsidR="00D06E3F" w:rsidRPr="00284ED5">
        <w:t> </w:t>
      </w:r>
      <w:r w:rsidRPr="00284ED5">
        <w:t>% в начале 2023 года (т.е. на 17</w:t>
      </w:r>
      <w:r w:rsidR="00D06E3F" w:rsidRPr="00284ED5">
        <w:t> </w:t>
      </w:r>
      <w:r w:rsidRPr="00284ED5">
        <w:t>%),</w:t>
      </w:r>
      <w:r w:rsidR="00763295" w:rsidRPr="00284ED5">
        <w:t xml:space="preserve"> </w:t>
      </w:r>
      <w:r w:rsidR="00D06E3F" w:rsidRPr="00284ED5">
        <w:br/>
      </w:r>
      <w:r w:rsidRPr="00284ED5">
        <w:t>а затем закрепившись в пределах 6–7</w:t>
      </w:r>
      <w:r w:rsidR="00D06E3F" w:rsidRPr="00284ED5">
        <w:t> </w:t>
      </w:r>
      <w:r w:rsidRPr="00284ED5">
        <w:t>%.</w:t>
      </w:r>
    </w:p>
    <w:p w14:paraId="6ECED700" w14:textId="77777777" w:rsidR="000659E4" w:rsidRPr="00284ED5" w:rsidRDefault="000659E4" w:rsidP="000659E4">
      <w:pPr>
        <w:spacing w:line="259" w:lineRule="auto"/>
        <w:ind w:firstLine="709"/>
        <w:jc w:val="both"/>
      </w:pPr>
      <w:r w:rsidRPr="00284ED5">
        <w:t xml:space="preserve">Доклады о результатах указанного мониторинга за I и </w:t>
      </w:r>
      <w:r w:rsidRPr="00284ED5">
        <w:rPr>
          <w:lang w:val="en-US"/>
        </w:rPr>
        <w:t>II</w:t>
      </w:r>
      <w:r w:rsidRPr="00284ED5">
        <w:t xml:space="preserve"> кварталы 2023 года направлены Президенту Российской Федерации В.В. Путину</w:t>
      </w:r>
      <w:r w:rsidRPr="00284ED5">
        <w:br/>
        <w:t xml:space="preserve">и Председателю Правительства Российской Федерации М.В. </w:t>
      </w:r>
      <w:proofErr w:type="spellStart"/>
      <w:r w:rsidRPr="00284ED5">
        <w:t>Мишустину</w:t>
      </w:r>
      <w:proofErr w:type="spellEnd"/>
      <w:r w:rsidRPr="00284ED5">
        <w:t>.</w:t>
      </w:r>
    </w:p>
    <w:p w14:paraId="101B12AA" w14:textId="6C98096C" w:rsidR="000659E4" w:rsidRPr="00284ED5" w:rsidRDefault="000659E4" w:rsidP="000659E4">
      <w:pPr>
        <w:spacing w:line="259" w:lineRule="auto"/>
        <w:ind w:firstLine="709"/>
        <w:jc w:val="both"/>
      </w:pPr>
      <w:r w:rsidRPr="00284ED5">
        <w:lastRenderedPageBreak/>
        <w:t xml:space="preserve">Во исполнение раздела II Протокола совещания </w:t>
      </w:r>
      <w:r w:rsidR="00D06E3F" w:rsidRPr="00284ED5">
        <w:t>в</w:t>
      </w:r>
      <w:r w:rsidRPr="00284ED5">
        <w:t xml:space="preserve"> Правительств</w:t>
      </w:r>
      <w:r w:rsidR="00D06E3F" w:rsidRPr="00284ED5">
        <w:t>е</w:t>
      </w:r>
      <w:r w:rsidRPr="00284ED5">
        <w:t xml:space="preserve"> Российской Федерации от 23.08.2021 № ВА-П11-54пр Российской Федерации представлены</w:t>
      </w:r>
      <w:r w:rsidR="00D06E3F" w:rsidRPr="00284ED5">
        <w:t xml:space="preserve"> </w:t>
      </w:r>
      <w:r w:rsidRPr="00284ED5">
        <w:t xml:space="preserve">в Правительство Российской Федерации доклады за </w:t>
      </w:r>
      <w:r w:rsidRPr="00284ED5">
        <w:rPr>
          <w:lang w:val="en-US"/>
        </w:rPr>
        <w:t>I</w:t>
      </w:r>
      <w:r w:rsidRPr="00284ED5">
        <w:t xml:space="preserve"> и </w:t>
      </w:r>
      <w:r w:rsidRPr="00284ED5">
        <w:rPr>
          <w:lang w:val="en-US"/>
        </w:rPr>
        <w:t>II</w:t>
      </w:r>
      <w:r w:rsidRPr="00284ED5">
        <w:t xml:space="preserve"> кварталы 2023 годы с результатами мониторинга формирования</w:t>
      </w:r>
      <w:r w:rsidR="00D06E3F" w:rsidRPr="00284ED5">
        <w:br/>
      </w:r>
      <w:r w:rsidRPr="00284ED5">
        <w:t>в федеральных и региональных торговых сетях наценки на социально значимые товары, в том числе на овощи, входящие в состав «</w:t>
      </w:r>
      <w:proofErr w:type="spellStart"/>
      <w:r w:rsidRPr="00284ED5">
        <w:t>борщевого</w:t>
      </w:r>
      <w:proofErr w:type="spellEnd"/>
      <w:r w:rsidRPr="00284ED5">
        <w:t xml:space="preserve"> набора».</w:t>
      </w:r>
    </w:p>
    <w:p w14:paraId="79A7BA61" w14:textId="77777777" w:rsidR="000659E4" w:rsidRPr="00284ED5" w:rsidRDefault="000659E4" w:rsidP="000659E4">
      <w:pPr>
        <w:spacing w:line="259" w:lineRule="auto"/>
        <w:ind w:firstLine="709"/>
        <w:jc w:val="both"/>
      </w:pPr>
      <w:r w:rsidRPr="00284ED5">
        <w:t>Анализ ценообразования на социально значимые продовольственные товары первой необходимости проводится ФАС России на предмет выявления необоснованного повышения цен, злоупотребления доминирующим положением на рынке, наличия запрещенных антимонопольным законодательством картельных сговоров или согласованных действий участников рынков, с учетом особенностей контроля, установленных постановлением Правительства Российской Федерации от 10.03.2022 № 336.</w:t>
      </w:r>
    </w:p>
    <w:p w14:paraId="32A6050A" w14:textId="77777777" w:rsidR="000659E4" w:rsidRPr="00284ED5" w:rsidRDefault="000659E4" w:rsidP="000659E4">
      <w:pPr>
        <w:spacing w:line="259" w:lineRule="auto"/>
        <w:ind w:firstLine="709"/>
        <w:jc w:val="both"/>
      </w:pPr>
      <w:r w:rsidRPr="00284ED5">
        <w:t>На официальных сайтах ФАС России и всех ее территориальных органов действует «горячая линия» для сообщения о фактах повышения цен на товары, а также опубликована актуальная информация о каналах приема обращений граждан по вопросам изменения цен товаров и их наличия.</w:t>
      </w:r>
    </w:p>
    <w:p w14:paraId="261C1665" w14:textId="77777777" w:rsidR="000659E4" w:rsidRPr="00284ED5" w:rsidRDefault="000659E4" w:rsidP="000659E4">
      <w:pPr>
        <w:spacing w:line="259" w:lineRule="auto"/>
        <w:ind w:firstLine="709"/>
        <w:jc w:val="both"/>
      </w:pPr>
      <w:r w:rsidRPr="00284ED5">
        <w:t>В регионах силами территориальных органов ФАС России продолжается мониторинг ценообразования в целях оперативного выявления и пресечения злоупотреблений со стороны участников рынков. В случае выявления нарушений антимонопольного законодательства ведомство незамедлительно принимает меры реагирования: от предостережений</w:t>
      </w:r>
      <w:r w:rsidRPr="00284ED5">
        <w:br/>
        <w:t>и предупреждений до возбуждения дел о нарушении антимонопольного законодательства.</w:t>
      </w:r>
    </w:p>
    <w:p w14:paraId="1E93D84A" w14:textId="77777777" w:rsidR="000659E4" w:rsidRPr="00284ED5" w:rsidRDefault="000659E4" w:rsidP="000659E4">
      <w:pPr>
        <w:spacing w:line="259" w:lineRule="auto"/>
        <w:ind w:firstLine="709"/>
        <w:jc w:val="both"/>
      </w:pPr>
      <w:r w:rsidRPr="00284ED5">
        <w:t>В целях повышения доступности социально значимых продовольственных товаров для населения продолжается работа с торговыми сетями, связанная с расширением практики принятия ими на себя добровольных обязательств, направленных на стабилизацию цен на социально значимые продовольственные товары.</w:t>
      </w:r>
    </w:p>
    <w:p w14:paraId="28DD602F" w14:textId="77777777" w:rsidR="000659E4" w:rsidRPr="00284ED5" w:rsidRDefault="000659E4" w:rsidP="000659E4">
      <w:pPr>
        <w:spacing w:line="259" w:lineRule="auto"/>
        <w:ind w:firstLine="709"/>
        <w:jc w:val="both"/>
      </w:pPr>
      <w:r w:rsidRPr="00284ED5">
        <w:t>Добровольные обязательства по ограничению до 10 % наценок</w:t>
      </w:r>
      <w:r w:rsidRPr="00284ED5">
        <w:br/>
        <w:t>на отдельные позиции внутри каждой категории социально значимых товаров соблюдают торговые сети «Пятерочка», «Перекресток», «Карусель», «Бристоль», «Магнит» и «</w:t>
      </w:r>
      <w:proofErr w:type="spellStart"/>
      <w:r w:rsidRPr="00284ED5">
        <w:t>Дикси</w:t>
      </w:r>
      <w:proofErr w:type="spellEnd"/>
      <w:r w:rsidRPr="00284ED5">
        <w:t>». Дополнительные добровольные обязательства по ограничению наценок до 5 % на отдельные позиции 4 групп товаров (хлеб и хлебобулочные изделия, молочная продукция, сахар-песок и «</w:t>
      </w:r>
      <w:proofErr w:type="spellStart"/>
      <w:r w:rsidRPr="00284ED5">
        <w:t>борщевой</w:t>
      </w:r>
      <w:proofErr w:type="spellEnd"/>
      <w:r w:rsidRPr="00284ED5">
        <w:t xml:space="preserve"> набор») соблюдают торговые сети «Пятерочка», «Перекресток», «Магнит», «Ашан» и «Атак».</w:t>
      </w:r>
    </w:p>
    <w:p w14:paraId="4FBFA19F" w14:textId="77777777" w:rsidR="000659E4" w:rsidRPr="00284ED5" w:rsidRDefault="000659E4" w:rsidP="000659E4">
      <w:pPr>
        <w:spacing w:line="259" w:lineRule="auto"/>
        <w:ind w:firstLine="709"/>
        <w:jc w:val="both"/>
      </w:pPr>
      <w:r w:rsidRPr="00284ED5">
        <w:t>Добровольные обязательства также принимаются торговыми сетями</w:t>
      </w:r>
      <w:r w:rsidRPr="00284ED5">
        <w:br/>
        <w:t>в рамках рассмотрения сделок экономической концентрации. Так, в рамках продленного на год предписания АО «Тандер» торговые сети «Магнит», «</w:t>
      </w:r>
      <w:proofErr w:type="spellStart"/>
      <w:r w:rsidRPr="00284ED5">
        <w:t>Дикси</w:t>
      </w:r>
      <w:proofErr w:type="spellEnd"/>
      <w:r w:rsidRPr="00284ED5">
        <w:t>» и «</w:t>
      </w:r>
      <w:proofErr w:type="spellStart"/>
      <w:r w:rsidRPr="00284ED5">
        <w:t>Мегамарт</w:t>
      </w:r>
      <w:proofErr w:type="spellEnd"/>
      <w:r w:rsidRPr="00284ED5">
        <w:t>» установили наценки до 0 % на отдельные позиции</w:t>
      </w:r>
      <w:r w:rsidRPr="00284ED5">
        <w:br/>
      </w:r>
      <w:r w:rsidRPr="00284ED5">
        <w:lastRenderedPageBreak/>
        <w:t>в 3 категориях скоропортящихся социально значимых товаров (курица, молоко и хлеб). По итогам рассмотрения ходатайств ООО «Корпоративный центр ИКС 5» выданы предписания, в рамках которых все взятые торговыми сетями ООО «Корпоративный центр ИКС 5» обязательства по ограничению наценок распространились и на приобретенные ими торговые сети «</w:t>
      </w:r>
      <w:proofErr w:type="spellStart"/>
      <w:r w:rsidRPr="00284ED5">
        <w:t>Слата</w:t>
      </w:r>
      <w:proofErr w:type="spellEnd"/>
      <w:r w:rsidRPr="00284ED5">
        <w:t>» (ООО «Маяк»), «Красный Яр» (ООО «Смарт»), «</w:t>
      </w:r>
      <w:proofErr w:type="spellStart"/>
      <w:r w:rsidRPr="00284ED5">
        <w:t>Покупочка</w:t>
      </w:r>
      <w:proofErr w:type="spellEnd"/>
      <w:r w:rsidRPr="00284ED5">
        <w:t>», «</w:t>
      </w:r>
      <w:proofErr w:type="spellStart"/>
      <w:r w:rsidRPr="00284ED5">
        <w:t>ПокупАЛКО</w:t>
      </w:r>
      <w:proofErr w:type="spellEnd"/>
      <w:r w:rsidRPr="00284ED5">
        <w:t>» и «</w:t>
      </w:r>
      <w:proofErr w:type="gramStart"/>
      <w:r w:rsidRPr="00284ED5">
        <w:t>Га-га</w:t>
      </w:r>
      <w:proofErr w:type="gramEnd"/>
      <w:r w:rsidRPr="00284ED5">
        <w:t>» (ООО «Тамерлан»).</w:t>
      </w:r>
    </w:p>
    <w:p w14:paraId="05A83399" w14:textId="77777777" w:rsidR="000659E4" w:rsidRPr="00284ED5" w:rsidRDefault="000659E4" w:rsidP="000659E4">
      <w:pPr>
        <w:spacing w:line="259" w:lineRule="auto"/>
        <w:ind w:firstLine="709"/>
        <w:jc w:val="both"/>
      </w:pPr>
      <w:r w:rsidRPr="00284ED5">
        <w:t>Положительные практики ответственного ценообразования торговых сетей федерального уровня распространяются и в субъектах Российской Федерации. По имеющейся в ФАС России информации, инициативу поддержало большое количество торговых сетей регионального уровня</w:t>
      </w:r>
      <w:r w:rsidRPr="00284ED5">
        <w:br/>
        <w:t>и магазинов несетевой торговли в 34 субъектах Российской Федерации.</w:t>
      </w:r>
    </w:p>
    <w:p w14:paraId="20D0181A" w14:textId="77777777" w:rsidR="000659E4" w:rsidRPr="00284ED5" w:rsidRDefault="000659E4" w:rsidP="000659E4">
      <w:pPr>
        <w:spacing w:line="259" w:lineRule="auto"/>
        <w:ind w:firstLine="709"/>
        <w:jc w:val="both"/>
      </w:pPr>
      <w:r w:rsidRPr="00284ED5">
        <w:t>По предложению ФАС России в целях улучшения ценовой ситуации</w:t>
      </w:r>
      <w:r w:rsidRPr="00284ED5">
        <w:br/>
        <w:t>на потребительском рынке и повышения доступности социально значимых товаров для населения Правительством Российской Федерации принято постановление от 26.04.2023 № 662 «О случаях допустимости соглашений, заключаемых органами государственной власти субъектов Российской Федерации с хозяйствующими субъектами в целях стабилизации цен</w:t>
      </w:r>
      <w:r w:rsidRPr="00284ED5">
        <w:br/>
        <w:t>на товары, включенные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(далее – Постановление № 662).</w:t>
      </w:r>
    </w:p>
    <w:p w14:paraId="6A3954AA" w14:textId="77777777" w:rsidR="000659E4" w:rsidRPr="00284ED5" w:rsidRDefault="000659E4" w:rsidP="000659E4">
      <w:pPr>
        <w:spacing w:line="259" w:lineRule="auto"/>
        <w:ind w:firstLine="709"/>
        <w:jc w:val="both"/>
      </w:pPr>
      <w:r w:rsidRPr="00284ED5">
        <w:t>Постановление № 662 предоставляет субъектам Российской Федерации временную возможность в случае возникновения необходимости заключать соглашения с хозяйствующими субъектами о сдерживании роста цен</w:t>
      </w:r>
      <w:r w:rsidRPr="00284ED5">
        <w:br/>
        <w:t>на социально значимые продукты питания, а также устанавливает условия соглашений, при соблюдении которых к участникам указанных соглашений</w:t>
      </w:r>
      <w:r w:rsidRPr="00284ED5">
        <w:br/>
        <w:t>не будут применяться меры антимонопольного реагирования. Органы исполнительной власти субъектов Российской Федерации и хозяйствующие субъекты самостоятельно определяют необходимость заключения соглашений, товары из Перечня, на которые будет распространяться действие соглашений, а также способы стабилизации цен на них, предусмотренные</w:t>
      </w:r>
      <w:r w:rsidRPr="00284ED5">
        <w:br/>
        <w:t>в Постановлении № 662. При этом заключение соглашений должно носить исключительно добровольный характер. Действия органов исполнительной власти субъектов Российской Федерации по принуждению хозяйствующих субъектов к заключению соглашений не допускаются.</w:t>
      </w:r>
    </w:p>
    <w:p w14:paraId="66997DD4" w14:textId="20377C2E" w:rsidR="00FD220F" w:rsidRPr="00284ED5" w:rsidRDefault="00AF12D9" w:rsidP="00681732">
      <w:pPr>
        <w:spacing w:line="259" w:lineRule="auto"/>
        <w:ind w:firstLine="709"/>
        <w:jc w:val="both"/>
        <w:rPr>
          <w:b/>
          <w:i/>
        </w:rPr>
      </w:pPr>
      <w:r w:rsidRPr="00284ED5">
        <w:rPr>
          <w:b/>
          <w:i/>
        </w:rPr>
        <w:t>В с</w:t>
      </w:r>
      <w:r w:rsidR="00E456EA" w:rsidRPr="00284ED5">
        <w:rPr>
          <w:b/>
          <w:i/>
        </w:rPr>
        <w:t>ф</w:t>
      </w:r>
      <w:r w:rsidR="00FD220F" w:rsidRPr="00284ED5">
        <w:rPr>
          <w:b/>
          <w:i/>
        </w:rPr>
        <w:t>ер</w:t>
      </w:r>
      <w:r w:rsidRPr="00284ED5">
        <w:rPr>
          <w:b/>
          <w:i/>
        </w:rPr>
        <w:t>е</w:t>
      </w:r>
      <w:r w:rsidR="00FD220F" w:rsidRPr="00284ED5">
        <w:rPr>
          <w:b/>
          <w:i/>
        </w:rPr>
        <w:t xml:space="preserve"> </w:t>
      </w:r>
      <w:r w:rsidR="00EC1FB9" w:rsidRPr="00284ED5">
        <w:rPr>
          <w:b/>
          <w:i/>
        </w:rPr>
        <w:t>здравоохранения</w:t>
      </w:r>
    </w:p>
    <w:p w14:paraId="297D1FAF" w14:textId="1F81165B" w:rsidR="00FD220F" w:rsidRPr="00284ED5" w:rsidRDefault="00CB7C23" w:rsidP="00681732">
      <w:pPr>
        <w:spacing w:line="259" w:lineRule="auto"/>
        <w:ind w:firstLine="709"/>
        <w:jc w:val="both"/>
      </w:pPr>
      <w:r w:rsidRPr="00284ED5">
        <w:t>В целях</w:t>
      </w:r>
      <w:r w:rsidR="00FD220F" w:rsidRPr="00284ED5">
        <w:t xml:space="preserve"> обеспеч</w:t>
      </w:r>
      <w:r w:rsidRPr="00284ED5">
        <w:t>ения</w:t>
      </w:r>
      <w:r w:rsidR="00FD220F" w:rsidRPr="00284ED5">
        <w:t xml:space="preserve"> стабильност</w:t>
      </w:r>
      <w:r w:rsidRPr="00284ED5">
        <w:t>и</w:t>
      </w:r>
      <w:r w:rsidR="00FD220F" w:rsidRPr="00284ED5">
        <w:t xml:space="preserve"> и доступност</w:t>
      </w:r>
      <w:r w:rsidRPr="00284ED5">
        <w:t>и</w:t>
      </w:r>
      <w:r w:rsidR="00FD220F" w:rsidRPr="00284ED5">
        <w:t xml:space="preserve"> лекарственных средств, медицинских изделий и медицинских услуг для граждан</w:t>
      </w:r>
      <w:r w:rsidRPr="00284ED5">
        <w:br/>
      </w:r>
      <w:r w:rsidR="00FD220F" w:rsidRPr="00284ED5">
        <w:t>и государственных (муниципальных) заказчиков, а также поддержку</w:t>
      </w:r>
      <w:r w:rsidRPr="00284ED5">
        <w:br/>
      </w:r>
      <w:r w:rsidR="00FD220F" w:rsidRPr="00284ED5">
        <w:t>и стимулирование поставщиков указанных товаров и услуг в I полугодии 2023</w:t>
      </w:r>
      <w:r w:rsidRPr="00284ED5">
        <w:t> </w:t>
      </w:r>
      <w:r w:rsidR="00FD220F" w:rsidRPr="00284ED5">
        <w:t>года реализован ряд мер, направленных на развитие конкуренции</w:t>
      </w:r>
      <w:r w:rsidRPr="00284ED5">
        <w:br/>
      </w:r>
      <w:r w:rsidR="00FD220F" w:rsidRPr="00284ED5">
        <w:lastRenderedPageBreak/>
        <w:t>на указанных рынках, развитие сбалансированного ценового регулирования на рынке лекарственных препаратов, а также оказана информационная поддержка как государственным (муниципальным) заказчикам, так</w:t>
      </w:r>
      <w:r w:rsidRPr="00284ED5">
        <w:br/>
      </w:r>
      <w:r w:rsidR="00FD220F" w:rsidRPr="00284ED5">
        <w:t>и участникам государственных (муниципальных) закупок.</w:t>
      </w:r>
    </w:p>
    <w:p w14:paraId="4035451B" w14:textId="2E45C2BF" w:rsidR="00FD220F" w:rsidRPr="00284ED5" w:rsidRDefault="00FD220F" w:rsidP="00681732">
      <w:pPr>
        <w:numPr>
          <w:ilvl w:val="0"/>
          <w:numId w:val="43"/>
        </w:numPr>
        <w:spacing w:line="259" w:lineRule="auto"/>
        <w:ind w:firstLine="709"/>
        <w:jc w:val="both"/>
      </w:pPr>
      <w:r w:rsidRPr="00284ED5">
        <w:t xml:space="preserve">При участии </w:t>
      </w:r>
      <w:r w:rsidR="00CB7C23" w:rsidRPr="00284ED5">
        <w:t>ФАС России</w:t>
      </w:r>
      <w:r w:rsidRPr="00284ED5">
        <w:t xml:space="preserve"> разработано и принято постановление Правительства Российской Федерации от 12.01.2023 № 10 «Об особенностях описания тест-полосок для определения содержания глюкозы в крови, являющихся объектом закупки для обеспечения государственных</w:t>
      </w:r>
      <w:r w:rsidR="00CB7C23" w:rsidRPr="00284ED5">
        <w:br/>
      </w:r>
      <w:r w:rsidRPr="00284ED5">
        <w:t>и муниципальных нужд, о типовых условиях контрактов, подлежащих применению заказчиками при осуществлении закупок, на поставку таких тест-полосок и о внесении изменений в перечень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w:t>
      </w:r>
      <w:r w:rsidR="00D60E02" w:rsidRPr="00284ED5">
        <w:t xml:space="preserve"> (далее – Постановление)</w:t>
      </w:r>
      <w:r w:rsidRPr="00284ED5">
        <w:t>.</w:t>
      </w:r>
    </w:p>
    <w:p w14:paraId="56A8F00E" w14:textId="62D62484" w:rsidR="00FD220F" w:rsidRPr="00284ED5" w:rsidRDefault="00FD220F" w:rsidP="00681732">
      <w:pPr>
        <w:spacing w:line="259" w:lineRule="auto"/>
        <w:ind w:firstLine="709"/>
        <w:jc w:val="both"/>
      </w:pPr>
      <w:r w:rsidRPr="00284ED5">
        <w:t xml:space="preserve">В </w:t>
      </w:r>
      <w:r w:rsidR="00D60E02" w:rsidRPr="00284ED5">
        <w:t>П</w:t>
      </w:r>
      <w:r w:rsidRPr="00284ED5">
        <w:t xml:space="preserve">остановлении реализованы предложения </w:t>
      </w:r>
      <w:r w:rsidR="00CB7C23" w:rsidRPr="00284ED5">
        <w:t>Службы</w:t>
      </w:r>
      <w:r w:rsidR="00CB7C23" w:rsidRPr="00284ED5">
        <w:br/>
      </w:r>
      <w:r w:rsidRPr="00284ED5">
        <w:t>об установлении особенностей закупок заказчиками медицинских изделий «закрытого» типа, в результате обеспечена конкуренция среди производителей медицинских изделий</w:t>
      </w:r>
      <w:r w:rsidR="00CB7C23" w:rsidRPr="00284ED5">
        <w:t>,</w:t>
      </w:r>
      <w:r w:rsidRPr="00284ED5">
        <w:t xml:space="preserve"> доминирующих на рынках расходных материалов.</w:t>
      </w:r>
    </w:p>
    <w:p w14:paraId="2A0E1B5C" w14:textId="4AEA4839" w:rsidR="00FD220F" w:rsidRPr="00284ED5" w:rsidRDefault="00FD220F" w:rsidP="00681732">
      <w:pPr>
        <w:numPr>
          <w:ilvl w:val="0"/>
          <w:numId w:val="43"/>
        </w:numPr>
        <w:spacing w:line="259" w:lineRule="auto"/>
        <w:ind w:firstLine="709"/>
        <w:jc w:val="both"/>
      </w:pPr>
      <w:r w:rsidRPr="00284ED5">
        <w:t>В соответствии с абзацами 3, 4 пункта 4 плана мероприятий («дорожной карты») «Развитие конкуренции в здравоохранении», утвержденного распоряжением Правительства Российской Федерации</w:t>
      </w:r>
      <w:r w:rsidR="00CB7C23" w:rsidRPr="00284ED5">
        <w:br/>
      </w:r>
      <w:r w:rsidRPr="00284ED5">
        <w:t xml:space="preserve">от 12.01.2018 № 9-р, принято разработанное при участии </w:t>
      </w:r>
      <w:r w:rsidR="00CB7C23" w:rsidRPr="00284ED5">
        <w:t>ФАС России</w:t>
      </w:r>
      <w:r w:rsidRPr="00284ED5">
        <w:t xml:space="preserve"> постановление Правительства Российской Федерации от 16.05.2023 № 753 «Об утверждении перечня критериев, предъявляемых к единственным поставщикам (подрядчикам, исполнителям) при осуществлении закупок лекарственных препаратов для медицинского применения, и перечня критериев отбора лекарственных препаратов для медицинского применения при осуществлении закупок у единственного поставщика (подрядчика, исполнителя)».</w:t>
      </w:r>
    </w:p>
    <w:p w14:paraId="7A3C5CD4" w14:textId="3356BD99" w:rsidR="00FD220F" w:rsidRPr="00284ED5" w:rsidRDefault="00CB7C23" w:rsidP="00681732">
      <w:pPr>
        <w:numPr>
          <w:ilvl w:val="0"/>
          <w:numId w:val="43"/>
        </w:numPr>
        <w:spacing w:line="259" w:lineRule="auto"/>
        <w:ind w:firstLine="709"/>
        <w:jc w:val="both"/>
      </w:pPr>
      <w:r w:rsidRPr="00284ED5">
        <w:t>Служба</w:t>
      </w:r>
      <w:r w:rsidR="00FD220F" w:rsidRPr="00284ED5">
        <w:t xml:space="preserve"> прин</w:t>
      </w:r>
      <w:r w:rsidR="00D60E02" w:rsidRPr="00284ED5">
        <w:t>я</w:t>
      </w:r>
      <w:r w:rsidR="00FD220F" w:rsidRPr="00284ED5">
        <w:t>л</w:t>
      </w:r>
      <w:r w:rsidRPr="00284ED5">
        <w:t>а</w:t>
      </w:r>
      <w:r w:rsidR="00FD220F" w:rsidRPr="00284ED5">
        <w:t xml:space="preserve"> </w:t>
      </w:r>
      <w:r w:rsidRPr="00284ED5">
        <w:t xml:space="preserve">активное </w:t>
      </w:r>
      <w:r w:rsidR="00FD220F" w:rsidRPr="00284ED5">
        <w:t>участие в разработке Федерального закона от 28 июня 2022 г. № 204-ФЗ «О внесении изменений в отдельные законодательные акты Российской Федерации» (Федеральный закон</w:t>
      </w:r>
      <w:r w:rsidRPr="00284ED5">
        <w:br/>
      </w:r>
      <w:r w:rsidR="00FD220F" w:rsidRPr="00284ED5">
        <w:t>от 20.07.2012 № 125-ФЗ «О донорстве крови и ее компонентов»).</w:t>
      </w:r>
      <w:r w:rsidRPr="00284ED5">
        <w:br/>
      </w:r>
      <w:r w:rsidR="00FD220F" w:rsidRPr="00284ED5">
        <w:t>По инициативе ФАС России включены нормы по урегулированию вопросов передачи донорской крови и ее компонентов для производства лекарственных средств и медицинских изделий, предусмотрены возможности для привлечения инвестиций в развитие государственной системы донорства крови и ее компонентов, в отношении объектов для заготовки и хранения плазмы крови заключ</w:t>
      </w:r>
      <w:r w:rsidR="00EC1FB9" w:rsidRPr="00284ED5">
        <w:t>ения</w:t>
      </w:r>
      <w:r w:rsidR="00FD220F" w:rsidRPr="00284ED5">
        <w:t xml:space="preserve"> соглашени</w:t>
      </w:r>
      <w:r w:rsidR="00EC1FB9" w:rsidRPr="00284ED5">
        <w:t>й</w:t>
      </w:r>
      <w:r w:rsidR="00FD220F" w:rsidRPr="00284ED5">
        <w:t xml:space="preserve"> о совместном развитии </w:t>
      </w:r>
      <w:r w:rsidR="00FD220F" w:rsidRPr="00284ED5">
        <w:lastRenderedPageBreak/>
        <w:t>инфраструктуры, определены порядок и методика компенсации за заготовку плазмы.</w:t>
      </w:r>
    </w:p>
    <w:p w14:paraId="78C22AFF" w14:textId="77777777" w:rsidR="00FD220F" w:rsidRPr="00284ED5" w:rsidRDefault="00FD220F" w:rsidP="00681732">
      <w:pPr>
        <w:spacing w:line="259" w:lineRule="auto"/>
        <w:ind w:firstLine="709"/>
        <w:jc w:val="both"/>
      </w:pPr>
      <w:r w:rsidRPr="00284ED5">
        <w:t>Во исполнение указанного закона в 2023 году приняты следующие подзаконные акты:</w:t>
      </w:r>
    </w:p>
    <w:p w14:paraId="4BF86DC0" w14:textId="5F4D3928" w:rsidR="00FD220F" w:rsidRPr="00284ED5" w:rsidRDefault="00FD220F" w:rsidP="00681732">
      <w:pPr>
        <w:spacing w:line="259" w:lineRule="auto"/>
        <w:ind w:firstLine="709"/>
        <w:jc w:val="both"/>
      </w:pPr>
      <w:r w:rsidRPr="00284ED5">
        <w:t>постановление Правительства Российской Федерации от 17.01.2023 №</w:t>
      </w:r>
      <w:r w:rsidR="00CB7C23" w:rsidRPr="00284ED5">
        <w:t> </w:t>
      </w:r>
      <w:r w:rsidRPr="00284ED5">
        <w:t>29 «Об утверждении Правил заключения, изменения, расторжения соглашения о совместном развитии инфраструктуры субъекта обращения донорской крови и (или) ее компонентов и перехода прав и обязанностей организации, осуществляющей производство лекарственных средств и (или) медицинских изделий по такому соглашению»;</w:t>
      </w:r>
    </w:p>
    <w:p w14:paraId="149734FF" w14:textId="39DEB7B6" w:rsidR="00FD220F" w:rsidRPr="00284ED5" w:rsidRDefault="00FD220F" w:rsidP="00681732">
      <w:pPr>
        <w:spacing w:line="259" w:lineRule="auto"/>
        <w:ind w:firstLine="709"/>
        <w:jc w:val="both"/>
      </w:pPr>
      <w:r w:rsidRPr="00284ED5">
        <w:t>постановление Правительства Российской Федерации от 02.02.2023 №</w:t>
      </w:r>
      <w:r w:rsidR="00CB7C23" w:rsidRPr="00284ED5">
        <w:t> </w:t>
      </w:r>
      <w:r w:rsidRPr="00284ED5">
        <w:t>153 «Об утверждении Правил передачи донорской крови и (или)</w:t>
      </w:r>
      <w:r w:rsidR="00CB7C23" w:rsidRPr="00284ED5">
        <w:br/>
      </w:r>
      <w:r w:rsidRPr="00284ED5">
        <w:t>ее компонентов для обеспечения организаций, осуществляющих производство лекарственных средств и (или) медицинских изделий»; постановление Правительства Российской Федерации от 21.02.2023 № 288 «Об утверждении Правил предоставления субъектам обращения донорской крови и (или)</w:t>
      </w:r>
      <w:r w:rsidR="00CB7C23" w:rsidRPr="00284ED5">
        <w:br/>
      </w:r>
      <w:r w:rsidRPr="00284ED5">
        <w:t>ее компонентов компенсации расходов на выполнение работ по заготовке</w:t>
      </w:r>
      <w:r w:rsidR="00CB7C23" w:rsidRPr="00284ED5">
        <w:br/>
      </w:r>
      <w:r w:rsidRPr="00284ED5">
        <w:t>и хранению донорской крови и (или) ее компонентов в целях передачи для производства лекарственных средств и (или) медицинских изделий (включая методику расчета</w:t>
      </w:r>
      <w:r w:rsidR="005972B2" w:rsidRPr="00284ED5">
        <w:t xml:space="preserve"> такой компенсации)».</w:t>
      </w:r>
    </w:p>
    <w:p w14:paraId="07D8D0BD" w14:textId="2EE99558" w:rsidR="00FD220F" w:rsidRPr="00284ED5" w:rsidRDefault="00FD220F" w:rsidP="00681732">
      <w:pPr>
        <w:spacing w:line="259" w:lineRule="auto"/>
        <w:ind w:firstLine="709"/>
        <w:jc w:val="both"/>
      </w:pPr>
      <w:r w:rsidRPr="00284ED5">
        <w:t xml:space="preserve">Важность и своевременность принятия указанных нормативных правовых актов заключаются в </w:t>
      </w:r>
      <w:r w:rsidR="00AB7E8B" w:rsidRPr="00284ED5">
        <w:t>обеспечении самостоятельности</w:t>
      </w:r>
      <w:r w:rsidRPr="00284ED5">
        <w:t xml:space="preserve"> Российской Федерации </w:t>
      </w:r>
      <w:r w:rsidR="00AB7E8B" w:rsidRPr="00284ED5">
        <w:t>в части</w:t>
      </w:r>
      <w:r w:rsidRPr="00284ED5">
        <w:t xml:space="preserve"> поставок сырья из-за рубежа, расширения возможности собственного производства препаратов крови и медицинских изделий, увеличения доступности оказания медицинской помощи гражданам.</w:t>
      </w:r>
    </w:p>
    <w:p w14:paraId="23CC9BAF" w14:textId="1724D05A" w:rsidR="00FD220F" w:rsidRPr="00284ED5" w:rsidRDefault="00FD220F" w:rsidP="00681732">
      <w:pPr>
        <w:spacing w:line="259" w:lineRule="auto"/>
        <w:ind w:firstLine="709"/>
        <w:jc w:val="both"/>
      </w:pPr>
      <w:r w:rsidRPr="00284ED5">
        <w:t xml:space="preserve">4. В 2023 году в целях информационной поддержки развития конкуренции на рынках лекарственных препаратов и медицинских изделий </w:t>
      </w:r>
      <w:r w:rsidR="00CB7C23" w:rsidRPr="00284ED5">
        <w:t>ФАС России</w:t>
      </w:r>
      <w:r w:rsidRPr="00284ED5">
        <w:t xml:space="preserve"> опубликованы следующие разъяснения:</w:t>
      </w:r>
    </w:p>
    <w:p w14:paraId="7B7D44D0" w14:textId="7A59B9CD" w:rsidR="00FD220F" w:rsidRPr="00284ED5" w:rsidRDefault="00FD220F" w:rsidP="00681732">
      <w:pPr>
        <w:numPr>
          <w:ilvl w:val="0"/>
          <w:numId w:val="44"/>
        </w:numPr>
        <w:spacing w:line="259" w:lineRule="auto"/>
        <w:ind w:firstLine="709"/>
        <w:jc w:val="both"/>
      </w:pPr>
      <w:r w:rsidRPr="00284ED5">
        <w:t>Разъяснение о закупке лекарственных препаратов с МНН «</w:t>
      </w:r>
      <w:proofErr w:type="spellStart"/>
      <w:r w:rsidRPr="00284ED5">
        <w:t>Йогексол</w:t>
      </w:r>
      <w:proofErr w:type="spellEnd"/>
      <w:r w:rsidRPr="00284ED5">
        <w:t>»</w:t>
      </w:r>
    </w:p>
    <w:p w14:paraId="0FC5E144" w14:textId="01E3CDCF" w:rsidR="00FD220F" w:rsidRPr="00284ED5" w:rsidRDefault="00DC32AB" w:rsidP="00681732">
      <w:pPr>
        <w:spacing w:line="259" w:lineRule="auto"/>
        <w:ind w:firstLine="709"/>
        <w:jc w:val="both"/>
      </w:pPr>
      <w:r w:rsidRPr="00284ED5">
        <w:t>П</w:t>
      </w:r>
      <w:r w:rsidR="00FD220F" w:rsidRPr="00284ED5">
        <w:t>исьмами от 03.05.2023 и от 21.06.2023</w:t>
      </w:r>
      <w:r w:rsidRPr="00284ED5">
        <w:t xml:space="preserve"> даны разъяснения</w:t>
      </w:r>
      <w:r w:rsidRPr="00284ED5">
        <w:br/>
      </w:r>
      <w:r w:rsidR="00FD220F" w:rsidRPr="00284ED5">
        <w:t>о формировании описания лекарственного препарата с МНН «</w:t>
      </w:r>
      <w:proofErr w:type="spellStart"/>
      <w:r w:rsidR="00FD220F" w:rsidRPr="00284ED5">
        <w:t>Йогексол</w:t>
      </w:r>
      <w:proofErr w:type="spellEnd"/>
      <w:r w:rsidR="00FD220F" w:rsidRPr="00284ED5">
        <w:t>» при проведении закупок, признаны неправомерными условия о нагреве препарата до 37 °C и его хранении</w:t>
      </w:r>
      <w:r w:rsidRPr="00284ED5">
        <w:t xml:space="preserve"> </w:t>
      </w:r>
      <w:r w:rsidR="00FD220F" w:rsidRPr="00284ED5">
        <w:t>в нагретом состоянии, которые не имеют терапевтического значения</w:t>
      </w:r>
      <w:r w:rsidRPr="00284ED5">
        <w:t xml:space="preserve"> </w:t>
      </w:r>
      <w:r w:rsidR="00FD220F" w:rsidRPr="00284ED5">
        <w:t>и соответствуют единственному иностранному производителю;</w:t>
      </w:r>
    </w:p>
    <w:p w14:paraId="355FB15D" w14:textId="43B8D17F" w:rsidR="00FD220F" w:rsidRPr="00284ED5" w:rsidRDefault="00FD220F" w:rsidP="00681732">
      <w:pPr>
        <w:numPr>
          <w:ilvl w:val="0"/>
          <w:numId w:val="44"/>
        </w:numPr>
        <w:spacing w:line="259" w:lineRule="auto"/>
        <w:ind w:firstLine="709"/>
        <w:jc w:val="both"/>
      </w:pPr>
      <w:r w:rsidRPr="00284ED5">
        <w:t xml:space="preserve">Разъяснения о закупке коронарных </w:t>
      </w:r>
      <w:proofErr w:type="spellStart"/>
      <w:r w:rsidRPr="00284ED5">
        <w:t>стентов</w:t>
      </w:r>
      <w:proofErr w:type="spellEnd"/>
      <w:r w:rsidRPr="00284ED5">
        <w:t xml:space="preserve"> и иных сопутствующих</w:t>
      </w:r>
      <w:r w:rsidR="00763295" w:rsidRPr="00284ED5">
        <w:t xml:space="preserve"> </w:t>
      </w:r>
      <w:r w:rsidRPr="00284ED5">
        <w:t>медицинских изделий</w:t>
      </w:r>
    </w:p>
    <w:p w14:paraId="33241773" w14:textId="1B5B229E" w:rsidR="00FD220F" w:rsidRPr="00284ED5" w:rsidRDefault="00FD220F" w:rsidP="00681732">
      <w:pPr>
        <w:spacing w:line="259" w:lineRule="auto"/>
        <w:ind w:firstLine="709"/>
        <w:jc w:val="both"/>
      </w:pPr>
      <w:r w:rsidRPr="00284ED5">
        <w:t>Письмом от 24.04.2023 даны разъяснения относительно применения постановления Правительства Российской Федерации</w:t>
      </w:r>
      <w:r w:rsidR="00CB7C23" w:rsidRPr="00284ED5">
        <w:br/>
      </w:r>
      <w:r w:rsidRPr="00284ED5">
        <w:t xml:space="preserve">от 19.04.2021 № 620 по вопросу допустимости закупки коронарных </w:t>
      </w:r>
      <w:proofErr w:type="spellStart"/>
      <w:r w:rsidRPr="00284ED5">
        <w:t>стентов</w:t>
      </w:r>
      <w:proofErr w:type="spellEnd"/>
      <w:r w:rsidRPr="00284ED5">
        <w:t xml:space="preserve"> совместно с расходными материалами, что упрощает процедуру закупок</w:t>
      </w:r>
      <w:r w:rsidR="00CB7C23" w:rsidRPr="00284ED5">
        <w:br/>
      </w:r>
      <w:r w:rsidRPr="00284ED5">
        <w:lastRenderedPageBreak/>
        <w:t>и благоприятно влияет на удовлетворение потребностей заказчиков</w:t>
      </w:r>
      <w:r w:rsidR="00CB7C23" w:rsidRPr="00284ED5">
        <w:br/>
      </w:r>
      <w:r w:rsidRPr="00284ED5">
        <w:t>и участников закупок;</w:t>
      </w:r>
    </w:p>
    <w:p w14:paraId="656571C4" w14:textId="77777777" w:rsidR="00F351F6" w:rsidRPr="00284ED5" w:rsidRDefault="00FD220F" w:rsidP="00003CE7">
      <w:pPr>
        <w:numPr>
          <w:ilvl w:val="0"/>
          <w:numId w:val="44"/>
        </w:numPr>
        <w:autoSpaceDE w:val="0"/>
        <w:autoSpaceDN w:val="0"/>
        <w:adjustRightInd w:val="0"/>
        <w:spacing w:line="259" w:lineRule="auto"/>
        <w:ind w:firstLine="709"/>
        <w:jc w:val="both"/>
      </w:pPr>
      <w:r w:rsidRPr="00284ED5">
        <w:t>Разъяснения о недопустимости требования определенного класса</w:t>
      </w:r>
      <w:r w:rsidR="00F351F6" w:rsidRPr="00284ED5">
        <w:t xml:space="preserve"> </w:t>
      </w:r>
      <w:r w:rsidRPr="00284ED5">
        <w:t>потенциального риска медицинского изделия</w:t>
      </w:r>
    </w:p>
    <w:p w14:paraId="6044FD4B" w14:textId="2449C6A9" w:rsidR="00FD220F" w:rsidRPr="00284ED5" w:rsidRDefault="00FD220F" w:rsidP="00F351F6">
      <w:pPr>
        <w:autoSpaceDE w:val="0"/>
        <w:autoSpaceDN w:val="0"/>
        <w:adjustRightInd w:val="0"/>
        <w:spacing w:line="259" w:lineRule="auto"/>
        <w:ind w:firstLine="709"/>
        <w:jc w:val="both"/>
      </w:pPr>
      <w:r w:rsidRPr="00284ED5">
        <w:t>Письмом от 16.05.2023 даны разъяснения</w:t>
      </w:r>
      <w:r w:rsidR="00DC32AB" w:rsidRPr="00284ED5">
        <w:t xml:space="preserve"> </w:t>
      </w:r>
      <w:r w:rsidRPr="00284ED5">
        <w:t>о несоответствии</w:t>
      </w:r>
      <w:r w:rsidR="00E456EA" w:rsidRPr="00284ED5">
        <w:rPr>
          <w:rFonts w:eastAsiaTheme="minorHAnsi"/>
          <w:szCs w:val="28"/>
          <w:lang w:eastAsia="en-US"/>
        </w:rPr>
        <w:t xml:space="preserve"> </w:t>
      </w:r>
      <w:r w:rsidR="00CB7C23" w:rsidRPr="00284ED5">
        <w:t>З</w:t>
      </w:r>
      <w:r w:rsidRPr="00284ED5">
        <w:t>акон</w:t>
      </w:r>
      <w:r w:rsidR="00DC32AB" w:rsidRPr="00284ED5">
        <w:t>у</w:t>
      </w:r>
      <w:r w:rsidR="00DC32AB" w:rsidRPr="00284ED5">
        <w:br/>
      </w:r>
      <w:r w:rsidRPr="00284ED5">
        <w:t>о защите конкуренции и</w:t>
      </w:r>
      <w:r w:rsidR="00F351F6" w:rsidRPr="00284ED5">
        <w:t xml:space="preserve"> </w:t>
      </w:r>
      <w:r w:rsidR="00F351F6" w:rsidRPr="00284ED5">
        <w:rPr>
          <w:rFonts w:eastAsiaTheme="minorHAnsi"/>
          <w:szCs w:val="28"/>
          <w:lang w:eastAsia="en-US"/>
        </w:rPr>
        <w:t>Федеральному закону от 05.04.2013 № 44-ФЗ</w:t>
      </w:r>
      <w:r w:rsidR="00763295" w:rsidRPr="00284ED5">
        <w:rPr>
          <w:rFonts w:eastAsiaTheme="minorHAnsi"/>
          <w:szCs w:val="28"/>
          <w:lang w:eastAsia="en-US"/>
        </w:rPr>
        <w:t xml:space="preserve"> </w:t>
      </w:r>
      <w:r w:rsidR="00DC32AB" w:rsidRPr="00284ED5">
        <w:rPr>
          <w:rFonts w:eastAsiaTheme="minorHAnsi"/>
          <w:szCs w:val="28"/>
          <w:lang w:eastAsia="en-US"/>
        </w:rPr>
        <w:br/>
      </w:r>
      <w:r w:rsidR="00F351F6" w:rsidRPr="00284ED5">
        <w:rPr>
          <w:rFonts w:eastAsiaTheme="minorHAnsi"/>
          <w:szCs w:val="28"/>
          <w:lang w:eastAsia="en-US"/>
        </w:rPr>
        <w:t xml:space="preserve">«О контрактной системе в сфере закупок товаров, работ, услуг для обеспечения государственных и муниципальных нужд» (далее – </w:t>
      </w:r>
      <w:r w:rsidR="00CB7C23" w:rsidRPr="00284ED5">
        <w:t>З</w:t>
      </w:r>
      <w:r w:rsidRPr="00284ED5">
        <w:t>акон</w:t>
      </w:r>
      <w:r w:rsidR="00DC32AB" w:rsidRPr="00284ED5">
        <w:br/>
      </w:r>
      <w:r w:rsidRPr="00284ED5">
        <w:t>о контрактной системе</w:t>
      </w:r>
      <w:r w:rsidR="00F351F6" w:rsidRPr="00284ED5">
        <w:t>)</w:t>
      </w:r>
      <w:r w:rsidRPr="00284ED5">
        <w:t xml:space="preserve"> установления заказчиками требований</w:t>
      </w:r>
      <w:r w:rsidR="00DC32AB" w:rsidRPr="00284ED5">
        <w:br/>
      </w:r>
      <w:r w:rsidRPr="00284ED5">
        <w:t>к определенному классу потенциального риска применения медицинских изделий при описании объекта закупки, которые не имеют терапевтического или диагностического значения.</w:t>
      </w:r>
    </w:p>
    <w:p w14:paraId="52CE6862" w14:textId="5D850A0D" w:rsidR="00FD220F" w:rsidRPr="00284ED5" w:rsidRDefault="000A65A9" w:rsidP="00681732">
      <w:pPr>
        <w:numPr>
          <w:ilvl w:val="0"/>
          <w:numId w:val="45"/>
        </w:numPr>
        <w:spacing w:line="259" w:lineRule="auto"/>
        <w:ind w:firstLine="709"/>
        <w:jc w:val="both"/>
      </w:pPr>
      <w:r w:rsidRPr="00284ED5">
        <w:t>Н</w:t>
      </w:r>
      <w:r w:rsidR="00FD220F" w:rsidRPr="00284ED5">
        <w:t>а исполнении находится поручение Правительства Российской Федерации от</w:t>
      </w:r>
      <w:r w:rsidR="00CB7C23" w:rsidRPr="00284ED5">
        <w:t xml:space="preserve"> </w:t>
      </w:r>
      <w:r w:rsidR="00FD220F" w:rsidRPr="00284ED5">
        <w:t>22.07.2022 № ТГ-П12-12307 об обеспечении на постоянной основе совместно с Росздравнадзором контроля за ценами на сервисные услуги по обслуживанию аппаратов МРТ.</w:t>
      </w:r>
    </w:p>
    <w:p w14:paraId="5387471A" w14:textId="5FDB4A2C" w:rsidR="00FD220F" w:rsidRPr="00284ED5" w:rsidRDefault="00FD220F" w:rsidP="00681732">
      <w:pPr>
        <w:numPr>
          <w:ilvl w:val="0"/>
          <w:numId w:val="45"/>
        </w:numPr>
        <w:spacing w:line="259" w:lineRule="auto"/>
        <w:ind w:firstLine="709"/>
        <w:jc w:val="both"/>
      </w:pPr>
      <w:r w:rsidRPr="00284ED5">
        <w:t xml:space="preserve">За I полугодие 2023 года по результатам экономического анализа в рамках реализации Особенностей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31.10.2020 № 1771 (далее соответственно – перечень ЖНВЛП, Особенности), </w:t>
      </w:r>
      <w:r w:rsidR="005972B2" w:rsidRPr="00284ED5">
        <w:t>ФАС России</w:t>
      </w:r>
      <w:r w:rsidRPr="00284ED5">
        <w:t xml:space="preserve"> согласована перерегистрация на экономически обоснованный уровень 478 предельных отпускных цен производителей</w:t>
      </w:r>
      <w:r w:rsidR="00CB7C23" w:rsidRPr="00284ED5">
        <w:br/>
      </w:r>
      <w:r w:rsidRPr="00284ED5">
        <w:t xml:space="preserve">на дефицитные лекарственные препараты, включенные в перечень ЖНВЛП, отнесенные к 52 МНН, что позволило обеспечить их дальнейшее производство и поставки на российский рынок. Также за отчетный период </w:t>
      </w:r>
      <w:r w:rsidR="00CB7C23" w:rsidRPr="00284ED5">
        <w:t>ФАС России</w:t>
      </w:r>
      <w:r w:rsidRPr="00284ED5">
        <w:t xml:space="preserve"> проведен повторный экономический анализ 204 цен, перерегистрированных</w:t>
      </w:r>
      <w:r w:rsidR="00CB7C23" w:rsidRPr="00284ED5">
        <w:br/>
      </w:r>
      <w:r w:rsidRPr="00284ED5">
        <w:t xml:space="preserve">в соответствии с Особенностями в предыдущем году, </w:t>
      </w:r>
      <w:r w:rsidR="00CB7C23" w:rsidRPr="00284ED5">
        <w:t xml:space="preserve">153 </w:t>
      </w:r>
      <w:r w:rsidRPr="00284ED5">
        <w:t xml:space="preserve">из которых подтверждены, 51 цена снижена до минимальных цен в </w:t>
      </w:r>
      <w:proofErr w:type="spellStart"/>
      <w:r w:rsidRPr="00284ED5">
        <w:t>референтных</w:t>
      </w:r>
      <w:proofErr w:type="spellEnd"/>
      <w:r w:rsidRPr="00284ED5">
        <w:t xml:space="preserve"> для России странах либо д</w:t>
      </w:r>
      <w:r w:rsidR="005972B2" w:rsidRPr="00284ED5">
        <w:t>о ранее зарегистрированных цен.</w:t>
      </w:r>
    </w:p>
    <w:p w14:paraId="07BF7F93" w14:textId="0E796B72" w:rsidR="00FD220F" w:rsidRPr="00284ED5" w:rsidRDefault="00FD220F" w:rsidP="00681732">
      <w:pPr>
        <w:spacing w:line="259" w:lineRule="auto"/>
        <w:ind w:firstLine="709"/>
        <w:jc w:val="both"/>
      </w:pPr>
      <w:r w:rsidRPr="00284ED5">
        <w:t xml:space="preserve">Кроме того, </w:t>
      </w:r>
      <w:r w:rsidR="005972B2" w:rsidRPr="00284ED5">
        <w:t>ФАС России</w:t>
      </w:r>
      <w:r w:rsidRPr="00284ED5">
        <w:t xml:space="preserve"> направлены предложения в Минздрав России</w:t>
      </w:r>
      <w:r w:rsidR="000A65A9" w:rsidRPr="00284ED5">
        <w:t xml:space="preserve"> </w:t>
      </w:r>
      <w:r w:rsidRPr="00284ED5">
        <w:t xml:space="preserve">по дополнению законодательства об обращении лекарственных препаратов положениями, направленными на предотвращение рисков необоснованного </w:t>
      </w:r>
      <w:r w:rsidR="000A65A9" w:rsidRPr="00284ED5">
        <w:t>увеличения</w:t>
      </w:r>
      <w:r w:rsidRPr="00284ED5">
        <w:t xml:space="preserve"> цен в России на дефицитные лекарственные препараты, в целях обеспечения устойчивости </w:t>
      </w:r>
      <w:r w:rsidR="000A65A9" w:rsidRPr="00284ED5">
        <w:t>данного</w:t>
      </w:r>
      <w:r w:rsidRPr="00284ED5">
        <w:t xml:space="preserve"> товарн</w:t>
      </w:r>
      <w:r w:rsidR="000A65A9" w:rsidRPr="00284ED5">
        <w:t>ого</w:t>
      </w:r>
      <w:r w:rsidRPr="00284ED5">
        <w:t xml:space="preserve"> рынк</w:t>
      </w:r>
      <w:r w:rsidR="000A65A9" w:rsidRPr="00284ED5">
        <w:t>а</w:t>
      </w:r>
      <w:r w:rsidRPr="00284ED5">
        <w:t>.</w:t>
      </w:r>
    </w:p>
    <w:p w14:paraId="588DD6AF" w14:textId="631BBAD8" w:rsidR="00FD220F" w:rsidRPr="00284ED5" w:rsidRDefault="00FD220F" w:rsidP="00681732">
      <w:pPr>
        <w:numPr>
          <w:ilvl w:val="0"/>
          <w:numId w:val="45"/>
        </w:numPr>
        <w:spacing w:line="259" w:lineRule="auto"/>
        <w:ind w:firstLine="709"/>
        <w:jc w:val="both"/>
      </w:pPr>
      <w:r w:rsidRPr="00284ED5">
        <w:t>В целях установления в регионах органами исполнительной власти</w:t>
      </w:r>
      <w:r w:rsidR="00CB7C23" w:rsidRPr="00284ED5">
        <w:t xml:space="preserve"> </w:t>
      </w:r>
      <w:r w:rsidRPr="00284ED5">
        <w:t>субъектов Российской Федерации предельных размеров оптовых</w:t>
      </w:r>
      <w:r w:rsidR="00CB7C23" w:rsidRPr="00284ED5">
        <w:br/>
      </w:r>
      <w:r w:rsidRPr="00284ED5">
        <w:t>и розничных надбавок к фактическим отпускным ценам производителей</w:t>
      </w:r>
      <w:r w:rsidR="00CB7C23" w:rsidRPr="00284ED5">
        <w:br/>
      </w:r>
      <w:r w:rsidRPr="00284ED5">
        <w:t>на лекарственные препараты, включенные в перечень ЖНВЛП,</w:t>
      </w:r>
      <w:r w:rsidR="00CB7C23" w:rsidRPr="00284ED5">
        <w:br/>
      </w:r>
      <w:r w:rsidRPr="00284ED5">
        <w:t xml:space="preserve">на экономически обоснованном уровне </w:t>
      </w:r>
      <w:r w:rsidR="00CB7C23" w:rsidRPr="00284ED5">
        <w:t>ФАС России</w:t>
      </w:r>
      <w:r w:rsidRPr="00284ED5">
        <w:t xml:space="preserve"> подготовлен</w:t>
      </w:r>
      <w:r w:rsidR="00CB7C23" w:rsidRPr="00284ED5">
        <w:br/>
      </w:r>
      <w:r w:rsidRPr="00284ED5">
        <w:t xml:space="preserve">и организован ежегодный мониторинг и анализ влияния установленных </w:t>
      </w:r>
      <w:r w:rsidRPr="00284ED5">
        <w:lastRenderedPageBreak/>
        <w:t>предельных размеров оптовых и розничных надбавок на результаты финансово-экономического состояния организаций оптовой торговли</w:t>
      </w:r>
      <w:r w:rsidR="00CB7C23" w:rsidRPr="00284ED5">
        <w:br/>
      </w:r>
      <w:r w:rsidRPr="00284ED5">
        <w:t>и организаций розничной торговли, осуществлявших реализацию ЖНВЛП</w:t>
      </w:r>
      <w:r w:rsidR="00CB7C23" w:rsidRPr="00284ED5">
        <w:br/>
      </w:r>
      <w:r w:rsidRPr="00284ED5">
        <w:t>в регионах.</w:t>
      </w:r>
    </w:p>
    <w:p w14:paraId="2F7E2A08" w14:textId="4F94B74C" w:rsidR="00FD220F" w:rsidRPr="00284ED5" w:rsidRDefault="00FD220F" w:rsidP="00681732">
      <w:pPr>
        <w:numPr>
          <w:ilvl w:val="0"/>
          <w:numId w:val="45"/>
        </w:numPr>
        <w:spacing w:line="259" w:lineRule="auto"/>
        <w:ind w:firstLine="709"/>
        <w:jc w:val="both"/>
      </w:pPr>
      <w:r w:rsidRPr="00284ED5">
        <w:t xml:space="preserve">В результате участия </w:t>
      </w:r>
      <w:r w:rsidR="00CB7C23" w:rsidRPr="00284ED5">
        <w:t>ФАС России</w:t>
      </w:r>
      <w:r w:rsidRPr="00284ED5">
        <w:t xml:space="preserve"> в переговорном процессе</w:t>
      </w:r>
      <w:r w:rsidR="00CB7C23" w:rsidRPr="00284ED5">
        <w:br/>
      </w:r>
      <w:r w:rsidRPr="00284ED5">
        <w:t xml:space="preserve">с Минздравом России и ООО «Оператор-ЦРПТ» </w:t>
      </w:r>
      <w:r w:rsidR="000A65A9" w:rsidRPr="00284ED5">
        <w:t xml:space="preserve">28.04.2023 </w:t>
      </w:r>
      <w:r w:rsidRPr="00284ED5">
        <w:t xml:space="preserve">подписано </w:t>
      </w:r>
      <w:r w:rsidR="00E020BB" w:rsidRPr="00284ED5">
        <w:t>С</w:t>
      </w:r>
      <w:r w:rsidRPr="00284ED5">
        <w:t>оглашение об информационном взаимодействии Мин</w:t>
      </w:r>
      <w:r w:rsidR="00EC1FB9" w:rsidRPr="00284ED5">
        <w:t>здрава</w:t>
      </w:r>
      <w:r w:rsidRPr="00284ED5">
        <w:t xml:space="preserve"> Росси</w:t>
      </w:r>
      <w:r w:rsidR="00EC1FB9" w:rsidRPr="00284ED5">
        <w:t>и</w:t>
      </w:r>
      <w:r w:rsidRPr="00284ED5">
        <w:t>,</w:t>
      </w:r>
      <w:r w:rsidR="000A65A9" w:rsidRPr="00284ED5">
        <w:t xml:space="preserve"> </w:t>
      </w:r>
      <w:r w:rsidRPr="00284ED5">
        <w:t>ФАС</w:t>
      </w:r>
      <w:r w:rsidR="00EC1FB9" w:rsidRPr="00284ED5">
        <w:t> </w:t>
      </w:r>
      <w:r w:rsidRPr="00284ED5">
        <w:t>России и общества</w:t>
      </w:r>
      <w:r w:rsidR="00EC1FB9" w:rsidRPr="00284ED5">
        <w:t xml:space="preserve"> </w:t>
      </w:r>
      <w:r w:rsidRPr="00284ED5">
        <w:t>с ограниченной ответственностью</w:t>
      </w:r>
      <w:r w:rsidR="00763295" w:rsidRPr="00284ED5">
        <w:t xml:space="preserve"> </w:t>
      </w:r>
      <w:r w:rsidR="00EC1FB9" w:rsidRPr="00284ED5">
        <w:br/>
      </w:r>
      <w:r w:rsidRPr="00284ED5">
        <w:t>«Оператор-ЦРПТ».</w:t>
      </w:r>
      <w:r w:rsidR="00CB7C23" w:rsidRPr="00284ED5">
        <w:t xml:space="preserve"> </w:t>
      </w:r>
      <w:r w:rsidRPr="00284ED5">
        <w:t xml:space="preserve">В результате доступа </w:t>
      </w:r>
      <w:r w:rsidR="00CB7C23" w:rsidRPr="00284ED5">
        <w:t>Службы</w:t>
      </w:r>
      <w:r w:rsidRPr="00284ED5">
        <w:t xml:space="preserve"> в систему мониторинга движения лекарственных препаратов обеспечен оперативный контроль информации об обращении лекарственных препаратов на территории</w:t>
      </w:r>
      <w:r w:rsidR="00E020BB" w:rsidRPr="00284ED5">
        <w:t xml:space="preserve"> </w:t>
      </w:r>
      <w:r w:rsidRPr="00284ED5">
        <w:t>Российской Федерации для эффективной реализации полномочий как в сфере государственного регулирования цен на лекарственные препараты,</w:t>
      </w:r>
      <w:r w:rsidR="00763295" w:rsidRPr="00284ED5">
        <w:t xml:space="preserve"> </w:t>
      </w:r>
      <w:r w:rsidR="00EC1FB9" w:rsidRPr="00284ED5">
        <w:br/>
      </w:r>
      <w:r w:rsidRPr="00284ED5">
        <w:t>так</w:t>
      </w:r>
      <w:r w:rsidR="000A65A9" w:rsidRPr="00284ED5">
        <w:t xml:space="preserve"> </w:t>
      </w:r>
      <w:r w:rsidRPr="00284ED5">
        <w:t>и в сфере антимонопольного контроля в сфере их обращения.</w:t>
      </w:r>
    </w:p>
    <w:p w14:paraId="37365333" w14:textId="570D0CB5" w:rsidR="00413011" w:rsidRPr="00284ED5" w:rsidRDefault="00AF12D9" w:rsidP="00681732">
      <w:pPr>
        <w:autoSpaceDE w:val="0"/>
        <w:autoSpaceDN w:val="0"/>
        <w:adjustRightInd w:val="0"/>
        <w:spacing w:line="259" w:lineRule="auto"/>
        <w:ind w:firstLine="709"/>
        <w:jc w:val="both"/>
        <w:rPr>
          <w:rFonts w:eastAsiaTheme="minorHAnsi"/>
          <w:b/>
          <w:i/>
          <w:iCs/>
          <w:szCs w:val="28"/>
          <w:lang w:eastAsia="en-US"/>
        </w:rPr>
      </w:pPr>
      <w:r w:rsidRPr="00284ED5">
        <w:rPr>
          <w:rFonts w:eastAsiaTheme="minorHAnsi"/>
          <w:b/>
          <w:i/>
          <w:iCs/>
          <w:szCs w:val="28"/>
          <w:lang w:eastAsia="en-US"/>
        </w:rPr>
        <w:t>В с</w:t>
      </w:r>
      <w:r w:rsidR="00413011" w:rsidRPr="00284ED5">
        <w:rPr>
          <w:rFonts w:eastAsiaTheme="minorHAnsi"/>
          <w:b/>
          <w:i/>
          <w:iCs/>
          <w:szCs w:val="28"/>
          <w:lang w:eastAsia="en-US"/>
        </w:rPr>
        <w:t>фер</w:t>
      </w:r>
      <w:r w:rsidRPr="00284ED5">
        <w:rPr>
          <w:rFonts w:eastAsiaTheme="minorHAnsi"/>
          <w:b/>
          <w:i/>
          <w:iCs/>
          <w:szCs w:val="28"/>
          <w:lang w:eastAsia="en-US"/>
        </w:rPr>
        <w:t>е</w:t>
      </w:r>
      <w:r w:rsidR="00413011" w:rsidRPr="00284ED5">
        <w:rPr>
          <w:rFonts w:eastAsiaTheme="minorHAnsi"/>
          <w:b/>
          <w:i/>
          <w:iCs/>
          <w:szCs w:val="28"/>
          <w:lang w:eastAsia="en-US"/>
        </w:rPr>
        <w:t xml:space="preserve"> электроэнергетики</w:t>
      </w:r>
    </w:p>
    <w:p w14:paraId="19BA8360" w14:textId="12D54396" w:rsidR="00413011" w:rsidRPr="00284ED5" w:rsidRDefault="00413011" w:rsidP="00681732">
      <w:pPr>
        <w:spacing w:line="259" w:lineRule="auto"/>
        <w:ind w:firstLine="709"/>
        <w:jc w:val="both"/>
      </w:pPr>
      <w:r w:rsidRPr="00284ED5">
        <w:t>В 2023 году ФАС России во исполнение поручения Президента Российской Федерации В.В. Путина от 03.04.2022 № Пр-760 в целях совершенствования антимонопольного контроля за манипулированием ценами на оптовом рынке электрической энергии и мощности приказом</w:t>
      </w:r>
      <w:r w:rsidR="00E456EA" w:rsidRPr="00284ED5">
        <w:br/>
      </w:r>
      <w:r w:rsidRPr="00284ED5">
        <w:t>ФАС России от 27.03.2023 № 162/23 (регистрационный номер Минюста</w:t>
      </w:r>
      <w:r w:rsidR="00EC1FB9" w:rsidRPr="00284ED5">
        <w:t xml:space="preserve"> России 73196 </w:t>
      </w:r>
      <w:r w:rsidRPr="00284ED5">
        <w:t>от 28.04.2023) утверждены требования экономической обоснованности ценовых заявок на продажу электрической энергии</w:t>
      </w:r>
      <w:r w:rsidR="00E456EA" w:rsidRPr="00284ED5">
        <w:br/>
      </w:r>
      <w:r w:rsidRPr="00284ED5">
        <w:t>и методика определения соответствия ценовых заявок на продажу электрической энергии требованиям экономической обоснованности (далее –</w:t>
      </w:r>
      <w:r w:rsidR="00E456EA" w:rsidRPr="00284ED5">
        <w:t xml:space="preserve"> Приказ</w:t>
      </w:r>
      <w:r w:rsidRPr="00284ED5">
        <w:t>).</w:t>
      </w:r>
    </w:p>
    <w:p w14:paraId="315EFEA8" w14:textId="136A4EF8" w:rsidR="00413011" w:rsidRPr="00284ED5" w:rsidRDefault="00413011" w:rsidP="00681732">
      <w:pPr>
        <w:spacing w:line="259" w:lineRule="auto"/>
        <w:ind w:firstLine="709"/>
        <w:jc w:val="both"/>
      </w:pPr>
      <w:r w:rsidRPr="00284ED5">
        <w:t xml:space="preserve">В текущих условиях </w:t>
      </w:r>
      <w:r w:rsidR="00E456EA" w:rsidRPr="00284ED5">
        <w:t>П</w:t>
      </w:r>
      <w:r w:rsidRPr="00284ED5">
        <w:t>риказ является дополнительным инструментом для осуществления антимонопольного контроля рыночной ситуации</w:t>
      </w:r>
      <w:r w:rsidR="00E456EA" w:rsidRPr="00284ED5">
        <w:br/>
      </w:r>
      <w:r w:rsidRPr="00284ED5">
        <w:t>и обеспечения баланса экономических интересов поставщиков и потребителей электрической энергии</w:t>
      </w:r>
      <w:r w:rsidR="006A3CE6" w:rsidRPr="00284ED5">
        <w:t>,</w:t>
      </w:r>
      <w:r w:rsidRPr="00284ED5">
        <w:t xml:space="preserve"> </w:t>
      </w:r>
      <w:r w:rsidR="006A3CE6" w:rsidRPr="00284ED5">
        <w:t>ч</w:t>
      </w:r>
      <w:r w:rsidRPr="00284ED5">
        <w:t>то позволит обеспечить защиту потребителей</w:t>
      </w:r>
      <w:r w:rsidR="00E456EA" w:rsidRPr="00284ED5">
        <w:br/>
      </w:r>
      <w:r w:rsidRPr="00284ED5">
        <w:t>от необоснованного повышения цен на электрическую энергию, недопущение случаев манипулирования ценами на электроэнергию и возможность</w:t>
      </w:r>
      <w:r w:rsidR="00E456EA" w:rsidRPr="00284ED5">
        <w:br/>
      </w:r>
      <w:r w:rsidRPr="00284ED5">
        <w:t xml:space="preserve">их пресечения путем определения соответствия ценовых заявок на продажу электрической энергии требованиям экономической обоснованности, что создаст возможность ограничения рыночной </w:t>
      </w:r>
      <w:r w:rsidR="006A3CE6" w:rsidRPr="00284ED5">
        <w:t>власти</w:t>
      </w:r>
      <w:r w:rsidRPr="00284ED5">
        <w:t xml:space="preserve"> и монополистической деятельности отдельных субъектов электроэнергетики.</w:t>
      </w:r>
    </w:p>
    <w:p w14:paraId="245C314C" w14:textId="77777777" w:rsidR="00413011" w:rsidRPr="00284ED5" w:rsidRDefault="00413011" w:rsidP="00681732">
      <w:pPr>
        <w:spacing w:line="259" w:lineRule="auto"/>
        <w:ind w:firstLine="709"/>
        <w:jc w:val="both"/>
      </w:pPr>
      <w:r w:rsidRPr="00284ED5">
        <w:t xml:space="preserve">ФАС России на постоянной основе осуществляет мониторинг за ценами на электрическую энергию (мощность) на оптовом и розничных рынках электрической энергии и мощности. </w:t>
      </w:r>
    </w:p>
    <w:p w14:paraId="7FDC0846" w14:textId="0F23206B" w:rsidR="00413011" w:rsidRPr="00284ED5" w:rsidRDefault="00413011" w:rsidP="00681732">
      <w:pPr>
        <w:spacing w:line="259" w:lineRule="auto"/>
        <w:ind w:firstLine="709"/>
        <w:jc w:val="both"/>
      </w:pPr>
      <w:r w:rsidRPr="00284ED5">
        <w:t>В случае выявления признаков изменения цен на электрическую энергию (мощность) в результате недобросовестных действий (бездействи</w:t>
      </w:r>
      <w:r w:rsidR="00400EC5" w:rsidRPr="00284ED5">
        <w:t>я</w:t>
      </w:r>
      <w:r w:rsidRPr="00284ED5">
        <w:t>) участников рынка ФАС России принимает меры антимонопольного реагирования.</w:t>
      </w:r>
    </w:p>
    <w:p w14:paraId="6DA08460" w14:textId="7D89D20E" w:rsidR="00E456EA" w:rsidRPr="00284ED5" w:rsidRDefault="00AF12D9" w:rsidP="00681732">
      <w:pPr>
        <w:spacing w:line="259" w:lineRule="auto"/>
        <w:ind w:firstLine="709"/>
        <w:jc w:val="both"/>
        <w:rPr>
          <w:b/>
          <w:i/>
        </w:rPr>
      </w:pPr>
      <w:r w:rsidRPr="00284ED5">
        <w:rPr>
          <w:b/>
          <w:i/>
        </w:rPr>
        <w:lastRenderedPageBreak/>
        <w:t>В с</w:t>
      </w:r>
      <w:r w:rsidR="00E456EA" w:rsidRPr="00284ED5">
        <w:rPr>
          <w:b/>
          <w:i/>
        </w:rPr>
        <w:t>фер</w:t>
      </w:r>
      <w:r w:rsidRPr="00284ED5">
        <w:rPr>
          <w:b/>
          <w:i/>
        </w:rPr>
        <w:t>е</w:t>
      </w:r>
      <w:r w:rsidR="00E456EA" w:rsidRPr="00284ED5">
        <w:rPr>
          <w:b/>
          <w:i/>
        </w:rPr>
        <w:t xml:space="preserve"> нефтяной промышленности</w:t>
      </w:r>
    </w:p>
    <w:p w14:paraId="42033D74" w14:textId="77777777" w:rsidR="00E456EA" w:rsidRPr="00284ED5" w:rsidRDefault="00E456EA" w:rsidP="00681732">
      <w:pPr>
        <w:spacing w:line="259" w:lineRule="auto"/>
        <w:ind w:firstLine="709"/>
        <w:jc w:val="both"/>
      </w:pPr>
      <w:r w:rsidRPr="00284ED5">
        <w:t>ФАС России на постоянной основе осуществляет мониторинг динамики изменения цен на нефтепродукты и при необходимости принимает меры антимонопольного реагирования. Указанная работа проводится в рамках заседания Биржевого комитета при ФАС России и Штаба при Минэнерго России.</w:t>
      </w:r>
    </w:p>
    <w:p w14:paraId="52040A08" w14:textId="510F1C35" w:rsidR="00E456EA" w:rsidRPr="00284ED5" w:rsidRDefault="00AF12D9" w:rsidP="00681732">
      <w:pPr>
        <w:spacing w:line="259" w:lineRule="auto"/>
        <w:ind w:firstLine="709"/>
        <w:jc w:val="both"/>
        <w:rPr>
          <w:b/>
          <w:i/>
        </w:rPr>
      </w:pPr>
      <w:r w:rsidRPr="00284ED5">
        <w:rPr>
          <w:b/>
          <w:i/>
        </w:rPr>
        <w:t>В с</w:t>
      </w:r>
      <w:r w:rsidR="00E456EA" w:rsidRPr="00284ED5">
        <w:rPr>
          <w:b/>
          <w:i/>
        </w:rPr>
        <w:t>фер</w:t>
      </w:r>
      <w:r w:rsidRPr="00284ED5">
        <w:rPr>
          <w:b/>
          <w:i/>
        </w:rPr>
        <w:t>е</w:t>
      </w:r>
      <w:r w:rsidR="00E456EA" w:rsidRPr="00284ED5">
        <w:rPr>
          <w:b/>
          <w:i/>
        </w:rPr>
        <w:t xml:space="preserve"> угольной промышленности</w:t>
      </w:r>
    </w:p>
    <w:p w14:paraId="0001B80A" w14:textId="0255583C" w:rsidR="00E456EA" w:rsidRPr="00284ED5" w:rsidRDefault="00E456EA" w:rsidP="00681732">
      <w:pPr>
        <w:spacing w:line="259" w:lineRule="auto"/>
        <w:ind w:firstLine="709"/>
        <w:jc w:val="both"/>
      </w:pPr>
      <w:r w:rsidRPr="00284ED5">
        <w:t>ФАС России принимаются меры по стабилизации ценовой ситуации</w:t>
      </w:r>
      <w:r w:rsidR="00D32DF9" w:rsidRPr="00284ED5">
        <w:br/>
      </w:r>
      <w:r w:rsidRPr="00284ED5">
        <w:t>на рынке и снижению влияния мировых цен, в том числе путем создания биржевых торгов (</w:t>
      </w:r>
      <w:proofErr w:type="spellStart"/>
      <w:r w:rsidRPr="00284ED5">
        <w:t>цифровизация</w:t>
      </w:r>
      <w:proofErr w:type="spellEnd"/>
      <w:r w:rsidRPr="00284ED5">
        <w:t xml:space="preserve"> отрасли) и формирования отечественных (биржевых) индикаторов.</w:t>
      </w:r>
    </w:p>
    <w:p w14:paraId="5CFE1705" w14:textId="1753861D" w:rsidR="00E456EA" w:rsidRPr="00284ED5" w:rsidRDefault="00E456EA" w:rsidP="00681732">
      <w:pPr>
        <w:spacing w:line="259" w:lineRule="auto"/>
        <w:ind w:firstLine="709"/>
        <w:jc w:val="both"/>
      </w:pPr>
      <w:r w:rsidRPr="00284ED5">
        <w:t xml:space="preserve">В </w:t>
      </w:r>
      <w:r w:rsidR="0078045A" w:rsidRPr="00284ED5">
        <w:t xml:space="preserve">этих </w:t>
      </w:r>
      <w:r w:rsidRPr="00284ED5">
        <w:t>целях ФАС России и Минэнерго России принят приказ</w:t>
      </w:r>
      <w:r w:rsidR="00DA03FE" w:rsidRPr="00284ED5">
        <w:br/>
      </w:r>
      <w:r w:rsidRPr="00284ED5">
        <w:t>от 15.08.2022 № 583/22/816, предусматривающий установление минимальной величины реализации компаниями, занимающими доминирующее положение, угля марок Д и ДГ на биржевых торгах в размере 10</w:t>
      </w:r>
      <w:r w:rsidR="00DA03FE" w:rsidRPr="00284ED5">
        <w:t> </w:t>
      </w:r>
      <w:r w:rsidRPr="00284ED5">
        <w:t>%. Первые торги состоялись 10 февраля 2023 года, заключены две сделки</w:t>
      </w:r>
      <w:r w:rsidR="00D32DF9" w:rsidRPr="00284ED5">
        <w:br/>
      </w:r>
      <w:r w:rsidRPr="00284ED5">
        <w:t>с каменным углем марки Д общим объемом 140 тонн по средней цене 1</w:t>
      </w:r>
      <w:r w:rsidR="00DA03FE" w:rsidRPr="00284ED5">
        <w:t> </w:t>
      </w:r>
      <w:r w:rsidRPr="00284ED5">
        <w:t>800</w:t>
      </w:r>
      <w:r w:rsidR="00DA03FE" w:rsidRPr="00284ED5">
        <w:t> </w:t>
      </w:r>
      <w:r w:rsidRPr="00284ED5">
        <w:t xml:space="preserve">рублей за тонну. Объем торгов в </w:t>
      </w:r>
      <w:r w:rsidR="00400EC5" w:rsidRPr="00284ED5">
        <w:rPr>
          <w:lang w:val="en-US"/>
        </w:rPr>
        <w:t>I</w:t>
      </w:r>
      <w:r w:rsidR="00400EC5" w:rsidRPr="00284ED5">
        <w:t xml:space="preserve"> полугодии </w:t>
      </w:r>
      <w:r w:rsidRPr="00284ED5">
        <w:t>2023 год</w:t>
      </w:r>
      <w:r w:rsidR="00400EC5" w:rsidRPr="00284ED5">
        <w:t>а</w:t>
      </w:r>
      <w:r w:rsidRPr="00284ED5">
        <w:t xml:space="preserve"> марк</w:t>
      </w:r>
      <w:r w:rsidR="00400EC5" w:rsidRPr="00284ED5">
        <w:t xml:space="preserve">ой </w:t>
      </w:r>
      <w:r w:rsidRPr="00284ED5">
        <w:t>угля Д составил 76 020 тонн. ФАС России совместно с Минэнерго России ведется работа</w:t>
      </w:r>
      <w:r w:rsidR="00DA03FE" w:rsidRPr="00284ED5">
        <w:t xml:space="preserve"> </w:t>
      </w:r>
      <w:r w:rsidRPr="00284ED5">
        <w:t>по повышению ликвидности торгов в рамках подкомитета Биржевого комитета по углю, в том числе за счет расширения субъектного состава участников торгов, повышения числа совершаемых сделок и увеличения объема договоров.</w:t>
      </w:r>
    </w:p>
    <w:p w14:paraId="1AC60E49" w14:textId="0FF5B0EA" w:rsidR="00E456EA" w:rsidRPr="00284ED5" w:rsidRDefault="00E456EA" w:rsidP="00681732">
      <w:pPr>
        <w:spacing w:line="259" w:lineRule="auto"/>
        <w:ind w:firstLine="709"/>
        <w:jc w:val="both"/>
      </w:pPr>
      <w:r w:rsidRPr="00284ED5">
        <w:t>ФАС России в адрес организаций, осуществляющих производство тепло и электроэнергии</w:t>
      </w:r>
      <w:r w:rsidR="00400EC5" w:rsidRPr="00284ED5">
        <w:t>,</w:t>
      </w:r>
      <w:r w:rsidRPr="00284ED5">
        <w:t xml:space="preserve"> направлены рекомендации по приобретению энергетического угля на биржевых торгах.</w:t>
      </w:r>
    </w:p>
    <w:p w14:paraId="3B1EC456" w14:textId="7D52EEA0" w:rsidR="00E456EA" w:rsidRPr="00284ED5" w:rsidRDefault="00E456EA" w:rsidP="00681732">
      <w:pPr>
        <w:spacing w:line="259" w:lineRule="auto"/>
        <w:ind w:firstLine="709"/>
        <w:jc w:val="both"/>
      </w:pPr>
      <w:r w:rsidRPr="00284ED5">
        <w:t xml:space="preserve">В соответствии с протоколом совещания </w:t>
      </w:r>
      <w:r w:rsidR="00400EC5" w:rsidRPr="00284ED5">
        <w:t>в</w:t>
      </w:r>
      <w:r w:rsidRPr="00284ED5">
        <w:t xml:space="preserve"> Правительств</w:t>
      </w:r>
      <w:r w:rsidR="00400EC5" w:rsidRPr="00284ED5">
        <w:t>е</w:t>
      </w:r>
      <w:r w:rsidRPr="00284ED5">
        <w:t xml:space="preserve"> Российской Федерации от 21.12.2022</w:t>
      </w:r>
      <w:r w:rsidR="00400EC5" w:rsidRPr="00284ED5">
        <w:t xml:space="preserve"> </w:t>
      </w:r>
      <w:r w:rsidRPr="00284ED5">
        <w:t>№ АН-П51-133пр ФАС России проведен анализ изменений цен на уголь, газ</w:t>
      </w:r>
      <w:r w:rsidR="0078045A" w:rsidRPr="00284ED5">
        <w:t xml:space="preserve"> </w:t>
      </w:r>
      <w:r w:rsidRPr="00284ED5">
        <w:t>и электроэнергию за период 2011</w:t>
      </w:r>
      <w:r w:rsidR="00DA03FE" w:rsidRPr="00284ED5">
        <w:t>–</w:t>
      </w:r>
      <w:r w:rsidRPr="00284ED5">
        <w:t>2022 гг.,</w:t>
      </w:r>
      <w:r w:rsidR="00D7293B" w:rsidRPr="00284ED5">
        <w:t xml:space="preserve"> </w:t>
      </w:r>
      <w:r w:rsidR="00400EC5" w:rsidRPr="00284ED5">
        <w:br/>
      </w:r>
      <w:r w:rsidRPr="00284ED5">
        <w:t>из которого наблюдается соответствие динамики цен топлива (без транспортной составляющей)</w:t>
      </w:r>
      <w:r w:rsidR="00400EC5" w:rsidRPr="00284ED5">
        <w:t xml:space="preserve"> </w:t>
      </w:r>
      <w:r w:rsidRPr="00284ED5">
        <w:t>и электроэнергии на протяжении рассматриваемого периода.</w:t>
      </w:r>
    </w:p>
    <w:p w14:paraId="265EEB77" w14:textId="5C875C41" w:rsidR="00E456EA" w:rsidRPr="00284ED5" w:rsidRDefault="0078045A" w:rsidP="00681732">
      <w:pPr>
        <w:spacing w:line="259" w:lineRule="auto"/>
        <w:ind w:firstLine="709"/>
        <w:jc w:val="both"/>
      </w:pPr>
      <w:r w:rsidRPr="00284ED5">
        <w:t>Кроме того,</w:t>
      </w:r>
      <w:r w:rsidR="00E456EA" w:rsidRPr="00284ED5">
        <w:t xml:space="preserve"> проведен анализ закупок угля за период 2021</w:t>
      </w:r>
      <w:r w:rsidR="00DA03FE" w:rsidRPr="00284ED5">
        <w:t>–</w:t>
      </w:r>
      <w:r w:rsidR="00E456EA" w:rsidRPr="00284ED5">
        <w:t>2022 гг.,</w:t>
      </w:r>
      <w:r w:rsidR="008A4236" w:rsidRPr="00284ED5">
        <w:t xml:space="preserve"> </w:t>
      </w:r>
      <w:r w:rsidR="00D32DF9" w:rsidRPr="00284ED5">
        <w:br/>
      </w:r>
      <w:r w:rsidR="00E456EA" w:rsidRPr="00284ED5">
        <w:t>по результатам которого выявлена большая доля закупок угля на основании контрактов с единственным поставщиком, а также значительная доля закупок, в которых при проведении конкурентных процедур участ</w:t>
      </w:r>
      <w:r w:rsidR="00DA03FE" w:rsidRPr="00284ED5">
        <w:t>ие принял только один продавец.</w:t>
      </w:r>
    </w:p>
    <w:p w14:paraId="227BEE01" w14:textId="1F0D1C71" w:rsidR="00E456EA" w:rsidRPr="00284ED5" w:rsidRDefault="00E456EA" w:rsidP="00681732">
      <w:pPr>
        <w:spacing w:line="259" w:lineRule="auto"/>
        <w:ind w:firstLine="709"/>
        <w:jc w:val="both"/>
      </w:pPr>
      <w:r w:rsidRPr="00284ED5">
        <w:t>В целях выработки единого похода к корректировке проектов торговых политик компаний ФАС России письмом</w:t>
      </w:r>
      <w:r w:rsidR="003C62EA" w:rsidRPr="00284ED5">
        <w:t xml:space="preserve"> от 20.02.2023</w:t>
      </w:r>
      <w:r w:rsidRPr="00284ED5">
        <w:t xml:space="preserve"> в адрес Минэнерго России, РСПП направлен предлагаемый перечень публичных положений, рекомендуемых</w:t>
      </w:r>
      <w:r w:rsidR="003C62EA" w:rsidRPr="00284ED5">
        <w:t xml:space="preserve"> </w:t>
      </w:r>
      <w:r w:rsidRPr="00284ED5">
        <w:t>к закреплению в торговых политиках.</w:t>
      </w:r>
    </w:p>
    <w:p w14:paraId="07665191" w14:textId="272A063D" w:rsidR="00E456EA" w:rsidRPr="00284ED5" w:rsidRDefault="00E456EA" w:rsidP="00681732">
      <w:pPr>
        <w:spacing w:line="259" w:lineRule="auto"/>
        <w:ind w:firstLine="709"/>
        <w:jc w:val="both"/>
      </w:pPr>
      <w:r w:rsidRPr="00284ED5">
        <w:lastRenderedPageBreak/>
        <w:t xml:space="preserve">В рамках исполнения протокола совещания </w:t>
      </w:r>
      <w:r w:rsidR="003C62EA" w:rsidRPr="00284ED5">
        <w:t>в</w:t>
      </w:r>
      <w:r w:rsidRPr="00284ED5">
        <w:t xml:space="preserve"> Правительств</w:t>
      </w:r>
      <w:r w:rsidR="003C62EA" w:rsidRPr="00284ED5">
        <w:t>е</w:t>
      </w:r>
      <w:r w:rsidRPr="00284ED5">
        <w:t xml:space="preserve"> Российской Федерации об обеспечении поставок угля для нужд электростанций </w:t>
      </w:r>
      <w:r w:rsidR="003C62EA" w:rsidRPr="00284ED5">
        <w:t xml:space="preserve">Дальневосточного федерального округа (далее – </w:t>
      </w:r>
      <w:r w:rsidRPr="00284ED5">
        <w:t>ДФО</w:t>
      </w:r>
      <w:r w:rsidR="003C62EA" w:rsidRPr="00284ED5">
        <w:t>)</w:t>
      </w:r>
      <w:r w:rsidRPr="00284ED5">
        <w:t xml:space="preserve"> от 31.01.2023</w:t>
      </w:r>
      <w:r w:rsidR="003C62EA" w:rsidRPr="00284ED5">
        <w:br/>
      </w:r>
      <w:r w:rsidRPr="00284ED5">
        <w:t>№</w:t>
      </w:r>
      <w:r w:rsidR="00D32DF9" w:rsidRPr="00284ED5">
        <w:t> </w:t>
      </w:r>
      <w:r w:rsidRPr="00284ED5">
        <w:t xml:space="preserve">АБ-П50-25пр ФАС России совместно с Минэнерго России и РСПП проведен ряд совещаний, проработаны предложения по расчету индикативных ценовых коридоров, а также вопрос закрепления в торговых политиках угледобывающих предприятий публичных положений об учете таких коридоров при поставках на электростанции на территории </w:t>
      </w:r>
      <w:r w:rsidR="003C62EA" w:rsidRPr="00284ED5">
        <w:t>ДФО</w:t>
      </w:r>
      <w:r w:rsidRPr="00284ED5">
        <w:t>.</w:t>
      </w:r>
      <w:r w:rsidR="003C62EA" w:rsidRPr="00284ED5">
        <w:br/>
      </w:r>
      <w:r w:rsidRPr="00284ED5">
        <w:t>По результатам проработки ФАС России</w:t>
      </w:r>
      <w:r w:rsidR="003C3062" w:rsidRPr="00284ED5">
        <w:t xml:space="preserve"> </w:t>
      </w:r>
      <w:r w:rsidRPr="00284ED5">
        <w:t>направлен доклад в Правительство Российской Федерации.</w:t>
      </w:r>
    </w:p>
    <w:p w14:paraId="7B53D9CD" w14:textId="4AB51078" w:rsidR="00E456EA" w:rsidRPr="00284ED5" w:rsidRDefault="00AF12D9" w:rsidP="00681732">
      <w:pPr>
        <w:spacing w:line="259" w:lineRule="auto"/>
        <w:ind w:firstLine="709"/>
      </w:pPr>
      <w:r w:rsidRPr="00284ED5">
        <w:rPr>
          <w:b/>
          <w:i/>
        </w:rPr>
        <w:t>В с</w:t>
      </w:r>
      <w:r w:rsidR="00E456EA" w:rsidRPr="00284ED5">
        <w:rPr>
          <w:b/>
          <w:i/>
        </w:rPr>
        <w:t>фер</w:t>
      </w:r>
      <w:r w:rsidRPr="00284ED5">
        <w:rPr>
          <w:b/>
          <w:i/>
        </w:rPr>
        <w:t>е</w:t>
      </w:r>
      <w:r w:rsidR="00E456EA" w:rsidRPr="00284ED5">
        <w:rPr>
          <w:b/>
          <w:i/>
        </w:rPr>
        <w:t xml:space="preserve"> минеральных удобрений</w:t>
      </w:r>
    </w:p>
    <w:p w14:paraId="5AD77B2B" w14:textId="5832D59D" w:rsidR="00E456EA" w:rsidRPr="00284ED5" w:rsidRDefault="00E456EA" w:rsidP="00681732">
      <w:pPr>
        <w:spacing w:line="259" w:lineRule="auto"/>
        <w:ind w:firstLine="709"/>
        <w:jc w:val="both"/>
      </w:pPr>
      <w:r w:rsidRPr="00284ED5">
        <w:t>Правительством Российской Федерации в целях обеспечения продовольственной безопасности страны и развития внутреннего рынка минеральных удобрений продлен механизм регулирования рынка удобрений до ноября 2023 года (постановление Правительства Российской Федерации</w:t>
      </w:r>
      <w:r w:rsidR="00706784" w:rsidRPr="00284ED5">
        <w:br/>
      </w:r>
      <w:r w:rsidRPr="00284ED5">
        <w:t>от 27.05.2023 № 822 «О введении временного количественного ограничения на вывоз отдельных видов удобрений»).</w:t>
      </w:r>
    </w:p>
    <w:p w14:paraId="179CF777" w14:textId="0CF80C45" w:rsidR="00E456EA" w:rsidRPr="00284ED5" w:rsidRDefault="00E456EA" w:rsidP="00681732">
      <w:pPr>
        <w:spacing w:line="259" w:lineRule="auto"/>
        <w:ind w:firstLine="709"/>
        <w:jc w:val="both"/>
      </w:pPr>
      <w:r w:rsidRPr="00284ED5">
        <w:t xml:space="preserve">Во исполнение указанного решения Правительства Российской Федерации </w:t>
      </w:r>
      <w:r w:rsidR="006A3CE6" w:rsidRPr="00284ED5">
        <w:t>приказом ФАС России от 01.06.2023</w:t>
      </w:r>
      <w:r w:rsidR="006A3CE6" w:rsidRPr="00284ED5">
        <w:br/>
        <w:t>№ 347/23</w:t>
      </w:r>
      <w:r w:rsidRPr="00284ED5">
        <w:t xml:space="preserve"> утверждены методические рекомендации по разработке торгово</w:t>
      </w:r>
      <w:r w:rsidR="00D7293B" w:rsidRPr="00284ED5">
        <w:t>-</w:t>
      </w:r>
      <w:r w:rsidRPr="00284ED5">
        <w:t>сбытовых политик, предусматривающих реализацию азотных</w:t>
      </w:r>
      <w:r w:rsidR="006A3CE6" w:rsidRPr="00284ED5">
        <w:br/>
      </w:r>
      <w:r w:rsidRPr="00284ED5">
        <w:t>и азотсодержащих удобрений.</w:t>
      </w:r>
    </w:p>
    <w:p w14:paraId="7BCE57B5" w14:textId="22FB6C63" w:rsidR="00E456EA" w:rsidRPr="00284ED5" w:rsidRDefault="00E456EA" w:rsidP="00681732">
      <w:pPr>
        <w:spacing w:line="259" w:lineRule="auto"/>
        <w:ind w:firstLine="709"/>
        <w:jc w:val="both"/>
      </w:pPr>
      <w:r w:rsidRPr="00284ED5">
        <w:t>Крупнейшими производителями минеральных удобрений разработаны</w:t>
      </w:r>
      <w:r w:rsidR="004B4D69" w:rsidRPr="00284ED5">
        <w:br/>
      </w:r>
      <w:r w:rsidRPr="00284ED5">
        <w:t>и опубликованы</w:t>
      </w:r>
      <w:r w:rsidR="004B4D69" w:rsidRPr="00284ED5">
        <w:t xml:space="preserve"> 01.06.2023</w:t>
      </w:r>
      <w:r w:rsidRPr="00284ED5">
        <w:t xml:space="preserve"> </w:t>
      </w:r>
      <w:r w:rsidR="004B4D69" w:rsidRPr="00284ED5">
        <w:t xml:space="preserve">согласованные с ФАС России </w:t>
      </w:r>
      <w:r w:rsidRPr="00284ED5">
        <w:t>торговые политики в отношении реализации азотных и азотсодержащих удобрений для сельскохозяйственных товаропроизводителей, предусматривающие предельные цены реализации этих видов удобрений, которые формируются</w:t>
      </w:r>
      <w:r w:rsidR="004B4D69" w:rsidRPr="00284ED5">
        <w:br/>
      </w:r>
      <w:r w:rsidRPr="00284ED5">
        <w:t>на основании базовых цен, средней стоимости за период май</w:t>
      </w:r>
      <w:r w:rsidR="00706784" w:rsidRPr="00284ED5">
        <w:t>–</w:t>
      </w:r>
      <w:r w:rsidRPr="00284ED5">
        <w:t>июль 2021 года и индексации.</w:t>
      </w:r>
    </w:p>
    <w:p w14:paraId="3607C5E6" w14:textId="54EEC8B8" w:rsidR="00E456EA" w:rsidRPr="00284ED5" w:rsidRDefault="00E456EA" w:rsidP="00681732">
      <w:pPr>
        <w:spacing w:line="259" w:lineRule="auto"/>
        <w:ind w:firstLine="709"/>
        <w:jc w:val="both"/>
      </w:pPr>
      <w:r w:rsidRPr="00284ED5">
        <w:t xml:space="preserve">В рамках контроля за поставками удобрений сельскохозяйственным товаропроизводителям и порядком их использования </w:t>
      </w:r>
      <w:r w:rsidR="003C3062" w:rsidRPr="00284ED5">
        <w:t>обеспечены</w:t>
      </w:r>
      <w:r w:rsidRPr="00284ED5">
        <w:t xml:space="preserve"> мониторинг реализации Плана приобретения удобрений, контроль</w:t>
      </w:r>
      <w:r w:rsidR="003C3062" w:rsidRPr="00284ED5">
        <w:t xml:space="preserve"> </w:t>
      </w:r>
      <w:r w:rsidRPr="00284ED5">
        <w:t>за поставками удобрений сельскохозяйственным товаропроизводителям</w:t>
      </w:r>
      <w:r w:rsidR="003C3062" w:rsidRPr="00284ED5">
        <w:t xml:space="preserve"> </w:t>
      </w:r>
      <w:r w:rsidRPr="00284ED5">
        <w:t>и порядком</w:t>
      </w:r>
      <w:r w:rsidR="003C3062" w:rsidRPr="00284ED5">
        <w:br/>
      </w:r>
      <w:r w:rsidRPr="00284ED5">
        <w:t>их использования, а также рассмотрение вопросов, связанных</w:t>
      </w:r>
      <w:r w:rsidR="003C3062" w:rsidRPr="00284ED5">
        <w:t xml:space="preserve"> </w:t>
      </w:r>
      <w:r w:rsidRPr="00284ED5">
        <w:t>с принятием решения по приостановлению действия разовых лицензий</w:t>
      </w:r>
      <w:r w:rsidR="003C3062" w:rsidRPr="00284ED5">
        <w:t xml:space="preserve"> </w:t>
      </w:r>
      <w:r w:rsidRPr="00284ED5">
        <w:t>на использование нетарифной квоты на удобрения.</w:t>
      </w:r>
    </w:p>
    <w:p w14:paraId="633FC7DE" w14:textId="01C9E1E1" w:rsidR="00E456EA" w:rsidRPr="00284ED5" w:rsidRDefault="00E456EA" w:rsidP="00681732">
      <w:pPr>
        <w:spacing w:line="259" w:lineRule="auto"/>
        <w:ind w:firstLine="709"/>
        <w:jc w:val="both"/>
      </w:pPr>
      <w:r w:rsidRPr="00284ED5">
        <w:t>ФАС России на еженедельной основе ведется оперативный мониторинг цен на минеральные удобрения, результаты которого регулярно рас</w:t>
      </w:r>
      <w:r w:rsidR="00706784" w:rsidRPr="00284ED5">
        <w:t>сматриваются на Инциденте № 29.</w:t>
      </w:r>
    </w:p>
    <w:p w14:paraId="20E37C26" w14:textId="2F30A624" w:rsidR="00E456EA" w:rsidRPr="00284ED5" w:rsidRDefault="00E456EA" w:rsidP="00681732">
      <w:pPr>
        <w:spacing w:line="259" w:lineRule="auto"/>
        <w:ind w:firstLine="709"/>
        <w:jc w:val="both"/>
      </w:pPr>
      <w:r w:rsidRPr="00284ED5">
        <w:t xml:space="preserve">Указанные меры позволили обеспечить отечественных сельскохозяйственных товаропроизводителей удобрениями в необходимых </w:t>
      </w:r>
      <w:r w:rsidRPr="00284ED5">
        <w:lastRenderedPageBreak/>
        <w:t>объемах по доступным ценам, что особенно важно в период проведения</w:t>
      </w:r>
      <w:r w:rsidR="00706784" w:rsidRPr="00284ED5">
        <w:br/>
      </w:r>
      <w:r w:rsidRPr="00284ED5">
        <w:t>и подготовки посевных кампаний в условиях высокого спроса на удобрения.</w:t>
      </w:r>
    </w:p>
    <w:p w14:paraId="521E71E1" w14:textId="38553F4B" w:rsidR="00E456EA" w:rsidRPr="00284ED5" w:rsidRDefault="00E456EA" w:rsidP="00681732">
      <w:pPr>
        <w:spacing w:line="259" w:lineRule="auto"/>
        <w:ind w:firstLine="709"/>
        <w:jc w:val="both"/>
      </w:pPr>
      <w:r w:rsidRPr="00284ED5">
        <w:t>При этом рынок удобрений продолжает развиваться, существует конкуренция между производителями удобрений.</w:t>
      </w:r>
    </w:p>
    <w:p w14:paraId="7503A7CA" w14:textId="4930F205" w:rsidR="00E456EA" w:rsidRPr="00284ED5" w:rsidRDefault="00AF12D9" w:rsidP="00681732">
      <w:pPr>
        <w:spacing w:line="259" w:lineRule="auto"/>
        <w:ind w:firstLine="709"/>
        <w:jc w:val="both"/>
        <w:rPr>
          <w:b/>
          <w:i/>
        </w:rPr>
      </w:pPr>
      <w:r w:rsidRPr="00284ED5">
        <w:rPr>
          <w:b/>
          <w:i/>
        </w:rPr>
        <w:t>В с</w:t>
      </w:r>
      <w:r w:rsidR="00E456EA" w:rsidRPr="00284ED5">
        <w:rPr>
          <w:b/>
          <w:i/>
        </w:rPr>
        <w:t>фер</w:t>
      </w:r>
      <w:r w:rsidRPr="00284ED5">
        <w:rPr>
          <w:b/>
          <w:i/>
        </w:rPr>
        <w:t>е</w:t>
      </w:r>
      <w:r w:rsidR="00E456EA" w:rsidRPr="00284ED5">
        <w:rPr>
          <w:b/>
          <w:i/>
        </w:rPr>
        <w:t xml:space="preserve"> газовой промышленности</w:t>
      </w:r>
    </w:p>
    <w:p w14:paraId="2848F588" w14:textId="77777777" w:rsidR="00E456EA" w:rsidRPr="00284ED5" w:rsidRDefault="00E456EA" w:rsidP="00681732">
      <w:pPr>
        <w:spacing w:line="259" w:lineRule="auto"/>
        <w:ind w:firstLine="709"/>
        <w:jc w:val="both"/>
      </w:pPr>
      <w:r w:rsidRPr="00284ED5">
        <w:t>С октября 2021 года ФАС России в рамках внедрения социальной модели газификации совместно с Координационным центром Правительства Российской Федерации организована работа по ежемесячному мониторингу розничных цен отечественного и импортного газоиспользующего оборудования (газовые плиты, отопительные газовые котлы в одноконтурном и двухконтурном исполнении, шланги, запорная арматура, газоанализаторы, приборы учета газа) на территории субъектов Российской Федерации.</w:t>
      </w:r>
    </w:p>
    <w:p w14:paraId="120033B5" w14:textId="77777777" w:rsidR="00E456EA" w:rsidRPr="00284ED5" w:rsidRDefault="00E456EA" w:rsidP="00681732">
      <w:pPr>
        <w:spacing w:line="259" w:lineRule="auto"/>
        <w:ind w:firstLine="709"/>
        <w:jc w:val="both"/>
      </w:pPr>
      <w:r w:rsidRPr="00284ED5">
        <w:t>ФАС России организован постоянный контроль за уровнем розничных цен на газовое оборудование, материалы и стоимости работ (услуг) внутри земельного участка заявителя и в случае их значительного колебания принимаются меры антимонопольного реагирования.</w:t>
      </w:r>
    </w:p>
    <w:p w14:paraId="372435CE" w14:textId="69BED821" w:rsidR="00E456EA" w:rsidRPr="00284ED5" w:rsidRDefault="00E456EA" w:rsidP="00681732">
      <w:pPr>
        <w:spacing w:line="259" w:lineRule="auto"/>
        <w:ind w:firstLine="709"/>
        <w:jc w:val="both"/>
      </w:pPr>
      <w:r w:rsidRPr="00284ED5">
        <w:t>В рамках поручения Президента Российской Федерации от 31.05.2021</w:t>
      </w:r>
      <w:r w:rsidR="00D24556" w:rsidRPr="00284ED5">
        <w:br/>
      </w:r>
      <w:r w:rsidRPr="00284ED5">
        <w:t xml:space="preserve">№ ПР-753 </w:t>
      </w:r>
      <w:r w:rsidR="0078045A" w:rsidRPr="00284ED5">
        <w:t>п</w:t>
      </w:r>
      <w:r w:rsidRPr="00284ED5">
        <w:t>остановление</w:t>
      </w:r>
      <w:r w:rsidR="0078045A" w:rsidRPr="00284ED5">
        <w:t>м</w:t>
      </w:r>
      <w:r w:rsidRPr="00284ED5">
        <w:t xml:space="preserve"> Правительства Российской Федерации</w:t>
      </w:r>
      <w:r w:rsidR="0078045A" w:rsidRPr="00284ED5">
        <w:br/>
      </w:r>
      <w:r w:rsidRPr="00284ED5">
        <w:t>от 30.11.2022 № 2187</w:t>
      </w:r>
      <w:r w:rsidR="0078045A" w:rsidRPr="00284ED5">
        <w:t xml:space="preserve"> (далее – Постановление)</w:t>
      </w:r>
      <w:r w:rsidRPr="00284ED5">
        <w:t xml:space="preserve"> внесен</w:t>
      </w:r>
      <w:r w:rsidR="0078045A" w:rsidRPr="00284ED5">
        <w:t>ы</w:t>
      </w:r>
      <w:r w:rsidRPr="00284ED5">
        <w:t xml:space="preserve"> изменени</w:t>
      </w:r>
      <w:r w:rsidR="0078045A" w:rsidRPr="00284ED5">
        <w:t>я</w:t>
      </w:r>
      <w:r w:rsidRPr="00284ED5">
        <w:t xml:space="preserve"> в некоторые акты Правительства Российской Федерации</w:t>
      </w:r>
      <w:r w:rsidR="0078045A" w:rsidRPr="00284ED5">
        <w:t xml:space="preserve">, в том числе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13.09.2021 № 1547, </w:t>
      </w:r>
      <w:r w:rsidRPr="00284ED5">
        <w:t>и признан</w:t>
      </w:r>
      <w:r w:rsidR="0078045A" w:rsidRPr="00284ED5">
        <w:t>о</w:t>
      </w:r>
      <w:r w:rsidRPr="00284ED5">
        <w:t xml:space="preserve"> утратившим силу отдельно</w:t>
      </w:r>
      <w:r w:rsidR="0078045A" w:rsidRPr="00284ED5">
        <w:t>е</w:t>
      </w:r>
      <w:r w:rsidRPr="00284ED5">
        <w:t xml:space="preserve"> положени</w:t>
      </w:r>
      <w:r w:rsidR="0078045A" w:rsidRPr="00284ED5">
        <w:t>е</w:t>
      </w:r>
      <w:r w:rsidRPr="00284ED5">
        <w:t xml:space="preserve"> постановления Правительства Российской Федерации от 10 декабря 2008</w:t>
      </w:r>
      <w:r w:rsidR="0078045A" w:rsidRPr="00284ED5">
        <w:t xml:space="preserve"> </w:t>
      </w:r>
      <w:r w:rsidRPr="00284ED5">
        <w:t>№ 950.</w:t>
      </w:r>
    </w:p>
    <w:p w14:paraId="0330E9B8" w14:textId="59765B21" w:rsidR="00E456EA" w:rsidRPr="00284ED5" w:rsidRDefault="00E456EA" w:rsidP="00681732">
      <w:pPr>
        <w:spacing w:line="259" w:lineRule="auto"/>
        <w:ind w:firstLine="709"/>
        <w:jc w:val="both"/>
      </w:pPr>
      <w:r w:rsidRPr="00284ED5">
        <w:t xml:space="preserve">Так, в рамках Постановления с 1 марта 2023 года предусматривается введение термина </w:t>
      </w:r>
      <w:proofErr w:type="spellStart"/>
      <w:r w:rsidRPr="00284ED5">
        <w:t>догазификация</w:t>
      </w:r>
      <w:proofErr w:type="spellEnd"/>
      <w:r w:rsidRPr="00284ED5">
        <w:t xml:space="preserve"> котельных и критериев осуществления подключения (технологического присоединения) котельных</w:t>
      </w:r>
      <w:r w:rsidR="0078045A" w:rsidRPr="00284ED5">
        <w:t>,</w:t>
      </w:r>
      <w:r w:rsidRPr="00284ED5">
        <w:t xml:space="preserve"> обеспечивающих тепловой энергией школы, детские сады и медицинские организации государственной и муниципальной систем здравоохранения, без взимания средств с заявителей (юридических лиц, владеющих такими котельными).</w:t>
      </w:r>
    </w:p>
    <w:p w14:paraId="0682EF12" w14:textId="383E0209" w:rsidR="00E456EA" w:rsidRPr="00284ED5" w:rsidRDefault="00E456EA" w:rsidP="00681732">
      <w:pPr>
        <w:spacing w:line="259" w:lineRule="auto"/>
        <w:ind w:firstLine="709"/>
        <w:jc w:val="both"/>
      </w:pPr>
      <w:r w:rsidRPr="00284ED5">
        <w:t xml:space="preserve">Корректируется термин </w:t>
      </w:r>
      <w:proofErr w:type="spellStart"/>
      <w:r w:rsidRPr="00284ED5">
        <w:t>догазификация</w:t>
      </w:r>
      <w:proofErr w:type="spellEnd"/>
      <w:r w:rsidRPr="00284ED5">
        <w:t xml:space="preserve"> в части уточнения для бесплатного подключения фельдшерских и фельдшерско-акушерских пунктов, кабинетов (отделений) врачей общей практики и врачебных амбулатори</w:t>
      </w:r>
      <w:r w:rsidR="006A3CE6" w:rsidRPr="00284ED5">
        <w:t>й</w:t>
      </w:r>
      <w:r w:rsidRPr="00284ED5">
        <w:t>.</w:t>
      </w:r>
    </w:p>
    <w:p w14:paraId="76B1BC86" w14:textId="55E9C8B6" w:rsidR="00A33C59" w:rsidRPr="00284ED5" w:rsidRDefault="003C3062" w:rsidP="00681732">
      <w:pPr>
        <w:spacing w:line="259" w:lineRule="auto"/>
        <w:ind w:firstLine="709"/>
        <w:jc w:val="both"/>
      </w:pPr>
      <w:r w:rsidRPr="00284ED5">
        <w:t xml:space="preserve">Кроме того, </w:t>
      </w:r>
      <w:r w:rsidR="00E456EA" w:rsidRPr="00284ED5">
        <w:t xml:space="preserve">Постановлением на бессрочной основе продлевается программа социальной газификации, в рамках которой бесплатно </w:t>
      </w:r>
      <w:proofErr w:type="spellStart"/>
      <w:r w:rsidR="00E456EA" w:rsidRPr="00284ED5">
        <w:t>догазифицируются</w:t>
      </w:r>
      <w:proofErr w:type="spellEnd"/>
      <w:r w:rsidR="00E456EA" w:rsidRPr="00284ED5">
        <w:t xml:space="preserve"> домовладения граждан</w:t>
      </w:r>
      <w:r w:rsidRPr="00284ED5">
        <w:t>,</w:t>
      </w:r>
      <w:r w:rsidR="00E456EA" w:rsidRPr="00284ED5">
        <w:t xml:space="preserve"> </w:t>
      </w:r>
      <w:r w:rsidRPr="00284ED5">
        <w:t>ч</w:t>
      </w:r>
      <w:r w:rsidR="00E456EA" w:rsidRPr="00284ED5">
        <w:t>то даст возможность большему количеству граждан провести газ до участка, на которых располагаются их дома, на бесплатной основе.</w:t>
      </w:r>
    </w:p>
    <w:p w14:paraId="0EFEECA5" w14:textId="77777777" w:rsidR="000659E4" w:rsidRPr="00284ED5" w:rsidRDefault="000659E4" w:rsidP="000659E4">
      <w:pPr>
        <w:autoSpaceDE w:val="0"/>
        <w:autoSpaceDN w:val="0"/>
        <w:adjustRightInd w:val="0"/>
        <w:spacing w:line="259" w:lineRule="auto"/>
        <w:ind w:firstLine="709"/>
        <w:jc w:val="both"/>
        <w:rPr>
          <w:rFonts w:eastAsiaTheme="minorHAnsi"/>
          <w:b/>
          <w:i/>
          <w:iCs/>
          <w:szCs w:val="28"/>
          <w:lang w:eastAsia="en-US"/>
        </w:rPr>
      </w:pPr>
      <w:r w:rsidRPr="00284ED5">
        <w:rPr>
          <w:rFonts w:eastAsiaTheme="minorHAnsi"/>
          <w:b/>
          <w:i/>
          <w:iCs/>
          <w:szCs w:val="28"/>
          <w:lang w:eastAsia="en-US"/>
        </w:rPr>
        <w:lastRenderedPageBreak/>
        <w:t>В сфере машиностроительного комплекса</w:t>
      </w:r>
    </w:p>
    <w:p w14:paraId="64C92C6A" w14:textId="77777777" w:rsidR="000659E4" w:rsidRPr="00284ED5" w:rsidRDefault="000659E4" w:rsidP="000659E4">
      <w:pPr>
        <w:autoSpaceDE w:val="0"/>
        <w:autoSpaceDN w:val="0"/>
        <w:adjustRightInd w:val="0"/>
        <w:spacing w:line="259" w:lineRule="auto"/>
        <w:ind w:firstLine="709"/>
        <w:jc w:val="both"/>
        <w:rPr>
          <w:rFonts w:eastAsiaTheme="minorHAnsi"/>
          <w:i/>
          <w:iCs/>
          <w:szCs w:val="28"/>
          <w:lang w:eastAsia="en-US"/>
        </w:rPr>
      </w:pPr>
      <w:r w:rsidRPr="00284ED5">
        <w:rPr>
          <w:rFonts w:eastAsiaTheme="minorHAnsi"/>
          <w:szCs w:val="28"/>
          <w:lang w:eastAsia="en-US"/>
        </w:rPr>
        <w:t>В первом полугодии 2023 года ФАС России рассмотрен ряд сделок экономической концентрации по продаже российских активов в отрасли машиностроения иностранными компаниями в связи с прекращением</w:t>
      </w:r>
      <w:r w:rsidRPr="00284ED5">
        <w:rPr>
          <w:rFonts w:eastAsiaTheme="minorHAnsi"/>
          <w:szCs w:val="28"/>
          <w:lang w:eastAsia="en-US"/>
        </w:rPr>
        <w:br/>
        <w:t>их деятельности на территории Российской Федерации.</w:t>
      </w:r>
    </w:p>
    <w:p w14:paraId="14B9BA5F" w14:textId="4C4FDBC1" w:rsidR="000659E4" w:rsidRPr="00284ED5" w:rsidRDefault="000659E4" w:rsidP="000659E4">
      <w:pPr>
        <w:autoSpaceDE w:val="0"/>
        <w:autoSpaceDN w:val="0"/>
        <w:adjustRightInd w:val="0"/>
        <w:spacing w:line="259" w:lineRule="auto"/>
        <w:ind w:firstLine="709"/>
        <w:jc w:val="both"/>
        <w:rPr>
          <w:rFonts w:eastAsiaTheme="minorHAnsi"/>
          <w:szCs w:val="28"/>
          <w:lang w:eastAsia="en-US"/>
        </w:rPr>
      </w:pPr>
      <w:r w:rsidRPr="00284ED5">
        <w:rPr>
          <w:rFonts w:eastAsiaTheme="minorHAnsi"/>
          <w:szCs w:val="28"/>
          <w:lang w:eastAsia="en-US"/>
        </w:rPr>
        <w:t>Продажа иностранными компаниями российских активов осуществлялась,</w:t>
      </w:r>
      <w:r w:rsidR="00316A9D" w:rsidRPr="00284ED5">
        <w:rPr>
          <w:rFonts w:eastAsiaTheme="minorHAnsi"/>
          <w:szCs w:val="28"/>
          <w:lang w:eastAsia="en-US"/>
        </w:rPr>
        <w:t xml:space="preserve"> </w:t>
      </w:r>
      <w:r w:rsidRPr="00284ED5">
        <w:rPr>
          <w:rFonts w:eastAsiaTheme="minorHAnsi"/>
          <w:szCs w:val="28"/>
          <w:lang w:eastAsia="en-US"/>
        </w:rPr>
        <w:t>в том числе в адрес дилеров соответствующей продукции. ФАС России при одобрении таких сделок выдавала организациям предписания, направленные на обеспечение конкуренции, так как такие сделки, по мнению антимонопольного органа, могут создавать для приобретателей преимущественные условия ведения деятельности</w:t>
      </w:r>
      <w:r w:rsidR="00316A9D" w:rsidRPr="00284ED5">
        <w:rPr>
          <w:rFonts w:eastAsiaTheme="minorHAnsi"/>
          <w:szCs w:val="28"/>
          <w:lang w:eastAsia="en-US"/>
        </w:rPr>
        <w:br/>
      </w:r>
      <w:r w:rsidRPr="00284ED5">
        <w:rPr>
          <w:rFonts w:eastAsiaTheme="minorHAnsi"/>
          <w:szCs w:val="28"/>
          <w:lang w:eastAsia="en-US"/>
        </w:rPr>
        <w:t>по отношению к иным дилерам.</w:t>
      </w:r>
    </w:p>
    <w:p w14:paraId="342F9C83" w14:textId="3D8BCF66" w:rsidR="000659E4" w:rsidRPr="00284ED5" w:rsidRDefault="00B71197" w:rsidP="000659E4">
      <w:pPr>
        <w:spacing w:line="259" w:lineRule="auto"/>
        <w:ind w:firstLine="709"/>
        <w:jc w:val="both"/>
        <w:rPr>
          <w:rFonts w:eastAsiaTheme="minorHAnsi"/>
          <w:szCs w:val="28"/>
          <w:lang w:eastAsia="en-US"/>
        </w:rPr>
      </w:pPr>
      <w:r w:rsidRPr="00284ED5">
        <w:rPr>
          <w:rFonts w:eastAsiaTheme="minorHAnsi"/>
          <w:szCs w:val="28"/>
          <w:lang w:eastAsia="en-US"/>
        </w:rPr>
        <w:t>В качестве о</w:t>
      </w:r>
      <w:r w:rsidR="000659E4" w:rsidRPr="00284ED5">
        <w:rPr>
          <w:rFonts w:eastAsiaTheme="minorHAnsi"/>
          <w:szCs w:val="28"/>
          <w:lang w:eastAsia="en-US"/>
        </w:rPr>
        <w:t>дн</w:t>
      </w:r>
      <w:r w:rsidRPr="00284ED5">
        <w:rPr>
          <w:rFonts w:eastAsiaTheme="minorHAnsi"/>
          <w:szCs w:val="28"/>
          <w:lang w:eastAsia="en-US"/>
        </w:rPr>
        <w:t>ого</w:t>
      </w:r>
      <w:r w:rsidR="000659E4" w:rsidRPr="00284ED5">
        <w:rPr>
          <w:rFonts w:eastAsiaTheme="minorHAnsi"/>
          <w:szCs w:val="28"/>
          <w:lang w:eastAsia="en-US"/>
        </w:rPr>
        <w:t xml:space="preserve"> из условий согласования таких сделок ФАС России предусмотрена необходимость обеспечения дилеров доступом к информации заводов-изготовителей о ремонте и обслуживании продукции, а также</w:t>
      </w:r>
      <w:r w:rsidR="000659E4" w:rsidRPr="00284ED5">
        <w:rPr>
          <w:rFonts w:eastAsiaTheme="minorHAnsi"/>
          <w:szCs w:val="28"/>
          <w:lang w:eastAsia="en-US"/>
        </w:rPr>
        <w:br/>
        <w:t>к запасным частям для нее. В настоящее время это имеет особую актуальность, учитывая, что иностранные производители ограничили доступ российских дилеров к информационным системам по техобслуживанию автомобилей.</w:t>
      </w:r>
    </w:p>
    <w:p w14:paraId="21942ACE" w14:textId="77777777" w:rsidR="000659E4" w:rsidRPr="00284ED5" w:rsidRDefault="000659E4" w:rsidP="000659E4">
      <w:pPr>
        <w:autoSpaceDE w:val="0"/>
        <w:autoSpaceDN w:val="0"/>
        <w:adjustRightInd w:val="0"/>
        <w:spacing w:line="259" w:lineRule="auto"/>
        <w:ind w:firstLine="709"/>
        <w:jc w:val="both"/>
        <w:rPr>
          <w:rFonts w:eastAsiaTheme="minorHAnsi"/>
          <w:b/>
          <w:szCs w:val="28"/>
          <w:lang w:eastAsia="en-US"/>
        </w:rPr>
      </w:pPr>
      <w:r w:rsidRPr="00284ED5">
        <w:rPr>
          <w:rFonts w:eastAsiaTheme="minorHAnsi"/>
          <w:b/>
          <w:i/>
          <w:iCs/>
          <w:szCs w:val="28"/>
          <w:lang w:eastAsia="en-US"/>
        </w:rPr>
        <w:t>На рынках строительных материалов</w:t>
      </w:r>
    </w:p>
    <w:p w14:paraId="4C3AD2D0" w14:textId="643D67D0" w:rsidR="000659E4" w:rsidRPr="00284ED5" w:rsidRDefault="000659E4" w:rsidP="000659E4">
      <w:pPr>
        <w:autoSpaceDE w:val="0"/>
        <w:autoSpaceDN w:val="0"/>
        <w:adjustRightInd w:val="0"/>
        <w:spacing w:line="259" w:lineRule="auto"/>
        <w:ind w:firstLine="709"/>
        <w:jc w:val="both"/>
        <w:rPr>
          <w:rFonts w:eastAsiaTheme="minorHAnsi"/>
          <w:szCs w:val="28"/>
          <w:lang w:eastAsia="en-US"/>
        </w:rPr>
      </w:pPr>
      <w:r w:rsidRPr="00284ED5">
        <w:rPr>
          <w:rFonts w:eastAsiaTheme="minorHAnsi"/>
          <w:szCs w:val="28"/>
          <w:lang w:eastAsia="en-US"/>
        </w:rPr>
        <w:t xml:space="preserve">Во исполнение </w:t>
      </w:r>
      <w:r w:rsidR="00B71197" w:rsidRPr="00284ED5">
        <w:rPr>
          <w:rFonts w:eastAsiaTheme="minorHAnsi"/>
          <w:szCs w:val="28"/>
          <w:lang w:eastAsia="en-US"/>
        </w:rPr>
        <w:t>поручений П</w:t>
      </w:r>
      <w:r w:rsidRPr="00284ED5">
        <w:rPr>
          <w:rFonts w:eastAsiaTheme="minorHAnsi"/>
          <w:szCs w:val="28"/>
          <w:lang w:eastAsia="en-US"/>
        </w:rPr>
        <w:t>равительств</w:t>
      </w:r>
      <w:r w:rsidR="00B71197" w:rsidRPr="00284ED5">
        <w:rPr>
          <w:rFonts w:eastAsiaTheme="minorHAnsi"/>
          <w:szCs w:val="28"/>
          <w:lang w:eastAsia="en-US"/>
        </w:rPr>
        <w:t>а Российской Федерации</w:t>
      </w:r>
      <w:r w:rsidRPr="00284ED5">
        <w:rPr>
          <w:rFonts w:eastAsiaTheme="minorHAnsi"/>
          <w:szCs w:val="28"/>
          <w:lang w:eastAsia="en-US"/>
        </w:rPr>
        <w:t xml:space="preserve"> осуществлен контроль</w:t>
      </w:r>
      <w:r w:rsidR="00B71197" w:rsidRPr="00284ED5">
        <w:rPr>
          <w:rFonts w:eastAsiaTheme="minorHAnsi"/>
          <w:szCs w:val="28"/>
          <w:lang w:eastAsia="en-US"/>
        </w:rPr>
        <w:t xml:space="preserve"> </w:t>
      </w:r>
      <w:r w:rsidRPr="00284ED5">
        <w:rPr>
          <w:rFonts w:eastAsiaTheme="minorHAnsi"/>
          <w:szCs w:val="28"/>
          <w:lang w:eastAsia="en-US"/>
        </w:rPr>
        <w:t>на рынках строительных материалов. Совместно</w:t>
      </w:r>
      <w:r w:rsidR="00B71197" w:rsidRPr="00284ED5">
        <w:rPr>
          <w:rFonts w:eastAsiaTheme="minorHAnsi"/>
          <w:szCs w:val="28"/>
          <w:lang w:eastAsia="en-US"/>
        </w:rPr>
        <w:br/>
      </w:r>
      <w:r w:rsidRPr="00284ED5">
        <w:rPr>
          <w:rFonts w:eastAsiaTheme="minorHAnsi"/>
          <w:szCs w:val="28"/>
          <w:lang w:eastAsia="en-US"/>
        </w:rPr>
        <w:t>с Минстроем России</w:t>
      </w:r>
      <w:r w:rsidR="00B71197" w:rsidRPr="00284ED5">
        <w:rPr>
          <w:rFonts w:eastAsiaTheme="minorHAnsi"/>
          <w:szCs w:val="28"/>
          <w:lang w:eastAsia="en-US"/>
        </w:rPr>
        <w:t xml:space="preserve"> </w:t>
      </w:r>
      <w:r w:rsidRPr="00284ED5">
        <w:rPr>
          <w:rFonts w:eastAsiaTheme="minorHAnsi"/>
          <w:szCs w:val="28"/>
          <w:lang w:eastAsia="en-US"/>
        </w:rPr>
        <w:t xml:space="preserve">и </w:t>
      </w:r>
      <w:proofErr w:type="spellStart"/>
      <w:r w:rsidRPr="00284ED5">
        <w:rPr>
          <w:rFonts w:eastAsiaTheme="minorHAnsi"/>
          <w:szCs w:val="28"/>
          <w:lang w:eastAsia="en-US"/>
        </w:rPr>
        <w:t>Минпромторгом</w:t>
      </w:r>
      <w:proofErr w:type="spellEnd"/>
      <w:r w:rsidRPr="00284ED5">
        <w:rPr>
          <w:rFonts w:eastAsiaTheme="minorHAnsi"/>
          <w:szCs w:val="28"/>
          <w:lang w:eastAsia="en-US"/>
        </w:rPr>
        <w:t xml:space="preserve"> России проводи</w:t>
      </w:r>
      <w:r w:rsidR="00B71197" w:rsidRPr="00284ED5">
        <w:rPr>
          <w:rFonts w:eastAsiaTheme="minorHAnsi"/>
          <w:szCs w:val="28"/>
          <w:lang w:eastAsia="en-US"/>
        </w:rPr>
        <w:t>т</w:t>
      </w:r>
      <w:r w:rsidRPr="00284ED5">
        <w:rPr>
          <w:rFonts w:eastAsiaTheme="minorHAnsi"/>
          <w:szCs w:val="28"/>
          <w:lang w:eastAsia="en-US"/>
        </w:rPr>
        <w:t>ся мониторинг цен</w:t>
      </w:r>
      <w:r w:rsidR="00B71197" w:rsidRPr="00284ED5">
        <w:rPr>
          <w:rFonts w:eastAsiaTheme="minorHAnsi"/>
          <w:szCs w:val="28"/>
          <w:lang w:eastAsia="en-US"/>
        </w:rPr>
        <w:br/>
      </w:r>
      <w:r w:rsidRPr="00284ED5">
        <w:rPr>
          <w:rFonts w:eastAsiaTheme="minorHAnsi"/>
          <w:szCs w:val="28"/>
          <w:lang w:eastAsia="en-US"/>
        </w:rPr>
        <w:t>на основные строительные ресурсы</w:t>
      </w:r>
      <w:r w:rsidR="00B71197" w:rsidRPr="00284ED5">
        <w:rPr>
          <w:rFonts w:eastAsiaTheme="minorHAnsi"/>
          <w:szCs w:val="28"/>
          <w:lang w:eastAsia="en-US"/>
        </w:rPr>
        <w:t>,</w:t>
      </w:r>
      <w:r w:rsidRPr="00284ED5">
        <w:rPr>
          <w:rFonts w:eastAsiaTheme="minorHAnsi"/>
          <w:szCs w:val="28"/>
          <w:lang w:eastAsia="en-US"/>
        </w:rPr>
        <w:t xml:space="preserve"> </w:t>
      </w:r>
      <w:r w:rsidR="00B71197" w:rsidRPr="00284ED5">
        <w:rPr>
          <w:rFonts w:eastAsiaTheme="minorHAnsi"/>
          <w:szCs w:val="28"/>
          <w:lang w:eastAsia="en-US"/>
        </w:rPr>
        <w:t>р</w:t>
      </w:r>
      <w:r w:rsidRPr="00284ED5">
        <w:rPr>
          <w:rFonts w:eastAsiaTheme="minorHAnsi"/>
          <w:szCs w:val="28"/>
          <w:lang w:eastAsia="en-US"/>
        </w:rPr>
        <w:t xml:space="preserve">езультаты </w:t>
      </w:r>
      <w:r w:rsidR="00B71197" w:rsidRPr="00284ED5">
        <w:rPr>
          <w:rFonts w:eastAsiaTheme="minorHAnsi"/>
          <w:szCs w:val="28"/>
          <w:lang w:eastAsia="en-US"/>
        </w:rPr>
        <w:t xml:space="preserve">которого </w:t>
      </w:r>
      <w:r w:rsidRPr="00284ED5">
        <w:rPr>
          <w:rFonts w:eastAsiaTheme="minorHAnsi"/>
          <w:szCs w:val="28"/>
          <w:lang w:eastAsia="en-US"/>
        </w:rPr>
        <w:t>еженедельно направля</w:t>
      </w:r>
      <w:r w:rsidR="00D7293B" w:rsidRPr="00284ED5">
        <w:rPr>
          <w:rFonts w:eastAsiaTheme="minorHAnsi"/>
          <w:szCs w:val="28"/>
          <w:lang w:eastAsia="en-US"/>
        </w:rPr>
        <w:t>ю</w:t>
      </w:r>
      <w:r w:rsidR="00B71197" w:rsidRPr="00284ED5">
        <w:rPr>
          <w:rFonts w:eastAsiaTheme="minorHAnsi"/>
          <w:szCs w:val="28"/>
          <w:lang w:eastAsia="en-US"/>
        </w:rPr>
        <w:t xml:space="preserve">тся </w:t>
      </w:r>
      <w:r w:rsidRPr="00284ED5">
        <w:rPr>
          <w:rFonts w:eastAsiaTheme="minorHAnsi"/>
          <w:szCs w:val="28"/>
          <w:lang w:eastAsia="en-US"/>
        </w:rPr>
        <w:t>в Правительство Российской Федерации и Минэкономразвития России.</w:t>
      </w:r>
      <w:r w:rsidR="00B71197" w:rsidRPr="00284ED5">
        <w:rPr>
          <w:rFonts w:eastAsiaTheme="minorHAnsi"/>
          <w:szCs w:val="28"/>
          <w:lang w:eastAsia="en-US"/>
        </w:rPr>
        <w:t xml:space="preserve"> </w:t>
      </w:r>
      <w:r w:rsidRPr="00284ED5">
        <w:rPr>
          <w:rFonts w:eastAsiaTheme="minorHAnsi"/>
          <w:szCs w:val="28"/>
          <w:lang w:eastAsia="en-US"/>
        </w:rPr>
        <w:t>В соответствии с протоколом совещания у Заместителя Председателя Правительства Российской Федерации – Министра промышленности</w:t>
      </w:r>
      <w:r w:rsidRPr="00284ED5">
        <w:rPr>
          <w:rFonts w:eastAsiaTheme="minorHAnsi"/>
          <w:szCs w:val="28"/>
          <w:lang w:eastAsia="en-US"/>
        </w:rPr>
        <w:br/>
        <w:t>и торговли Российской Федерации Д.В. </w:t>
      </w:r>
      <w:proofErr w:type="spellStart"/>
      <w:r w:rsidRPr="00284ED5">
        <w:rPr>
          <w:rFonts w:eastAsiaTheme="minorHAnsi"/>
          <w:szCs w:val="28"/>
          <w:lang w:eastAsia="en-US"/>
        </w:rPr>
        <w:t>Мантурова</w:t>
      </w:r>
      <w:proofErr w:type="spellEnd"/>
      <w:r w:rsidRPr="00284ED5">
        <w:rPr>
          <w:rFonts w:eastAsiaTheme="minorHAnsi"/>
          <w:szCs w:val="28"/>
          <w:lang w:eastAsia="en-US"/>
        </w:rPr>
        <w:t xml:space="preserve"> от 31.01.2023</w:t>
      </w:r>
      <w:r w:rsidRPr="00284ED5">
        <w:rPr>
          <w:rFonts w:eastAsiaTheme="minorHAnsi"/>
          <w:szCs w:val="28"/>
          <w:lang w:eastAsia="en-US"/>
        </w:rPr>
        <w:br/>
        <w:t>проведен анализ обоснованности роста цен на тугоплавкую глину.</w:t>
      </w:r>
      <w:r w:rsidR="003A314A" w:rsidRPr="00284ED5">
        <w:rPr>
          <w:rFonts w:eastAsiaTheme="minorHAnsi"/>
          <w:szCs w:val="28"/>
          <w:lang w:eastAsia="en-US"/>
        </w:rPr>
        <w:br/>
      </w:r>
      <w:r w:rsidRPr="00284ED5">
        <w:rPr>
          <w:rFonts w:eastAsiaTheme="minorHAnsi"/>
          <w:szCs w:val="28"/>
          <w:lang w:eastAsia="en-US"/>
        </w:rPr>
        <w:t xml:space="preserve">По результатам проведенного анализа в отношении </w:t>
      </w:r>
      <w:r w:rsidR="003A314A" w:rsidRPr="00284ED5">
        <w:rPr>
          <w:rFonts w:eastAsiaTheme="minorHAnsi"/>
          <w:szCs w:val="28"/>
          <w:lang w:eastAsia="en-US"/>
        </w:rPr>
        <w:t xml:space="preserve">2 </w:t>
      </w:r>
      <w:r w:rsidRPr="00284ED5">
        <w:rPr>
          <w:rFonts w:eastAsiaTheme="minorHAnsi"/>
          <w:szCs w:val="28"/>
          <w:lang w:eastAsia="en-US"/>
        </w:rPr>
        <w:t>хозяйствующих субъектов возбуждены дела по признакам нарушения пункта 1 части 1</w:t>
      </w:r>
      <w:r w:rsidR="003A314A" w:rsidRPr="00284ED5">
        <w:rPr>
          <w:rFonts w:eastAsiaTheme="minorHAnsi"/>
          <w:szCs w:val="28"/>
          <w:lang w:eastAsia="en-US"/>
        </w:rPr>
        <w:br/>
      </w:r>
      <w:r w:rsidRPr="00284ED5">
        <w:rPr>
          <w:rFonts w:eastAsiaTheme="minorHAnsi"/>
          <w:szCs w:val="28"/>
          <w:lang w:eastAsia="en-US"/>
        </w:rPr>
        <w:t>статьи 10 Закона о защите конкуренции, выразившихся в установлении, поддержании монопольно высокой цены на глинистое сырье для производства керамических изделий с 2022 года.</w:t>
      </w:r>
    </w:p>
    <w:p w14:paraId="07B65553" w14:textId="77777777" w:rsidR="000659E4" w:rsidRPr="00284ED5" w:rsidRDefault="000659E4" w:rsidP="000659E4">
      <w:pPr>
        <w:autoSpaceDE w:val="0"/>
        <w:autoSpaceDN w:val="0"/>
        <w:adjustRightInd w:val="0"/>
        <w:spacing w:line="259" w:lineRule="auto"/>
        <w:ind w:firstLine="709"/>
        <w:jc w:val="both"/>
        <w:rPr>
          <w:rFonts w:eastAsiaTheme="minorHAnsi"/>
          <w:b/>
          <w:szCs w:val="28"/>
          <w:lang w:eastAsia="en-US"/>
        </w:rPr>
      </w:pPr>
      <w:r w:rsidRPr="00284ED5">
        <w:rPr>
          <w:rFonts w:eastAsiaTheme="minorHAnsi"/>
          <w:b/>
          <w:i/>
          <w:iCs/>
          <w:szCs w:val="28"/>
          <w:lang w:eastAsia="en-US"/>
        </w:rPr>
        <w:t>На рынках металлопродукции и металлургического сырья</w:t>
      </w:r>
    </w:p>
    <w:p w14:paraId="78F409DF" w14:textId="77777777" w:rsidR="000659E4" w:rsidRPr="00284ED5" w:rsidRDefault="000659E4" w:rsidP="000659E4">
      <w:pPr>
        <w:autoSpaceDE w:val="0"/>
        <w:autoSpaceDN w:val="0"/>
        <w:adjustRightInd w:val="0"/>
        <w:spacing w:line="259" w:lineRule="auto"/>
        <w:ind w:firstLine="709"/>
        <w:jc w:val="both"/>
        <w:rPr>
          <w:rFonts w:eastAsiaTheme="minorHAnsi"/>
          <w:szCs w:val="28"/>
          <w:lang w:eastAsia="en-US"/>
        </w:rPr>
      </w:pPr>
      <w:r w:rsidRPr="00284ED5">
        <w:rPr>
          <w:rFonts w:eastAsiaTheme="minorHAnsi"/>
          <w:szCs w:val="28"/>
          <w:lang w:eastAsia="en-US"/>
        </w:rPr>
        <w:t>В рамках своих полномочий ФАС России осуществляет контроль</w:t>
      </w:r>
      <w:r w:rsidRPr="00284ED5">
        <w:rPr>
          <w:rFonts w:eastAsiaTheme="minorHAnsi"/>
          <w:szCs w:val="28"/>
          <w:lang w:eastAsia="en-US"/>
        </w:rPr>
        <w:br/>
        <w:t>за ценообразованием на потребительском рынке в части проверки обоснованности устанавливаемых хозяйствующими субъектами цен</w:t>
      </w:r>
      <w:r w:rsidRPr="00284ED5">
        <w:rPr>
          <w:rFonts w:eastAsiaTheme="minorHAnsi"/>
          <w:szCs w:val="28"/>
          <w:lang w:eastAsia="en-US"/>
        </w:rPr>
        <w:br/>
        <w:t>на товары в случае, если данные хозяйствующие субъекты занимают доминирующее положение на соответствующем товарном рынке.</w:t>
      </w:r>
      <w:r w:rsidRPr="00284ED5">
        <w:rPr>
          <w:rFonts w:eastAsiaTheme="minorHAnsi"/>
          <w:szCs w:val="28"/>
          <w:lang w:eastAsia="en-US"/>
        </w:rPr>
        <w:br/>
        <w:t>В соответствии с поручениями Правительства Российской Федерации проводится регулярный мониторинг ситуации на рынках металлопродукции.</w:t>
      </w:r>
    </w:p>
    <w:p w14:paraId="4FEB18A8" w14:textId="77777777" w:rsidR="008A4236" w:rsidRPr="00284ED5" w:rsidRDefault="008A4236" w:rsidP="000659E4">
      <w:pPr>
        <w:autoSpaceDE w:val="0"/>
        <w:autoSpaceDN w:val="0"/>
        <w:adjustRightInd w:val="0"/>
        <w:spacing w:line="259" w:lineRule="auto"/>
        <w:ind w:firstLine="709"/>
        <w:jc w:val="both"/>
        <w:rPr>
          <w:rFonts w:eastAsiaTheme="minorHAnsi"/>
          <w:szCs w:val="28"/>
          <w:lang w:eastAsia="en-US"/>
        </w:rPr>
      </w:pPr>
    </w:p>
    <w:p w14:paraId="49373854" w14:textId="50EE0004" w:rsidR="002676AB" w:rsidRPr="00284ED5" w:rsidRDefault="00AF12D9" w:rsidP="00681732">
      <w:pPr>
        <w:spacing w:line="259" w:lineRule="auto"/>
        <w:ind w:firstLine="709"/>
        <w:jc w:val="both"/>
        <w:rPr>
          <w:b/>
          <w:i/>
        </w:rPr>
      </w:pPr>
      <w:r w:rsidRPr="00284ED5">
        <w:rPr>
          <w:b/>
          <w:i/>
        </w:rPr>
        <w:lastRenderedPageBreak/>
        <w:t>В с</w:t>
      </w:r>
      <w:r w:rsidR="002676AB" w:rsidRPr="00284ED5">
        <w:rPr>
          <w:b/>
          <w:i/>
        </w:rPr>
        <w:t>фер</w:t>
      </w:r>
      <w:r w:rsidRPr="00284ED5">
        <w:rPr>
          <w:b/>
          <w:i/>
        </w:rPr>
        <w:t>е</w:t>
      </w:r>
      <w:r w:rsidR="002676AB" w:rsidRPr="00284ED5">
        <w:rPr>
          <w:b/>
          <w:i/>
        </w:rPr>
        <w:t xml:space="preserve"> </w:t>
      </w:r>
      <w:r w:rsidR="00891872" w:rsidRPr="00284ED5">
        <w:rPr>
          <w:b/>
          <w:i/>
        </w:rPr>
        <w:t>жилищно-коммунального хозяйства</w:t>
      </w:r>
    </w:p>
    <w:p w14:paraId="6678CE7F" w14:textId="232DA64A" w:rsidR="002676AB" w:rsidRPr="00284ED5" w:rsidRDefault="00F24783" w:rsidP="00681732">
      <w:pPr>
        <w:spacing w:line="259" w:lineRule="auto"/>
        <w:ind w:firstLine="709"/>
        <w:jc w:val="both"/>
      </w:pPr>
      <w:r w:rsidRPr="00284ED5">
        <w:t>П</w:t>
      </w:r>
      <w:r w:rsidR="002676AB" w:rsidRPr="00284ED5">
        <w:t>остановлением Правительства Российской Федерации от 13.12.2022</w:t>
      </w:r>
      <w:r w:rsidRPr="00284ED5">
        <w:br/>
      </w:r>
      <w:r w:rsidR="002676AB" w:rsidRPr="00284ED5">
        <w:t xml:space="preserve">№ 2295 (далее </w:t>
      </w:r>
      <w:r w:rsidR="00891872" w:rsidRPr="00284ED5">
        <w:t>–</w:t>
      </w:r>
      <w:r w:rsidR="002676AB" w:rsidRPr="00284ED5">
        <w:t xml:space="preserve"> Постановление № 2295) определены особенности применения в 2022 и 2023 годах Основ ценообразования в области обращения с твердыми коммунальными отходами, утвержденных постановлением Правительства Российской Федерации от 30.05.2016 № 484, в части неприменения тарифных последствий за неисполнение инвестиционных программ в сфере обращения</w:t>
      </w:r>
      <w:r w:rsidR="00706784" w:rsidRPr="00284ED5">
        <w:br/>
      </w:r>
      <w:r w:rsidR="002676AB" w:rsidRPr="00284ED5">
        <w:t>с твердыми коммунальными отходами в 2022 году по аналогии с мерами поддержки регулируемых организаций в сферах электроэнергетики, теплоснабжения, водоснабжения, водоотведения.</w:t>
      </w:r>
    </w:p>
    <w:p w14:paraId="4396D220" w14:textId="64E54374" w:rsidR="002676AB" w:rsidRPr="00284ED5" w:rsidRDefault="002676AB" w:rsidP="00681732">
      <w:pPr>
        <w:spacing w:line="259" w:lineRule="auto"/>
        <w:ind w:firstLine="709"/>
        <w:jc w:val="both"/>
      </w:pPr>
      <w:r w:rsidRPr="00284ED5">
        <w:t>ФАС России разработан и проходит установленную действующим законодательством процедуру по согласованию</w:t>
      </w:r>
      <w:r w:rsidR="00F827BD" w:rsidRPr="00284ED5">
        <w:t xml:space="preserve"> </w:t>
      </w:r>
      <w:r w:rsidRPr="00284ED5">
        <w:t>с федеральными органами исполнительной власти проект приказа</w:t>
      </w:r>
      <w:r w:rsidR="00F827BD" w:rsidRPr="00284ED5">
        <w:t xml:space="preserve"> </w:t>
      </w:r>
      <w:r w:rsidRPr="00284ED5">
        <w:t>ФАС России «О внесении изменений в Методические указания по расчету регулируемых тарифов в области обращения с твердыми коммунальными отходами, утвержденные приказом ФАС России от 21 ноября 2016 г.</w:t>
      </w:r>
      <w:r w:rsidR="00F827BD" w:rsidRPr="00284ED5">
        <w:t xml:space="preserve"> </w:t>
      </w:r>
      <w:r w:rsidRPr="00284ED5">
        <w:t>№ 1638/16», предусматривающий особенности применения Постановления</w:t>
      </w:r>
      <w:r w:rsidR="00F827BD" w:rsidRPr="00284ED5">
        <w:t xml:space="preserve"> </w:t>
      </w:r>
      <w:r w:rsidRPr="00284ED5">
        <w:t>№ 2295 при расчете тарифов в сфере обращения с твердыми коммунальными отходами.</w:t>
      </w:r>
    </w:p>
    <w:p w14:paraId="2AA47592" w14:textId="77777777" w:rsidR="003C3062" w:rsidRPr="00284ED5" w:rsidRDefault="003C3062" w:rsidP="003C3062">
      <w:pPr>
        <w:spacing w:line="259" w:lineRule="auto"/>
        <w:ind w:firstLine="709"/>
        <w:jc w:val="both"/>
        <w:rPr>
          <w:b/>
          <w:i/>
          <w:szCs w:val="28"/>
        </w:rPr>
      </w:pPr>
      <w:r w:rsidRPr="00284ED5">
        <w:rPr>
          <w:b/>
          <w:i/>
          <w:szCs w:val="28"/>
        </w:rPr>
        <w:t>В сфере связи</w:t>
      </w:r>
    </w:p>
    <w:p w14:paraId="023F215C" w14:textId="77777777" w:rsidR="003C3062" w:rsidRPr="00284ED5" w:rsidRDefault="003C3062" w:rsidP="003C3062">
      <w:pPr>
        <w:spacing w:line="259" w:lineRule="auto"/>
        <w:ind w:firstLine="709"/>
        <w:jc w:val="both"/>
      </w:pPr>
      <w:r w:rsidRPr="00284ED5">
        <w:t>В целях обеспечения устойчивости социально значимых товарных рынков в новых экономических условиях решения об утверждении тарифов</w:t>
      </w:r>
      <w:r w:rsidRPr="00284ED5">
        <w:br/>
        <w:t>на услуги общедоступной электросвязи и общедоступной почтовой связи принимаются, в том числе на долгосрочный период, путем ежегодной индексации с ориентацией на уровень прогнозной инфляции (ИПЦ)</w:t>
      </w:r>
      <w:r w:rsidRPr="00284ED5">
        <w:br/>
        <w:t>с применением экономических и отраслевых коэффициентов эффективности деятельности предприятий (метод предельного ценообразования).</w:t>
      </w:r>
    </w:p>
    <w:p w14:paraId="4AEF6631" w14:textId="77777777" w:rsidR="003C3062" w:rsidRPr="00284ED5" w:rsidRDefault="003C3062" w:rsidP="003C3062">
      <w:pPr>
        <w:spacing w:line="259" w:lineRule="auto"/>
        <w:ind w:firstLine="709"/>
        <w:jc w:val="both"/>
      </w:pPr>
      <w:r w:rsidRPr="00284ED5">
        <w:t>При принятии решения об индексации тарифов в сфере связи соблюдается баланс интересов потребителей и субъектов естественных монополий, обеспечивающих доступность реализуемого ими товара (услуги) для потребителей и эффективное функционирование субъектов естественных монополий.</w:t>
      </w:r>
    </w:p>
    <w:p w14:paraId="5D30403D" w14:textId="4279382E" w:rsidR="003C3062" w:rsidRPr="00284ED5" w:rsidRDefault="003C3062" w:rsidP="003C3062">
      <w:pPr>
        <w:spacing w:line="259" w:lineRule="auto"/>
        <w:ind w:firstLine="709"/>
        <w:jc w:val="both"/>
      </w:pPr>
      <w:r w:rsidRPr="00284ED5">
        <w:t>По экспертным оценкам, удельный вес расходов на услуги связи</w:t>
      </w:r>
      <w:r w:rsidRPr="00284ED5">
        <w:br/>
        <w:t>в потребительской корзине населения составляет около 3 %.</w:t>
      </w:r>
    </w:p>
    <w:p w14:paraId="1F1D5E38" w14:textId="5B405A06" w:rsidR="003C3062" w:rsidRPr="00284ED5" w:rsidRDefault="003C3062" w:rsidP="003C3062">
      <w:pPr>
        <w:spacing w:line="259" w:lineRule="auto"/>
        <w:ind w:firstLine="709"/>
        <w:jc w:val="both"/>
      </w:pPr>
      <w:r w:rsidRPr="00284ED5">
        <w:t>Удельный вес расходов на услуги связи в расходах на услуги связи промышленного сектора составляет менее 1 %.</w:t>
      </w:r>
    </w:p>
    <w:p w14:paraId="44B46010" w14:textId="1D1ACD81" w:rsidR="003C3062" w:rsidRPr="00284ED5" w:rsidRDefault="005B096F" w:rsidP="003C3062">
      <w:pPr>
        <w:spacing w:line="259" w:lineRule="auto"/>
        <w:ind w:firstLine="709"/>
        <w:jc w:val="both"/>
      </w:pPr>
      <w:r w:rsidRPr="00284ED5">
        <w:t>Таким образом, и</w:t>
      </w:r>
      <w:r w:rsidR="003C3062" w:rsidRPr="00284ED5">
        <w:t>зменение тарифов на услуги общедоступной электросвязи</w:t>
      </w:r>
      <w:r w:rsidRPr="00284ED5">
        <w:t xml:space="preserve"> </w:t>
      </w:r>
      <w:r w:rsidR="003C3062" w:rsidRPr="00284ED5">
        <w:t xml:space="preserve">и общедоступной почтовой связи не </w:t>
      </w:r>
      <w:r w:rsidR="001B1244" w:rsidRPr="00284ED5">
        <w:t xml:space="preserve">оказывает </w:t>
      </w:r>
      <w:r w:rsidR="003C3062" w:rsidRPr="00284ED5">
        <w:t>влия</w:t>
      </w:r>
      <w:r w:rsidR="001B1244" w:rsidRPr="00284ED5">
        <w:t>ния</w:t>
      </w:r>
      <w:r w:rsidR="001B1244" w:rsidRPr="00284ED5">
        <w:br/>
      </w:r>
      <w:r w:rsidR="003C3062" w:rsidRPr="00284ED5">
        <w:t>на социально-экономические последствия их установления для населения</w:t>
      </w:r>
      <w:r w:rsidRPr="00284ED5">
        <w:br/>
      </w:r>
      <w:r w:rsidR="003C3062" w:rsidRPr="00284ED5">
        <w:t>и отдельных видов экономической деятельности.</w:t>
      </w:r>
    </w:p>
    <w:p w14:paraId="08A37C80" w14:textId="7922687E" w:rsidR="0044052E" w:rsidRPr="00284ED5" w:rsidRDefault="00AF12D9" w:rsidP="00681732">
      <w:pPr>
        <w:spacing w:line="259" w:lineRule="auto"/>
        <w:ind w:firstLine="709"/>
        <w:rPr>
          <w:b/>
          <w:i/>
        </w:rPr>
      </w:pPr>
      <w:r w:rsidRPr="00284ED5">
        <w:rPr>
          <w:b/>
          <w:i/>
        </w:rPr>
        <w:t>На ф</w:t>
      </w:r>
      <w:r w:rsidR="0044052E" w:rsidRPr="00284ED5">
        <w:rPr>
          <w:b/>
          <w:i/>
        </w:rPr>
        <w:t>инансов</w:t>
      </w:r>
      <w:r w:rsidR="00F24783" w:rsidRPr="00284ED5">
        <w:rPr>
          <w:b/>
          <w:i/>
        </w:rPr>
        <w:t>ы</w:t>
      </w:r>
      <w:r w:rsidRPr="00284ED5">
        <w:rPr>
          <w:b/>
          <w:i/>
        </w:rPr>
        <w:t>х</w:t>
      </w:r>
      <w:r w:rsidR="0044052E" w:rsidRPr="00284ED5">
        <w:rPr>
          <w:b/>
          <w:i/>
        </w:rPr>
        <w:t xml:space="preserve"> </w:t>
      </w:r>
      <w:r w:rsidR="00F24783" w:rsidRPr="00284ED5">
        <w:rPr>
          <w:b/>
          <w:i/>
        </w:rPr>
        <w:t>рынк</w:t>
      </w:r>
      <w:r w:rsidRPr="00284ED5">
        <w:rPr>
          <w:b/>
          <w:i/>
        </w:rPr>
        <w:t>ах</w:t>
      </w:r>
    </w:p>
    <w:p w14:paraId="7F10B37C" w14:textId="13F54133" w:rsidR="0044052E" w:rsidRPr="00284ED5" w:rsidRDefault="003C3062" w:rsidP="00681732">
      <w:pPr>
        <w:spacing w:line="259" w:lineRule="auto"/>
        <w:ind w:firstLine="709"/>
        <w:jc w:val="both"/>
      </w:pPr>
      <w:r w:rsidRPr="00284ED5">
        <w:t>П</w:t>
      </w:r>
      <w:r w:rsidR="0044052E" w:rsidRPr="00284ED5">
        <w:t xml:space="preserve">ринято разработанное </w:t>
      </w:r>
      <w:r w:rsidR="00F24783" w:rsidRPr="00284ED5">
        <w:t>ФАС России</w:t>
      </w:r>
      <w:r w:rsidR="0044052E" w:rsidRPr="00284ED5">
        <w:t xml:space="preserve"> постановление Правительства Российской Федерации от 18.01.2023 № 39</w:t>
      </w:r>
      <w:r w:rsidRPr="00284ED5">
        <w:t xml:space="preserve"> </w:t>
      </w:r>
      <w:r w:rsidR="0044052E" w:rsidRPr="00284ED5">
        <w:t xml:space="preserve">«О случаях допустимости </w:t>
      </w:r>
      <w:r w:rsidR="0044052E" w:rsidRPr="00284ED5">
        <w:lastRenderedPageBreak/>
        <w:t>соглашений между кредитными и страховыми организациями, а также иностранными страховыми организациями</w:t>
      </w:r>
      <w:r w:rsidRPr="00284ED5">
        <w:t xml:space="preserve"> </w:t>
      </w:r>
      <w:r w:rsidR="0044052E" w:rsidRPr="00284ED5">
        <w:t xml:space="preserve">и о признании утратившими силу некоторых актов и отдельного положения акта Правительства Российской Федерации» (далее </w:t>
      </w:r>
      <w:r w:rsidR="00F24783" w:rsidRPr="00284ED5">
        <w:t>–</w:t>
      </w:r>
      <w:r w:rsidR="0044052E" w:rsidRPr="00284ED5">
        <w:t xml:space="preserve"> Постановление № 39) взамен постановления Правительства Российской Федерации от 30.04.2009 № 386, действовавшего до 19.05.2022</w:t>
      </w:r>
      <w:r w:rsidRPr="00284ED5">
        <w:t>. Постановление</w:t>
      </w:r>
      <w:r w:rsidR="0044052E" w:rsidRPr="00284ED5">
        <w:t xml:space="preserve"> вступит в силу с 01.09.2023 и будет действовать до 01.09.2025.</w:t>
      </w:r>
    </w:p>
    <w:p w14:paraId="3EC28B77" w14:textId="7781E1A3" w:rsidR="0044052E" w:rsidRPr="00284ED5" w:rsidRDefault="0044052E" w:rsidP="00681732">
      <w:pPr>
        <w:spacing w:line="259" w:lineRule="auto"/>
        <w:ind w:firstLine="709"/>
        <w:jc w:val="both"/>
      </w:pPr>
      <w:r w:rsidRPr="00284ED5">
        <w:t xml:space="preserve">Реализация Постановления № 39 позволит упростить процедуру допуска страховщиков к страхованию рисков граждан-заемщиков на основании кредитных рейтингов, а также исключить навязывание договора страхования с определенным страховщиком. Закрепленный в </w:t>
      </w:r>
      <w:r w:rsidR="00F24783" w:rsidRPr="00284ED5">
        <w:t>П</w:t>
      </w:r>
      <w:r w:rsidRPr="00284ED5">
        <w:t>остановлении</w:t>
      </w:r>
      <w:r w:rsidR="00F24783" w:rsidRPr="00284ED5">
        <w:t xml:space="preserve"> № 39</w:t>
      </w:r>
      <w:r w:rsidRPr="00284ED5">
        <w:t xml:space="preserve"> подход даст возможность страховщикам предлагать продукты, отвечающие требованиям многих банков, а за счет усиления конкуренции между страховщиками появятся условия для снижения стоимости страховых услуг.</w:t>
      </w:r>
    </w:p>
    <w:p w14:paraId="486D31F7" w14:textId="39968048" w:rsidR="0044052E" w:rsidRPr="00284ED5" w:rsidRDefault="0044052E" w:rsidP="00681732">
      <w:pPr>
        <w:spacing w:line="259" w:lineRule="auto"/>
        <w:ind w:firstLine="709"/>
        <w:jc w:val="both"/>
      </w:pPr>
      <w:r w:rsidRPr="00284ED5">
        <w:t xml:space="preserve">Кроме того, </w:t>
      </w:r>
      <w:r w:rsidR="003C3062" w:rsidRPr="00284ED5">
        <w:t xml:space="preserve">ФАС России </w:t>
      </w:r>
      <w:r w:rsidRPr="00284ED5">
        <w:t>разработа</w:t>
      </w:r>
      <w:r w:rsidR="00E22453" w:rsidRPr="00284ED5">
        <w:t>н</w:t>
      </w:r>
      <w:r w:rsidRPr="00284ED5">
        <w:t xml:space="preserve">о </w:t>
      </w:r>
      <w:r w:rsidR="00E22453" w:rsidRPr="00284ED5">
        <w:t xml:space="preserve">и </w:t>
      </w:r>
      <w:r w:rsidRPr="00284ED5">
        <w:t>постановление</w:t>
      </w:r>
      <w:r w:rsidR="00E22453" w:rsidRPr="00284ED5">
        <w:t>м</w:t>
      </w:r>
      <w:r w:rsidRPr="00284ED5">
        <w:t xml:space="preserve"> Правительства Российской Федерации от 31.05.2023 № 892 утвержден</w:t>
      </w:r>
      <w:r w:rsidR="00E22453" w:rsidRPr="00284ED5">
        <w:t>о</w:t>
      </w:r>
      <w:r w:rsidRPr="00284ED5">
        <w:t xml:space="preserve"> Положени</w:t>
      </w:r>
      <w:r w:rsidR="00E22453" w:rsidRPr="00284ED5">
        <w:t>е</w:t>
      </w:r>
      <w:r w:rsidR="00E22453" w:rsidRPr="00284ED5">
        <w:br/>
      </w:r>
      <w:r w:rsidRPr="00284ED5">
        <w:t>о предоставлении информации о заключенных сторонами</w:t>
      </w:r>
      <w:r w:rsidR="00706784" w:rsidRPr="00284ED5">
        <w:br/>
      </w:r>
      <w:r w:rsidRPr="00284ED5">
        <w:t>не на организованных торгах договорах, обязательства по которым предусматривают переход права собственности на товар, допущенный</w:t>
      </w:r>
      <w:r w:rsidR="00365782" w:rsidRPr="00284ED5">
        <w:br/>
      </w:r>
      <w:r w:rsidRPr="00284ED5">
        <w:t>к организованным торгам, а также о ведении реестра таких договоров</w:t>
      </w:r>
      <w:r w:rsidR="00365782" w:rsidRPr="00284ED5">
        <w:br/>
      </w:r>
      <w:r w:rsidRPr="00284ED5">
        <w:t xml:space="preserve">и предоставлении информации из указанного реестра и признании утратившими силу некоторых актов Правительства Российской Федерации» (далее </w:t>
      </w:r>
      <w:r w:rsidR="00365782" w:rsidRPr="00284ED5">
        <w:t>–</w:t>
      </w:r>
      <w:r w:rsidRPr="00284ED5">
        <w:t xml:space="preserve"> Постановление № 892). Постановление № 892 воспроизводит положения постановления Правительства Российской Федерации</w:t>
      </w:r>
      <w:r w:rsidR="00706784" w:rsidRPr="00284ED5">
        <w:br/>
      </w:r>
      <w:r w:rsidRPr="00284ED5">
        <w:t>от 23.07.2013 № 623, а также предусматривает ряд новых положений в части предоставления информации о внебиржевых договорах в отношении подсолнечного шрота, об условиях оплаты по внебиржевому договору поставки сахара белого кристаллического, а также</w:t>
      </w:r>
      <w:r w:rsidR="00365782" w:rsidRPr="00284ED5">
        <w:br/>
      </w:r>
      <w:r w:rsidRPr="00284ED5">
        <w:t>о взаимозависимости/</w:t>
      </w:r>
      <w:proofErr w:type="spellStart"/>
      <w:r w:rsidRPr="00284ED5">
        <w:t>аффилированности</w:t>
      </w:r>
      <w:proofErr w:type="spellEnd"/>
      <w:r w:rsidRPr="00284ED5">
        <w:t xml:space="preserve"> поставщика и покупателя</w:t>
      </w:r>
      <w:r w:rsidR="00365782" w:rsidRPr="00284ED5">
        <w:br/>
      </w:r>
      <w:r w:rsidRPr="00284ED5">
        <w:t>в отношении внебиржевых договоров поставки на экспорт ряда товаров. Постановление № 892 вступит в силу с 01.09.2023 и будет действовать</w:t>
      </w:r>
      <w:r w:rsidR="00365782" w:rsidRPr="00284ED5">
        <w:br/>
      </w:r>
      <w:r w:rsidRPr="00284ED5">
        <w:t>до 01.09.2029.</w:t>
      </w:r>
    </w:p>
    <w:p w14:paraId="2022B37D" w14:textId="62001922" w:rsidR="0044052E" w:rsidRPr="00284ED5" w:rsidRDefault="0044052E" w:rsidP="00681732">
      <w:pPr>
        <w:spacing w:line="259" w:lineRule="auto"/>
        <w:ind w:firstLine="709"/>
        <w:jc w:val="both"/>
      </w:pPr>
      <w:r w:rsidRPr="00284ED5">
        <w:t xml:space="preserve">Принятие Постановления № 892 позволило сохранить возможность привлечения с 1 сентября 2023 года к административной ответственности участников рынка за </w:t>
      </w:r>
      <w:proofErr w:type="spellStart"/>
      <w:r w:rsidRPr="00284ED5">
        <w:t>непредоставление</w:t>
      </w:r>
      <w:proofErr w:type="spellEnd"/>
      <w:r w:rsidRPr="00284ED5">
        <w:t xml:space="preserve"> информации на биржу. </w:t>
      </w:r>
      <w:r w:rsidR="004B4D69" w:rsidRPr="00284ED5">
        <w:t>Его р</w:t>
      </w:r>
      <w:r w:rsidRPr="00284ED5">
        <w:t>еализация обеспечит формирование ценовых индикаторов</w:t>
      </w:r>
      <w:r w:rsidR="004B4D69" w:rsidRPr="00284ED5">
        <w:t xml:space="preserve"> </w:t>
      </w:r>
      <w:r w:rsidRPr="00284ED5">
        <w:t>на сырьевые товары, в том числе для целей расчета ставок вывозных таможенных пошлин на ряд товаров.</w:t>
      </w:r>
    </w:p>
    <w:p w14:paraId="36E09EF7" w14:textId="77777777" w:rsidR="00A52EC9" w:rsidRPr="00284ED5" w:rsidRDefault="00A52EC9" w:rsidP="00681732">
      <w:pPr>
        <w:numPr>
          <w:ilvl w:val="0"/>
          <w:numId w:val="17"/>
        </w:numPr>
        <w:tabs>
          <w:tab w:val="left" w:pos="142"/>
        </w:tabs>
        <w:spacing w:line="259" w:lineRule="auto"/>
        <w:ind w:left="0" w:firstLine="709"/>
        <w:jc w:val="both"/>
        <w:rPr>
          <w:b/>
          <w:color w:val="000000"/>
          <w:szCs w:val="28"/>
        </w:rPr>
      </w:pPr>
      <w:r w:rsidRPr="00284ED5">
        <w:rPr>
          <w:b/>
          <w:color w:val="000000"/>
          <w:szCs w:val="28"/>
        </w:rPr>
        <w:t>Обеспечение реализации Национального плана («дорожной карты») развития конкуренции</w:t>
      </w:r>
      <w:r w:rsidR="008A419F" w:rsidRPr="00284ED5">
        <w:rPr>
          <w:b/>
          <w:color w:val="000000"/>
          <w:szCs w:val="28"/>
        </w:rPr>
        <w:t xml:space="preserve"> в Российской Федерации на 2021</w:t>
      </w:r>
      <w:r w:rsidR="008A419F" w:rsidRPr="00284ED5">
        <w:rPr>
          <w:b/>
          <w:szCs w:val="28"/>
        </w:rPr>
        <w:t>–</w:t>
      </w:r>
      <w:r w:rsidRPr="00284ED5">
        <w:rPr>
          <w:b/>
          <w:color w:val="000000"/>
          <w:szCs w:val="28"/>
        </w:rPr>
        <w:t>2025 годы</w:t>
      </w:r>
    </w:p>
    <w:p w14:paraId="0AC3B125" w14:textId="4F295FEF" w:rsidR="00CB69D4" w:rsidRPr="00284ED5" w:rsidRDefault="00CB69D4" w:rsidP="00CB69D4">
      <w:pPr>
        <w:spacing w:line="259" w:lineRule="auto"/>
        <w:ind w:firstLine="709"/>
        <w:jc w:val="both"/>
        <w:rPr>
          <w:lang w:val="x-none"/>
        </w:rPr>
      </w:pPr>
      <w:r w:rsidRPr="00284ED5">
        <w:rPr>
          <w:lang w:val="x-none"/>
        </w:rPr>
        <w:t>Пунктом 4 распоряжения Правительства Российской Федерации</w:t>
      </w:r>
      <w:r w:rsidRPr="00284ED5">
        <w:rPr>
          <w:lang w:val="x-none"/>
        </w:rPr>
        <w:br/>
        <w:t xml:space="preserve">от 2 сентября 2021 г. № 2424-р «Об утверждении Национального плана </w:t>
      </w:r>
      <w:r w:rsidRPr="00284ED5">
        <w:rPr>
          <w:lang w:val="x-none"/>
        </w:rPr>
        <w:lastRenderedPageBreak/>
        <w:t>(«дорожной карты») развития конкуренции в Российской Федерации</w:t>
      </w:r>
      <w:r w:rsidRPr="00284ED5">
        <w:rPr>
          <w:lang w:val="x-none"/>
        </w:rPr>
        <w:br/>
        <w:t>на 2021</w:t>
      </w:r>
      <w:r w:rsidR="00003CE7" w:rsidRPr="00284ED5">
        <w:t>–</w:t>
      </w:r>
      <w:r w:rsidRPr="00284ED5">
        <w:rPr>
          <w:lang w:val="x-none"/>
        </w:rPr>
        <w:t xml:space="preserve">2025 годы» (далее </w:t>
      </w:r>
      <w:r w:rsidR="00706784" w:rsidRPr="00284ED5">
        <w:t>–</w:t>
      </w:r>
      <w:r w:rsidRPr="00284ED5">
        <w:rPr>
          <w:lang w:val="x-none"/>
        </w:rPr>
        <w:t xml:space="preserve"> Национальный план, распоряжение Правительства Российской Федерации) ФАС России поручено обеспечить мониторинг и контроль реализации Национального плана; ежеквартально,</w:t>
      </w:r>
      <w:r w:rsidRPr="00284ED5">
        <w:rPr>
          <w:lang w:val="x-none"/>
        </w:rPr>
        <w:br/>
        <w:t>до 25-го числа месяца, следующего за отчетным кварталом, представлять</w:t>
      </w:r>
      <w:r w:rsidRPr="00284ED5">
        <w:rPr>
          <w:lang w:val="x-none"/>
        </w:rPr>
        <w:br/>
        <w:t>в Правительство Российской Федерации информацию о ходе реализации Национального плана.</w:t>
      </w:r>
    </w:p>
    <w:p w14:paraId="73C2DA9D" w14:textId="51AC8FD3" w:rsidR="00CB69D4" w:rsidRPr="00284ED5" w:rsidRDefault="001B1244" w:rsidP="00CB69D4">
      <w:pPr>
        <w:spacing w:line="259" w:lineRule="auto"/>
        <w:ind w:firstLine="709"/>
        <w:jc w:val="both"/>
        <w:rPr>
          <w:lang w:val="x-none"/>
        </w:rPr>
      </w:pPr>
      <w:r w:rsidRPr="00284ED5">
        <w:t>Д</w:t>
      </w:r>
      <w:r w:rsidRPr="00284ED5">
        <w:rPr>
          <w:lang w:val="x-none"/>
        </w:rPr>
        <w:t>оклад</w:t>
      </w:r>
      <w:r w:rsidRPr="00284ED5">
        <w:t xml:space="preserve">ы </w:t>
      </w:r>
      <w:r w:rsidRPr="00284ED5">
        <w:rPr>
          <w:lang w:val="x-none"/>
        </w:rPr>
        <w:t>о ходе реализации Национального плана</w:t>
      </w:r>
      <w:r w:rsidRPr="00284ED5">
        <w:t xml:space="preserve"> в </w:t>
      </w:r>
      <w:r w:rsidRPr="00284ED5">
        <w:rPr>
          <w:lang w:val="en-US"/>
        </w:rPr>
        <w:t>I</w:t>
      </w:r>
      <w:r w:rsidRPr="00284ED5">
        <w:t xml:space="preserve"> и </w:t>
      </w:r>
      <w:r w:rsidRPr="00284ED5">
        <w:rPr>
          <w:lang w:val="en-US"/>
        </w:rPr>
        <w:t>II</w:t>
      </w:r>
      <w:r w:rsidRPr="00284ED5">
        <w:t xml:space="preserve"> кварталах 2023 года письмами</w:t>
      </w:r>
      <w:r w:rsidR="00CB69D4" w:rsidRPr="00284ED5">
        <w:rPr>
          <w:lang w:val="x-none"/>
        </w:rPr>
        <w:t xml:space="preserve"> ФАС России от 21.04.2023</w:t>
      </w:r>
      <w:r w:rsidRPr="00284ED5">
        <w:t xml:space="preserve"> и от 21.07.2023</w:t>
      </w:r>
      <w:r w:rsidR="00CB69D4" w:rsidRPr="00284ED5">
        <w:rPr>
          <w:lang w:val="x-none"/>
        </w:rPr>
        <w:t xml:space="preserve"> </w:t>
      </w:r>
      <w:r w:rsidRPr="00284ED5">
        <w:rPr>
          <w:lang w:val="x-none"/>
        </w:rPr>
        <w:t>направлен</w:t>
      </w:r>
      <w:r w:rsidRPr="00284ED5">
        <w:t>ы</w:t>
      </w:r>
      <w:r w:rsidRPr="00284ED5">
        <w:br/>
      </w:r>
      <w:r w:rsidR="00CB69D4" w:rsidRPr="00284ED5">
        <w:rPr>
          <w:lang w:val="x-none"/>
        </w:rPr>
        <w:t>в Правительство Российской Федерации.</w:t>
      </w:r>
    </w:p>
    <w:p w14:paraId="0BC851C2" w14:textId="1E3818DB" w:rsidR="00CB69D4" w:rsidRPr="00284ED5" w:rsidRDefault="00CB69D4" w:rsidP="00CB69D4">
      <w:pPr>
        <w:spacing w:line="259" w:lineRule="auto"/>
        <w:ind w:firstLine="709"/>
        <w:jc w:val="both"/>
        <w:rPr>
          <w:lang w:val="x-none"/>
        </w:rPr>
      </w:pPr>
      <w:r w:rsidRPr="00284ED5">
        <w:rPr>
          <w:lang w:val="x-none"/>
        </w:rPr>
        <w:t>В первом полугодии 2023 года наступили сроки исполнения</w:t>
      </w:r>
      <w:r w:rsidRPr="00284ED5">
        <w:t xml:space="preserve"> </w:t>
      </w:r>
      <w:r w:rsidRPr="00284ED5">
        <w:rPr>
          <w:lang w:val="x-none"/>
        </w:rPr>
        <w:t>по 14 пунктам Национального плана (пункты 1, 2, 14, 15, 16, 17, 18, 19, 20, 21, 22, 23, 24</w:t>
      </w:r>
      <w:r w:rsidR="00BF2C5C" w:rsidRPr="00284ED5">
        <w:t xml:space="preserve">, 25 </w:t>
      </w:r>
      <w:r w:rsidRPr="00284ED5">
        <w:rPr>
          <w:lang w:val="x-none"/>
        </w:rPr>
        <w:t>раздела III)</w:t>
      </w:r>
      <w:r w:rsidR="00BF2C5C" w:rsidRPr="00284ED5">
        <w:t>,</w:t>
      </w:r>
      <w:r w:rsidRPr="00284ED5">
        <w:t xml:space="preserve"> </w:t>
      </w:r>
      <w:r w:rsidR="00BF2C5C" w:rsidRPr="00284ED5">
        <w:t>и</w:t>
      </w:r>
      <w:r w:rsidR="00BF2C5C" w:rsidRPr="00284ED5">
        <w:rPr>
          <w:lang w:val="x-none"/>
        </w:rPr>
        <w:t xml:space="preserve">з которых </w:t>
      </w:r>
      <w:r w:rsidRPr="00284ED5">
        <w:rPr>
          <w:lang w:val="x-none"/>
        </w:rPr>
        <w:t>11 мероприятий</w:t>
      </w:r>
      <w:r w:rsidR="00BF2C5C" w:rsidRPr="00284ED5">
        <w:t xml:space="preserve"> исполнено</w:t>
      </w:r>
      <w:r w:rsidRPr="00284ED5">
        <w:rPr>
          <w:lang w:val="x-none"/>
        </w:rPr>
        <w:t>, 2 мероприятия</w:t>
      </w:r>
      <w:r w:rsidR="000A2BD4" w:rsidRPr="00284ED5">
        <w:rPr>
          <w:lang w:val="x-none"/>
        </w:rPr>
        <w:br/>
      </w:r>
      <w:r w:rsidRPr="00284ED5">
        <w:rPr>
          <w:lang w:val="x-none"/>
        </w:rPr>
        <w:t>не исполнены, 1 мероприятие исключено.</w:t>
      </w:r>
    </w:p>
    <w:p w14:paraId="1EF53966" w14:textId="45A1B062" w:rsidR="00CB69D4" w:rsidRPr="00284ED5" w:rsidRDefault="00CB69D4" w:rsidP="00CB69D4">
      <w:pPr>
        <w:spacing w:line="259" w:lineRule="auto"/>
        <w:ind w:firstLine="709"/>
        <w:rPr>
          <w:u w:val="single"/>
        </w:rPr>
      </w:pPr>
      <w:r w:rsidRPr="00284ED5">
        <w:rPr>
          <w:u w:val="single"/>
          <w:lang w:val="x-none"/>
        </w:rPr>
        <w:t xml:space="preserve">Исполненные </w:t>
      </w:r>
      <w:r w:rsidRPr="00284ED5">
        <w:rPr>
          <w:u w:val="single"/>
        </w:rPr>
        <w:t>мероприятия</w:t>
      </w:r>
    </w:p>
    <w:p w14:paraId="61C10C18" w14:textId="539055C8" w:rsidR="00BF2C5C" w:rsidRPr="00284ED5" w:rsidRDefault="00BF2C5C" w:rsidP="00BF2C5C">
      <w:pPr>
        <w:spacing w:line="259" w:lineRule="auto"/>
        <w:ind w:firstLine="709"/>
        <w:jc w:val="both"/>
        <w:rPr>
          <w:u w:val="single"/>
        </w:rPr>
      </w:pPr>
      <w:r w:rsidRPr="00284ED5">
        <w:t xml:space="preserve">Из 14 запланированных мероприятий </w:t>
      </w:r>
      <w:r w:rsidR="009266B5" w:rsidRPr="00284ED5">
        <w:t>10</w:t>
      </w:r>
      <w:r w:rsidRPr="00284ED5">
        <w:t xml:space="preserve"> из них приходилось на доклады, в том числе </w:t>
      </w:r>
      <w:r w:rsidR="009266B5" w:rsidRPr="00284ED5">
        <w:t>9</w:t>
      </w:r>
      <w:r w:rsidRPr="00284ED5">
        <w:t xml:space="preserve"> – со сроком исполнения 01.01.2023, которые были представлены в Правительство Российской Федерации в ноябре–декабре 2022 года.</w:t>
      </w:r>
    </w:p>
    <w:p w14:paraId="008B6DCA" w14:textId="2B75B637" w:rsidR="00CB69D4" w:rsidRPr="00284ED5" w:rsidRDefault="00CB69D4" w:rsidP="00CB69D4">
      <w:pPr>
        <w:spacing w:line="259" w:lineRule="auto"/>
        <w:ind w:firstLine="709"/>
        <w:jc w:val="both"/>
        <w:rPr>
          <w:lang w:val="x-none"/>
        </w:rPr>
      </w:pPr>
      <w:r w:rsidRPr="00284ED5">
        <w:rPr>
          <w:lang w:val="x-none"/>
        </w:rPr>
        <w:t>В соответствии с пунктом 2 раздела III Национального плана предусмотрено обеспечение регулярного размещения на официальных сайтах в сети «Интернет» информации о результатах реализации государственной политики по развитию конкуренции, в том числе положений Национального плана, планов мероприятий («дорожных карт») развития конкуренции</w:t>
      </w:r>
      <w:r w:rsidR="00706784" w:rsidRPr="00284ED5">
        <w:rPr>
          <w:lang w:val="x-none"/>
        </w:rPr>
        <w:br/>
      </w:r>
      <w:r w:rsidRPr="00284ED5">
        <w:rPr>
          <w:lang w:val="x-none"/>
        </w:rPr>
        <w:t xml:space="preserve">на федеральном уровне, срок </w:t>
      </w:r>
      <w:r w:rsidR="00706784" w:rsidRPr="00284ED5">
        <w:t>–</w:t>
      </w:r>
      <w:r w:rsidRPr="00284ED5">
        <w:rPr>
          <w:lang w:val="x-none"/>
        </w:rPr>
        <w:t xml:space="preserve"> ежегодно.</w:t>
      </w:r>
    </w:p>
    <w:p w14:paraId="0974A325" w14:textId="5DDC28DB" w:rsidR="00CB69D4" w:rsidRPr="00284ED5" w:rsidRDefault="00CB69D4" w:rsidP="00CB69D4">
      <w:pPr>
        <w:spacing w:line="259" w:lineRule="auto"/>
        <w:ind w:firstLine="709"/>
        <w:jc w:val="both"/>
        <w:rPr>
          <w:lang w:val="x-none"/>
        </w:rPr>
      </w:pPr>
      <w:r w:rsidRPr="00284ED5">
        <w:rPr>
          <w:lang w:val="x-none"/>
        </w:rPr>
        <w:t>Во исполнение указанного пункта Национального плана информация</w:t>
      </w:r>
      <w:r w:rsidR="00706784" w:rsidRPr="00284ED5">
        <w:rPr>
          <w:lang w:val="x-none"/>
        </w:rPr>
        <w:br/>
      </w:r>
      <w:r w:rsidRPr="00284ED5">
        <w:rPr>
          <w:lang w:val="x-none"/>
        </w:rPr>
        <w:t>об исполнении мероприятия за 2022 год была направлена в Правительство Российской Федерации письмом ФАС России от 21.04.2023.</w:t>
      </w:r>
    </w:p>
    <w:p w14:paraId="61110640" w14:textId="3352324F" w:rsidR="00CB69D4" w:rsidRPr="00284ED5" w:rsidRDefault="00CB69D4" w:rsidP="00CB69D4">
      <w:pPr>
        <w:spacing w:line="259" w:lineRule="auto"/>
        <w:ind w:firstLine="709"/>
        <w:jc w:val="both"/>
        <w:rPr>
          <w:lang w:val="x-none"/>
        </w:rPr>
      </w:pPr>
      <w:r w:rsidRPr="00284ED5">
        <w:rPr>
          <w:lang w:val="x-none"/>
        </w:rPr>
        <w:t>В соответствии с пунктом 25 раздела III Национального плана</w:t>
      </w:r>
      <w:r w:rsidRPr="00284ED5">
        <w:rPr>
          <w:lang w:val="x-none"/>
        </w:rPr>
        <w:br/>
        <w:t>ФАС России совместно с Минэкономразвития поручено разработать методику оценки ФАС России отраслевых документов стратегического планирования</w:t>
      </w:r>
      <w:r w:rsidRPr="00284ED5">
        <w:t xml:space="preserve"> </w:t>
      </w:r>
      <w:r w:rsidRPr="00284ED5">
        <w:rPr>
          <w:lang w:val="x-none"/>
        </w:rPr>
        <w:t>(за исключением схем территориального планирования Российской Федерации и схем территориального планирования субъектов Российской Федерации)</w:t>
      </w:r>
      <w:r w:rsidRPr="00284ED5">
        <w:t xml:space="preserve"> </w:t>
      </w:r>
      <w:r w:rsidRPr="00284ED5">
        <w:rPr>
          <w:lang w:val="x-none"/>
        </w:rPr>
        <w:t xml:space="preserve">с точки зрения достаточности предусмотренных данными актами мер для развития конкуренции (далее </w:t>
      </w:r>
      <w:r w:rsidR="00D34AE6" w:rsidRPr="00284ED5">
        <w:t>–</w:t>
      </w:r>
      <w:r w:rsidRPr="00284ED5">
        <w:rPr>
          <w:lang w:val="x-none"/>
        </w:rPr>
        <w:t xml:space="preserve"> Методика). Срок реализации </w:t>
      </w:r>
      <w:r w:rsidR="00D34AE6" w:rsidRPr="00284ED5">
        <w:t>–</w:t>
      </w:r>
      <w:r w:rsidRPr="00284ED5">
        <w:rPr>
          <w:lang w:val="x-none"/>
        </w:rPr>
        <w:t xml:space="preserve"> 1 марта 2023 года.</w:t>
      </w:r>
    </w:p>
    <w:p w14:paraId="6529A3A8" w14:textId="77777777" w:rsidR="00CB69D4" w:rsidRPr="00284ED5" w:rsidRDefault="00CB69D4" w:rsidP="00CB69D4">
      <w:pPr>
        <w:spacing w:line="259" w:lineRule="auto"/>
        <w:ind w:firstLine="709"/>
        <w:jc w:val="both"/>
        <w:rPr>
          <w:lang w:val="x-none"/>
        </w:rPr>
      </w:pPr>
      <w:r w:rsidRPr="00284ED5">
        <w:rPr>
          <w:lang w:val="x-none"/>
        </w:rPr>
        <w:t>В рамках реализации указанного мероприятия Национального плана Методика утверждена приказом ФАС России от 01.03.2023 № 93/23.</w:t>
      </w:r>
    </w:p>
    <w:p w14:paraId="09785F24" w14:textId="4B8678C8" w:rsidR="00CB69D4" w:rsidRPr="00284ED5" w:rsidRDefault="00CB69D4" w:rsidP="00CB69D4">
      <w:pPr>
        <w:spacing w:line="259" w:lineRule="auto"/>
        <w:ind w:firstLine="709"/>
        <w:jc w:val="both"/>
        <w:rPr>
          <w:u w:val="single"/>
          <w:lang w:val="x-none"/>
        </w:rPr>
      </w:pPr>
      <w:r w:rsidRPr="00284ED5">
        <w:rPr>
          <w:u w:val="single"/>
          <w:lang w:val="x-none"/>
        </w:rPr>
        <w:t>Неисполненные мероприятия</w:t>
      </w:r>
    </w:p>
    <w:p w14:paraId="69E6AC43" w14:textId="5A26D171" w:rsidR="00CB69D4" w:rsidRPr="00284ED5" w:rsidRDefault="00CB69D4" w:rsidP="00CB69D4">
      <w:pPr>
        <w:spacing w:line="259" w:lineRule="auto"/>
        <w:ind w:firstLine="709"/>
        <w:jc w:val="both"/>
        <w:rPr>
          <w:lang w:val="x-none"/>
        </w:rPr>
      </w:pPr>
      <w:r w:rsidRPr="00284ED5">
        <w:rPr>
          <w:lang w:val="x-none"/>
        </w:rPr>
        <w:t>1.</w:t>
      </w:r>
      <w:r w:rsidR="00706784" w:rsidRPr="00284ED5">
        <w:t> </w:t>
      </w:r>
      <w:r w:rsidRPr="00284ED5">
        <w:rPr>
          <w:lang w:val="x-none"/>
        </w:rPr>
        <w:t>Согласно пункту 14 раздела III Национального плана ФАС России поручено внести в Правительство Российской Федерации проект постановления Правительства Российской Федерации, направленный</w:t>
      </w:r>
      <w:r w:rsidR="00706784" w:rsidRPr="00284ED5">
        <w:rPr>
          <w:lang w:val="x-none"/>
        </w:rPr>
        <w:br/>
      </w:r>
      <w:r w:rsidRPr="00284ED5">
        <w:rPr>
          <w:lang w:val="x-none"/>
        </w:rPr>
        <w:lastRenderedPageBreak/>
        <w:t>на обеспечение расширения случаев установления долгосрочных тарифов</w:t>
      </w:r>
      <w:r w:rsidR="00706784" w:rsidRPr="00284ED5">
        <w:rPr>
          <w:lang w:val="x-none"/>
        </w:rPr>
        <w:br/>
      </w:r>
      <w:r w:rsidRPr="00284ED5">
        <w:rPr>
          <w:lang w:val="x-none"/>
        </w:rPr>
        <w:t>на услуги естественных монополий по принципу «инфляция минус».</w:t>
      </w:r>
    </w:p>
    <w:p w14:paraId="2104C2FC" w14:textId="702C8278" w:rsidR="00CB69D4" w:rsidRPr="00284ED5" w:rsidRDefault="00CB69D4" w:rsidP="00CB69D4">
      <w:pPr>
        <w:spacing w:line="259" w:lineRule="auto"/>
        <w:ind w:firstLine="709"/>
        <w:jc w:val="both"/>
        <w:rPr>
          <w:lang w:val="x-none"/>
        </w:rPr>
      </w:pPr>
      <w:r w:rsidRPr="00284ED5">
        <w:rPr>
          <w:lang w:val="x-none"/>
        </w:rPr>
        <w:t>Письмом ФАС России от 21.12.2022 в Правительство Российской Федерации направлен доклад о необходимости корректировки срока исполнения мероприятия до 31 декабря 2025 года.</w:t>
      </w:r>
    </w:p>
    <w:p w14:paraId="4EB91297" w14:textId="7998CD5D" w:rsidR="00CB69D4" w:rsidRPr="00284ED5" w:rsidRDefault="00CB69D4" w:rsidP="00CB69D4">
      <w:pPr>
        <w:spacing w:line="259" w:lineRule="auto"/>
        <w:ind w:firstLine="709"/>
        <w:jc w:val="both"/>
        <w:rPr>
          <w:lang w:val="x-none"/>
        </w:rPr>
      </w:pPr>
      <w:r w:rsidRPr="00284ED5">
        <w:rPr>
          <w:lang w:val="x-none"/>
        </w:rPr>
        <w:t>Письмом ФАС России от 16.06.2023 в Правительство Российской Федерации направлен проект распоряжения Правительства Российской Федерации о внесении изменений в Национальный план</w:t>
      </w:r>
      <w:r w:rsidR="00BF2C5C" w:rsidRPr="00284ED5">
        <w:t xml:space="preserve"> в части </w:t>
      </w:r>
      <w:r w:rsidRPr="00284ED5">
        <w:rPr>
          <w:lang w:val="x-none"/>
        </w:rPr>
        <w:t>перен</w:t>
      </w:r>
      <w:r w:rsidR="00BF2C5C" w:rsidRPr="00284ED5">
        <w:t>оса</w:t>
      </w:r>
      <w:r w:rsidRPr="00284ED5">
        <w:rPr>
          <w:lang w:val="x-none"/>
        </w:rPr>
        <w:t xml:space="preserve"> срок</w:t>
      </w:r>
      <w:r w:rsidR="00BF2C5C" w:rsidRPr="00284ED5">
        <w:t>а</w:t>
      </w:r>
      <w:r w:rsidRPr="00284ED5">
        <w:rPr>
          <w:lang w:val="x-none"/>
        </w:rPr>
        <w:t xml:space="preserve"> указанного мероприятия Нац</w:t>
      </w:r>
      <w:r w:rsidR="00706784" w:rsidRPr="00284ED5">
        <w:rPr>
          <w:lang w:val="x-none"/>
        </w:rPr>
        <w:t>ионального плана на 31.12.2025.</w:t>
      </w:r>
    </w:p>
    <w:p w14:paraId="1BAE879B" w14:textId="2C198084" w:rsidR="00CB69D4" w:rsidRPr="00284ED5" w:rsidRDefault="00CB69D4" w:rsidP="00CB69D4">
      <w:pPr>
        <w:spacing w:line="259" w:lineRule="auto"/>
        <w:ind w:firstLine="709"/>
        <w:jc w:val="both"/>
        <w:rPr>
          <w:lang w:val="x-none"/>
        </w:rPr>
      </w:pPr>
      <w:r w:rsidRPr="00284ED5">
        <w:rPr>
          <w:lang w:val="x-none"/>
        </w:rPr>
        <w:t>2.</w:t>
      </w:r>
      <w:r w:rsidR="00706784" w:rsidRPr="00284ED5">
        <w:t> </w:t>
      </w:r>
      <w:r w:rsidRPr="00284ED5">
        <w:rPr>
          <w:lang w:val="x-none"/>
        </w:rPr>
        <w:t xml:space="preserve">В соответствии с пунктом 24 раздела III Национального плана Минстрою России совместно с ФАС России и Минэнерго России поручено внести в Правительство Российской Федерации проект постановления Правительства Российской Федерации, направленный </w:t>
      </w:r>
      <w:r w:rsidR="00D7293B" w:rsidRPr="00284ED5">
        <w:t xml:space="preserve">на </w:t>
      </w:r>
      <w:r w:rsidRPr="00284ED5">
        <w:rPr>
          <w:lang w:val="x-none"/>
        </w:rPr>
        <w:t>установление единого порядка подачи и получения документов на технологическое присоединение</w:t>
      </w:r>
      <w:r w:rsidR="00D7293B" w:rsidRPr="00284ED5">
        <w:t xml:space="preserve"> </w:t>
      </w:r>
      <w:r w:rsidRPr="00284ED5">
        <w:rPr>
          <w:lang w:val="x-none"/>
        </w:rPr>
        <w:t>к сетям коммунальной инфраструктуры (с учетом особенностей социально значимых объектов) в режиме «одного окна».</w:t>
      </w:r>
    </w:p>
    <w:p w14:paraId="68EB3338" w14:textId="77777777" w:rsidR="00BF2C5C" w:rsidRPr="00284ED5" w:rsidRDefault="00CB69D4" w:rsidP="00CB69D4">
      <w:pPr>
        <w:spacing w:line="259" w:lineRule="auto"/>
        <w:ind w:firstLine="709"/>
        <w:jc w:val="both"/>
      </w:pPr>
      <w:r w:rsidRPr="00284ED5">
        <w:rPr>
          <w:lang w:val="x-none"/>
        </w:rPr>
        <w:t xml:space="preserve">Письмом Минстроя России от 06.07.2022 в ФАС России была представлена информация о ходе реализации </w:t>
      </w:r>
      <w:r w:rsidR="00BF2C5C" w:rsidRPr="00284ED5">
        <w:t xml:space="preserve">данного </w:t>
      </w:r>
      <w:r w:rsidRPr="00284ED5">
        <w:rPr>
          <w:lang w:val="x-none"/>
        </w:rPr>
        <w:t>мероприяти</w:t>
      </w:r>
      <w:r w:rsidR="00BF2C5C" w:rsidRPr="00284ED5">
        <w:t>я.</w:t>
      </w:r>
    </w:p>
    <w:p w14:paraId="1A9C95A6" w14:textId="77777777" w:rsidR="00CB69D4" w:rsidRPr="00284ED5" w:rsidRDefault="00CB69D4" w:rsidP="00CB69D4">
      <w:pPr>
        <w:spacing w:line="259" w:lineRule="auto"/>
        <w:ind w:firstLine="709"/>
        <w:jc w:val="both"/>
        <w:rPr>
          <w:lang w:val="x-none"/>
        </w:rPr>
      </w:pPr>
      <w:r w:rsidRPr="00284ED5">
        <w:rPr>
          <w:lang w:val="x-none"/>
        </w:rPr>
        <w:t>По мнению ФАС России, мероприятие, направленное на установление единого порядка подачи и получения документов на технологическое присоединение к сетям коммунальной инфраструктуры (с учетом особенностей социально значимых объектов) в режиме «одного окна», нельзя считать полностью исполненным ввиду того, что оно не реализовано в полном объеме.</w:t>
      </w:r>
    </w:p>
    <w:p w14:paraId="235F8EA1" w14:textId="753E2393" w:rsidR="00CB69D4" w:rsidRPr="00284ED5" w:rsidRDefault="00CB69D4" w:rsidP="00CB69D4">
      <w:pPr>
        <w:spacing w:line="259" w:lineRule="auto"/>
        <w:ind w:firstLine="709"/>
        <w:jc w:val="both"/>
        <w:rPr>
          <w:lang w:val="x-none"/>
        </w:rPr>
      </w:pPr>
      <w:r w:rsidRPr="00284ED5">
        <w:rPr>
          <w:lang w:val="x-none"/>
        </w:rPr>
        <w:t>Письмом от 19.12.2022 ФАС России сообщила</w:t>
      </w:r>
      <w:r w:rsidR="00E40FAA" w:rsidRPr="00284ED5">
        <w:t xml:space="preserve"> </w:t>
      </w:r>
      <w:r w:rsidRPr="00284ED5">
        <w:rPr>
          <w:lang w:val="x-none"/>
        </w:rPr>
        <w:t>о готовности рассмотреть проект акта Минстроя России при его поступлении в ФАС России</w:t>
      </w:r>
      <w:r w:rsidR="00E40FAA" w:rsidRPr="00284ED5">
        <w:rPr>
          <w:lang w:val="x-none"/>
        </w:rPr>
        <w:br/>
      </w:r>
      <w:r w:rsidRPr="00284ED5">
        <w:rPr>
          <w:lang w:val="x-none"/>
        </w:rPr>
        <w:t>в установленном порядке.</w:t>
      </w:r>
    </w:p>
    <w:p w14:paraId="6EBAB468" w14:textId="6C2FA077" w:rsidR="00CB69D4" w:rsidRPr="00284ED5" w:rsidRDefault="00CB69D4" w:rsidP="00CB69D4">
      <w:pPr>
        <w:spacing w:line="259" w:lineRule="auto"/>
        <w:ind w:firstLine="709"/>
        <w:jc w:val="both"/>
        <w:rPr>
          <w:lang w:val="x-none"/>
        </w:rPr>
      </w:pPr>
      <w:r w:rsidRPr="00284ED5">
        <w:rPr>
          <w:lang w:val="x-none"/>
        </w:rPr>
        <w:t xml:space="preserve">Минстроем России </w:t>
      </w:r>
      <w:r w:rsidR="00E40FAA" w:rsidRPr="00284ED5">
        <w:t xml:space="preserve">письмом от 04.07.2023 </w:t>
      </w:r>
      <w:r w:rsidRPr="00284ED5">
        <w:rPr>
          <w:lang w:val="x-none"/>
        </w:rPr>
        <w:t>в Правительство Российской Федерации направлен доклад об отсутствии целесообразности разработки постановления Правительства Российской Федерации ввиду того, что действующим законодательством предусмотрена возможность подачи документов</w:t>
      </w:r>
      <w:r w:rsidR="00E40FAA" w:rsidRPr="00284ED5">
        <w:t xml:space="preserve"> </w:t>
      </w:r>
      <w:r w:rsidRPr="00284ED5">
        <w:rPr>
          <w:lang w:val="x-none"/>
        </w:rPr>
        <w:t>на подключение (технологического присоединения) объектов капитального строительства к сетям инженерной инфраструктуры в режиме «одного окна».</w:t>
      </w:r>
      <w:r w:rsidR="00E40FAA" w:rsidRPr="00284ED5">
        <w:t xml:space="preserve"> </w:t>
      </w:r>
      <w:r w:rsidRPr="00284ED5">
        <w:rPr>
          <w:lang w:val="x-none"/>
        </w:rPr>
        <w:t xml:space="preserve">В этой связи Минстрой России </w:t>
      </w:r>
      <w:r w:rsidR="00BF2C5C" w:rsidRPr="00284ED5">
        <w:t>обратилс</w:t>
      </w:r>
      <w:r w:rsidR="00C62BB8" w:rsidRPr="00284ED5">
        <w:t>я</w:t>
      </w:r>
      <w:r w:rsidR="00BF2C5C" w:rsidRPr="00284ED5">
        <w:t xml:space="preserve"> в Правительство Российской Федерации </w:t>
      </w:r>
      <w:r w:rsidR="00C62BB8" w:rsidRPr="00284ED5">
        <w:t xml:space="preserve">с просьбой </w:t>
      </w:r>
      <w:r w:rsidR="00BF2C5C" w:rsidRPr="00284ED5">
        <w:t xml:space="preserve">о </w:t>
      </w:r>
      <w:r w:rsidRPr="00284ED5">
        <w:rPr>
          <w:lang w:val="x-none"/>
        </w:rPr>
        <w:t>с</w:t>
      </w:r>
      <w:r w:rsidR="00D34AE6" w:rsidRPr="00284ED5">
        <w:rPr>
          <w:lang w:val="x-none"/>
        </w:rPr>
        <w:t>нят</w:t>
      </w:r>
      <w:r w:rsidR="00BF2C5C" w:rsidRPr="00284ED5">
        <w:t>ии</w:t>
      </w:r>
      <w:r w:rsidR="00D34AE6" w:rsidRPr="00284ED5">
        <w:rPr>
          <w:lang w:val="x-none"/>
        </w:rPr>
        <w:t xml:space="preserve"> поручени</w:t>
      </w:r>
      <w:r w:rsidR="00BF2C5C" w:rsidRPr="00284ED5">
        <w:t>я</w:t>
      </w:r>
      <w:r w:rsidR="00D34AE6" w:rsidRPr="00284ED5">
        <w:rPr>
          <w:lang w:val="x-none"/>
        </w:rPr>
        <w:t xml:space="preserve"> с контроля.</w:t>
      </w:r>
    </w:p>
    <w:p w14:paraId="0BA7FD82" w14:textId="58ED8A24" w:rsidR="00CB69D4" w:rsidRPr="00284ED5" w:rsidRDefault="00CB69D4" w:rsidP="00CB69D4">
      <w:pPr>
        <w:spacing w:line="259" w:lineRule="auto"/>
        <w:ind w:firstLine="709"/>
        <w:jc w:val="both"/>
        <w:rPr>
          <w:u w:val="single"/>
          <w:lang w:val="x-none"/>
        </w:rPr>
      </w:pPr>
      <w:r w:rsidRPr="00284ED5">
        <w:rPr>
          <w:u w:val="single"/>
          <w:lang w:val="x-none"/>
        </w:rPr>
        <w:t>Исключенное мероприятие</w:t>
      </w:r>
    </w:p>
    <w:p w14:paraId="7D934F63" w14:textId="354D3D08" w:rsidR="00CD5F75" w:rsidRPr="00284ED5" w:rsidRDefault="00CB69D4" w:rsidP="00CB69D4">
      <w:pPr>
        <w:spacing w:line="259" w:lineRule="auto"/>
        <w:ind w:firstLine="709"/>
        <w:jc w:val="both"/>
        <w:rPr>
          <w:lang w:val="x-none"/>
        </w:rPr>
      </w:pPr>
      <w:r w:rsidRPr="00284ED5">
        <w:rPr>
          <w:lang w:val="x-none"/>
        </w:rPr>
        <w:t>Мероприятие, предусмотренное пунктом 15 раздела III Национального плана, в соответствии с которым ФАС России необходимо внести</w:t>
      </w:r>
      <w:r w:rsidR="00706784" w:rsidRPr="00284ED5">
        <w:rPr>
          <w:lang w:val="x-none"/>
        </w:rPr>
        <w:br/>
      </w:r>
      <w:r w:rsidRPr="00284ED5">
        <w:rPr>
          <w:lang w:val="x-none"/>
        </w:rPr>
        <w:t>в Правительство Российской Федерации проект федерального закона и проект постановления Правительства Российской Федерации, направленные</w:t>
      </w:r>
      <w:r w:rsidR="00624585" w:rsidRPr="00284ED5">
        <w:rPr>
          <w:lang w:val="x-none"/>
        </w:rPr>
        <w:br/>
      </w:r>
      <w:r w:rsidRPr="00284ED5">
        <w:rPr>
          <w:lang w:val="x-none"/>
        </w:rPr>
        <w:t>на обеспечение создания единой государственной системы учета государственных и муниципальных преференций, предоставляемых</w:t>
      </w:r>
      <w:r w:rsidR="00624585" w:rsidRPr="00284ED5">
        <w:rPr>
          <w:lang w:val="x-none"/>
        </w:rPr>
        <w:br/>
      </w:r>
      <w:r w:rsidRPr="00284ED5">
        <w:rPr>
          <w:lang w:val="x-none"/>
        </w:rPr>
        <w:lastRenderedPageBreak/>
        <w:t>в соответствии с Федеральным законом «О защите конкуренции», обеспечивающей оценку их эффективности, ведение единого реестра государственных и муниципальных преференций, оказываемых хозяйствующим субъектам, в том числе субъектам малого и среднего предпринимательства,</w:t>
      </w:r>
      <w:r w:rsidRPr="00284ED5">
        <w:t xml:space="preserve"> </w:t>
      </w:r>
      <w:r w:rsidRPr="00284ED5">
        <w:rPr>
          <w:lang w:val="x-none"/>
        </w:rPr>
        <w:t>с определением возможности интеграции</w:t>
      </w:r>
      <w:r w:rsidR="00624585" w:rsidRPr="00284ED5">
        <w:rPr>
          <w:lang w:val="x-none"/>
        </w:rPr>
        <w:br/>
      </w:r>
      <w:r w:rsidRPr="00284ED5">
        <w:rPr>
          <w:lang w:val="x-none"/>
        </w:rPr>
        <w:t>с региональными и муниципальными информационными системами, исключено из Национального плана распоряжением Правительства Российской Федерации от 20.12.2022 № 4042-р на основании письма</w:t>
      </w:r>
      <w:r w:rsidR="00624585" w:rsidRPr="00284ED5">
        <w:rPr>
          <w:lang w:val="x-none"/>
        </w:rPr>
        <w:br/>
      </w:r>
      <w:r w:rsidRPr="00284ED5">
        <w:rPr>
          <w:lang w:val="x-none"/>
        </w:rPr>
        <w:t>ФАС России от 08.12.2022.</w:t>
      </w:r>
    </w:p>
    <w:p w14:paraId="5AA77A71" w14:textId="77777777" w:rsidR="00A52EC9" w:rsidRPr="00284ED5" w:rsidRDefault="00A52EC9" w:rsidP="00681732">
      <w:pPr>
        <w:pStyle w:val="ab"/>
        <w:numPr>
          <w:ilvl w:val="0"/>
          <w:numId w:val="17"/>
        </w:numPr>
        <w:tabs>
          <w:tab w:val="left" w:pos="142"/>
        </w:tabs>
        <w:spacing w:before="0" w:beforeAutospacing="0" w:after="0" w:line="259" w:lineRule="auto"/>
        <w:ind w:left="0" w:firstLine="709"/>
        <w:jc w:val="both"/>
        <w:rPr>
          <w:b/>
          <w:sz w:val="28"/>
          <w:szCs w:val="28"/>
        </w:rPr>
      </w:pPr>
      <w:r w:rsidRPr="00284ED5">
        <w:rPr>
          <w:b/>
          <w:sz w:val="28"/>
          <w:szCs w:val="28"/>
        </w:rPr>
        <w:t>Совершенствование антимонопольного законодательства в</w:t>
      </w:r>
      <w:r w:rsidRPr="00284ED5">
        <w:rPr>
          <w:b/>
          <w:sz w:val="28"/>
          <w:szCs w:val="28"/>
          <w:lang w:val="ru-RU"/>
        </w:rPr>
        <w:t> </w:t>
      </w:r>
      <w:r w:rsidRPr="00284ED5">
        <w:rPr>
          <w:b/>
          <w:sz w:val="28"/>
          <w:szCs w:val="28"/>
        </w:rPr>
        <w:t>условиях цифровой экономики</w:t>
      </w:r>
    </w:p>
    <w:p w14:paraId="1D4B3626" w14:textId="77777777" w:rsidR="00CB69D4" w:rsidRPr="00284ED5" w:rsidRDefault="00CB69D4" w:rsidP="00CB69D4">
      <w:pPr>
        <w:spacing w:line="259" w:lineRule="auto"/>
        <w:ind w:firstLine="709"/>
        <w:jc w:val="both"/>
        <w:rPr>
          <w:lang w:val="x-none"/>
        </w:rPr>
      </w:pPr>
      <w:r w:rsidRPr="00284ED5">
        <w:rPr>
          <w:lang w:val="x-none"/>
        </w:rPr>
        <w:t>В целях приведения в соответствие со складывающимися общественными отношениями в сфере цифровой экономики и актуализации антимонопольного регулирования ФАС России разработан проект федерального закона № 160280-8 «О внесении изменений в Федеральный закон «О защите конкуренции», предусматривающий распространение запрета на злоупотребление доминирующим положением на деятельность доминирующих цифровых платформ и призван обеспечить эффективность мер антимонопольного контроля и контроля за сделками экономической концентрации в условиях современных «цифровых» рынков.</w:t>
      </w:r>
    </w:p>
    <w:p w14:paraId="69691F9A" w14:textId="7764A5CB" w:rsidR="00CB69D4" w:rsidRPr="00284ED5" w:rsidRDefault="00CB69D4" w:rsidP="00CB69D4">
      <w:pPr>
        <w:spacing w:line="259" w:lineRule="auto"/>
        <w:ind w:firstLine="709"/>
        <w:jc w:val="both"/>
        <w:rPr>
          <w:lang w:val="x-none"/>
        </w:rPr>
      </w:pPr>
      <w:r w:rsidRPr="00284ED5">
        <w:rPr>
          <w:lang w:val="x-none"/>
        </w:rPr>
        <w:t>27.06.2023 проект федерального закона № 160280-8 принят Государственной Думой Федерального Собрания Российской Федерации</w:t>
      </w:r>
      <w:r w:rsidR="00624585" w:rsidRPr="00284ED5">
        <w:rPr>
          <w:lang w:val="x-none"/>
        </w:rPr>
        <w:br/>
      </w:r>
      <w:r w:rsidRPr="00284ED5">
        <w:rPr>
          <w:lang w:val="x-none"/>
        </w:rPr>
        <w:t>в третьем чтении.</w:t>
      </w:r>
    </w:p>
    <w:p w14:paraId="1ED460EC" w14:textId="62D0F8A7" w:rsidR="00CB69D4" w:rsidRPr="00284ED5" w:rsidRDefault="00CB69D4" w:rsidP="00CB69D4">
      <w:pPr>
        <w:spacing w:line="259" w:lineRule="auto"/>
        <w:ind w:firstLine="709"/>
        <w:jc w:val="both"/>
        <w:rPr>
          <w:lang w:val="x-none"/>
        </w:rPr>
      </w:pPr>
      <w:r w:rsidRPr="00284ED5">
        <w:rPr>
          <w:lang w:val="x-none"/>
        </w:rPr>
        <w:t>05.07.2023 проект федерального закона № 160280-8 одобрен Советом Федерации Федерального Собрания Российской Федерации.</w:t>
      </w:r>
    </w:p>
    <w:p w14:paraId="263DB79F" w14:textId="46905883" w:rsidR="00CB69D4" w:rsidRPr="00284ED5" w:rsidRDefault="00CB69D4" w:rsidP="00D1199B">
      <w:pPr>
        <w:spacing w:line="259" w:lineRule="auto"/>
        <w:ind w:firstLine="709"/>
        <w:jc w:val="both"/>
      </w:pPr>
      <w:r w:rsidRPr="00284ED5">
        <w:t xml:space="preserve">10.07.2023 </w:t>
      </w:r>
      <w:r w:rsidR="00B974B7" w:rsidRPr="00284ED5">
        <w:t>Федеральный закон от 10.07.2023 № 301-ФЗ «О внесении изменений в Федеральный закон «О защите конкуренции» (далее – Закон</w:t>
      </w:r>
      <w:r w:rsidRPr="00284ED5">
        <w:br/>
      </w:r>
      <w:r w:rsidR="00B974B7" w:rsidRPr="00284ED5">
        <w:t>№ 301-ФЗ)</w:t>
      </w:r>
      <w:r w:rsidRPr="00284ED5">
        <w:t xml:space="preserve"> подписан Президентом Российской Федерации.</w:t>
      </w:r>
    </w:p>
    <w:p w14:paraId="2571E223" w14:textId="0880E720" w:rsidR="00B974B7" w:rsidRPr="00284ED5" w:rsidRDefault="00A324FE" w:rsidP="00D1199B">
      <w:pPr>
        <w:spacing w:line="259" w:lineRule="auto"/>
        <w:ind w:firstLine="709"/>
        <w:jc w:val="both"/>
      </w:pPr>
      <w:r w:rsidRPr="00284ED5">
        <w:t>Закон № 301-ФЗ</w:t>
      </w:r>
      <w:r w:rsidR="00B974B7" w:rsidRPr="00284ED5">
        <w:t xml:space="preserve"> направлен на совершенствование антимонопольного регулирования в условиях развития цифровой экономики и предусматривает специальные механизмы защиты потребителей и бизнеса от злоупотреблений</w:t>
      </w:r>
      <w:r w:rsidR="00D1199B" w:rsidRPr="00284ED5">
        <w:t xml:space="preserve"> </w:t>
      </w:r>
      <w:r w:rsidR="00B974B7" w:rsidRPr="00284ED5">
        <w:t>со стороны цифровых монополий.</w:t>
      </w:r>
    </w:p>
    <w:p w14:paraId="2143506D" w14:textId="34DD4D8C" w:rsidR="00CD5F75" w:rsidRPr="00284ED5" w:rsidRDefault="00B974B7" w:rsidP="00D1199B">
      <w:pPr>
        <w:spacing w:line="259" w:lineRule="auto"/>
        <w:ind w:firstLine="709"/>
        <w:jc w:val="both"/>
      </w:pPr>
      <w:r w:rsidRPr="00284ED5">
        <w:t>В рамках совершенствования порядка осуществления государственного контроля за экономической концентрацией Законом № 301-ФЗ, в частности, предоставлено заявителям по сделкам право заявлять о добровольных обязательствах для обеспечения конкуренции на рынке, а также введено очное рассмотрение ходатайств о совершении сделок с участием заявителя и других лиц, участвующих в заявленных в ходатайстве сделке, ином действии.</w:t>
      </w:r>
    </w:p>
    <w:p w14:paraId="5C65A665" w14:textId="20D8ECE8" w:rsidR="0040111A" w:rsidRPr="00284ED5" w:rsidRDefault="0040111A" w:rsidP="00681732">
      <w:pPr>
        <w:pStyle w:val="af1"/>
        <w:numPr>
          <w:ilvl w:val="0"/>
          <w:numId w:val="17"/>
        </w:numPr>
        <w:spacing w:after="0"/>
        <w:ind w:left="0" w:firstLine="709"/>
        <w:jc w:val="both"/>
        <w:rPr>
          <w:rFonts w:ascii="Times New Roman" w:hAnsi="Times New Roman"/>
          <w:b/>
          <w:sz w:val="28"/>
          <w:szCs w:val="28"/>
        </w:rPr>
      </w:pPr>
      <w:r w:rsidRPr="00284ED5">
        <w:rPr>
          <w:rFonts w:ascii="Times New Roman" w:hAnsi="Times New Roman"/>
          <w:b/>
          <w:sz w:val="28"/>
          <w:szCs w:val="28"/>
        </w:rPr>
        <w:t>Продолжение практики долгосрочного тарифного регулирования на основе принципов прозрачности и предсказуемости изменения тарифов на услуги субъектов естественных монополий</w:t>
      </w:r>
    </w:p>
    <w:p w14:paraId="4F959999" w14:textId="77777777" w:rsidR="00284ED5" w:rsidRPr="00284ED5" w:rsidRDefault="00284ED5" w:rsidP="00681732">
      <w:pPr>
        <w:tabs>
          <w:tab w:val="left" w:pos="142"/>
        </w:tabs>
        <w:spacing w:line="259" w:lineRule="auto"/>
        <w:ind w:firstLine="709"/>
        <w:jc w:val="both"/>
        <w:rPr>
          <w:b/>
          <w:i/>
          <w:szCs w:val="28"/>
        </w:rPr>
      </w:pPr>
    </w:p>
    <w:p w14:paraId="5330610C" w14:textId="77777777" w:rsidR="00A52EC9" w:rsidRPr="00284ED5" w:rsidRDefault="00A52EC9" w:rsidP="00681732">
      <w:pPr>
        <w:tabs>
          <w:tab w:val="left" w:pos="142"/>
        </w:tabs>
        <w:spacing w:line="259" w:lineRule="auto"/>
        <w:ind w:firstLine="709"/>
        <w:jc w:val="both"/>
        <w:rPr>
          <w:b/>
          <w:i/>
          <w:szCs w:val="28"/>
        </w:rPr>
      </w:pPr>
      <w:r w:rsidRPr="00284ED5">
        <w:rPr>
          <w:b/>
          <w:i/>
          <w:szCs w:val="28"/>
        </w:rPr>
        <w:lastRenderedPageBreak/>
        <w:t>В сфере электроэнергетики</w:t>
      </w:r>
    </w:p>
    <w:p w14:paraId="2E4CA43C" w14:textId="5455601A" w:rsidR="00777A82" w:rsidRPr="00284ED5" w:rsidRDefault="00777A82" w:rsidP="00681732">
      <w:pPr>
        <w:spacing w:line="259" w:lineRule="auto"/>
        <w:ind w:firstLine="709"/>
        <w:jc w:val="both"/>
      </w:pPr>
      <w:r w:rsidRPr="00284ED5">
        <w:t xml:space="preserve">ФАС России продолжает реализацию Концепции долгосрочного </w:t>
      </w:r>
      <w:r w:rsidR="00FB764B" w:rsidRPr="00284ED5">
        <w:t xml:space="preserve">тарифного </w:t>
      </w:r>
      <w:r w:rsidRPr="00284ED5">
        <w:t>регулирования.</w:t>
      </w:r>
    </w:p>
    <w:p w14:paraId="3A01E833" w14:textId="77777777" w:rsidR="00777A82" w:rsidRPr="00284ED5" w:rsidRDefault="00777A82" w:rsidP="00681732">
      <w:pPr>
        <w:spacing w:line="259" w:lineRule="auto"/>
        <w:ind w:firstLine="709"/>
        <w:jc w:val="both"/>
      </w:pPr>
      <w:r w:rsidRPr="00284ED5">
        <w:t>Так, с 2023 года реализован переход на долгосрочное тарифное регулирование на срок не менее 5 лет в электросетевом комплексе в рамках исполнения положений Федерального закона от 02.08.2019 № 300-ФЗ.</w:t>
      </w:r>
    </w:p>
    <w:p w14:paraId="7635B355" w14:textId="5433AA53" w:rsidR="00777A82" w:rsidRPr="00284ED5" w:rsidRDefault="00777A82" w:rsidP="00681732">
      <w:pPr>
        <w:spacing w:line="259" w:lineRule="auto"/>
        <w:ind w:firstLine="709"/>
        <w:jc w:val="both"/>
      </w:pPr>
      <w:r w:rsidRPr="00284ED5">
        <w:t xml:space="preserve">ФАС России </w:t>
      </w:r>
      <w:r w:rsidR="00506837" w:rsidRPr="00284ED5">
        <w:t xml:space="preserve">также </w:t>
      </w:r>
      <w:r w:rsidRPr="00284ED5">
        <w:t>разработан проект постановления, предусматривающ</w:t>
      </w:r>
      <w:r w:rsidR="00506837" w:rsidRPr="00284ED5">
        <w:t>ий</w:t>
      </w:r>
      <w:r w:rsidRPr="00284ED5">
        <w:t xml:space="preserve"> порядок заключения «регуляторных соглашений», которые заключаются между регулируемой организацией и региональным регулятором на срок не менее 5 лет.</w:t>
      </w:r>
    </w:p>
    <w:p w14:paraId="052DB6AC" w14:textId="77777777" w:rsidR="00777A82" w:rsidRPr="00284ED5" w:rsidRDefault="00777A82" w:rsidP="00681732">
      <w:pPr>
        <w:spacing w:line="259" w:lineRule="auto"/>
        <w:ind w:firstLine="709"/>
        <w:jc w:val="both"/>
      </w:pPr>
      <w:r w:rsidRPr="00284ED5">
        <w:t>При этом регуляторные соглашения будут являться гибким механизмом долгосрочного регулирования сетевых тарифов.</w:t>
      </w:r>
    </w:p>
    <w:p w14:paraId="14A550A2" w14:textId="691AEC2F" w:rsidR="00737389" w:rsidRPr="00284ED5" w:rsidRDefault="00737389" w:rsidP="00681732">
      <w:pPr>
        <w:spacing w:line="259" w:lineRule="auto"/>
        <w:ind w:firstLine="709"/>
        <w:jc w:val="both"/>
        <w:rPr>
          <w:b/>
          <w:i/>
        </w:rPr>
      </w:pPr>
      <w:r w:rsidRPr="00284ED5">
        <w:rPr>
          <w:b/>
          <w:i/>
        </w:rPr>
        <w:t>В сфере связи</w:t>
      </w:r>
    </w:p>
    <w:p w14:paraId="0BC407D3" w14:textId="10D8287A" w:rsidR="00A85E7F" w:rsidRPr="00284ED5" w:rsidRDefault="00737389" w:rsidP="00284ED5">
      <w:pPr>
        <w:spacing w:line="259" w:lineRule="auto"/>
        <w:ind w:firstLine="709"/>
        <w:jc w:val="both"/>
      </w:pPr>
      <w:r w:rsidRPr="00284ED5">
        <w:t>В</w:t>
      </w:r>
      <w:r w:rsidR="00FB764B" w:rsidRPr="00284ED5">
        <w:t xml:space="preserve"> рамках реализации долгосрочного тарифного регулирования</w:t>
      </w:r>
      <w:r w:rsidR="00FB764B" w:rsidRPr="00284ED5">
        <w:br/>
        <w:t>в</w:t>
      </w:r>
      <w:r w:rsidRPr="00284ED5">
        <w:t xml:space="preserve"> I полугодии 2023 года были </w:t>
      </w:r>
      <w:r w:rsidR="00DB324B" w:rsidRPr="00284ED5">
        <w:t>индексированы</w:t>
      </w:r>
      <w:r w:rsidRPr="00284ED5">
        <w:t xml:space="preserve"> тарифы на регулируемые услуги телефонной связи, предоставляемые ПАО «МГТС» на территории города Москвы по методу предельного ценообразования, в среднем на 5,5</w:t>
      </w:r>
      <w:r w:rsidR="00624585" w:rsidRPr="00284ED5">
        <w:t> </w:t>
      </w:r>
      <w:r w:rsidRPr="00284ED5">
        <w:t>%</w:t>
      </w:r>
      <w:r w:rsidR="00FB764B" w:rsidRPr="00284ED5">
        <w:t>, что</w:t>
      </w:r>
      <w:r w:rsidR="00FB764B" w:rsidRPr="00284ED5">
        <w:br/>
        <w:t xml:space="preserve">не превысило </w:t>
      </w:r>
      <w:r w:rsidR="00047780" w:rsidRPr="00284ED5">
        <w:t>индекса потребительских цен</w:t>
      </w:r>
      <w:r w:rsidR="00FB764B" w:rsidRPr="00284ED5">
        <w:t xml:space="preserve"> по Российской Федерации</w:t>
      </w:r>
      <w:r w:rsidR="00624585" w:rsidRPr="00284ED5">
        <w:br/>
      </w:r>
      <w:r w:rsidR="00FB764B" w:rsidRPr="00284ED5">
        <w:t xml:space="preserve">на 2023 год </w:t>
      </w:r>
      <w:r w:rsidRPr="00284ED5">
        <w:t>(приказ ФАС России от 25.04.2023 № 243/23 «Об утверждении предельных максимальных уровней тарифов на услуги местной телефонной связи, на услугу по предоставлению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предоставляемые ПАО «МГТС»</w:t>
      </w:r>
      <w:r w:rsidR="00642621" w:rsidRPr="00284ED5">
        <w:t xml:space="preserve"> </w:t>
      </w:r>
      <w:r w:rsidRPr="00284ED5">
        <w:t>на территории города федерального значения Москвы»</w:t>
      </w:r>
      <w:r w:rsidR="00FB764B" w:rsidRPr="00284ED5">
        <w:t xml:space="preserve"> </w:t>
      </w:r>
      <w:r w:rsidRPr="00284ED5">
        <w:t>(</w:t>
      </w:r>
      <w:r w:rsidR="00FB764B" w:rsidRPr="00284ED5">
        <w:t>з</w:t>
      </w:r>
      <w:r w:rsidRPr="00284ED5">
        <w:t>арегистрирован</w:t>
      </w:r>
      <w:r w:rsidR="00642621" w:rsidRPr="00284ED5">
        <w:t xml:space="preserve"> </w:t>
      </w:r>
      <w:r w:rsidRPr="00284ED5">
        <w:t>в Минюсте России 24.05.2023 № 73407).</w:t>
      </w:r>
    </w:p>
    <w:p w14:paraId="1160D526" w14:textId="4AC7FB46" w:rsidR="00911E93" w:rsidRPr="00284ED5" w:rsidRDefault="00911E93" w:rsidP="00681732">
      <w:pPr>
        <w:spacing w:line="259" w:lineRule="auto"/>
        <w:ind w:firstLine="709"/>
        <w:jc w:val="both"/>
        <w:rPr>
          <w:b/>
          <w:i/>
        </w:rPr>
      </w:pPr>
      <w:r w:rsidRPr="00284ED5">
        <w:rPr>
          <w:b/>
          <w:i/>
        </w:rPr>
        <w:t xml:space="preserve">В сфере </w:t>
      </w:r>
      <w:r w:rsidR="00AF12D9" w:rsidRPr="00284ED5">
        <w:rPr>
          <w:b/>
          <w:i/>
        </w:rPr>
        <w:t>жилищно-коммунального хозяйства</w:t>
      </w:r>
    </w:p>
    <w:p w14:paraId="2A92B2F5" w14:textId="1611F687" w:rsidR="00911E93" w:rsidRPr="00284ED5" w:rsidRDefault="00911E93" w:rsidP="00681732">
      <w:pPr>
        <w:spacing w:line="259" w:lineRule="auto"/>
        <w:ind w:firstLine="709"/>
        <w:jc w:val="both"/>
      </w:pPr>
      <w:r w:rsidRPr="00284ED5">
        <w:t>ФАС России ведется активная работы по выявлению и пресечению нарушений органами регулирования тарифов при установлении регулируемых цен (тарифов) на услуги естественных монополий в сфере ЖКХ.</w:t>
      </w:r>
    </w:p>
    <w:p w14:paraId="6611EFCE" w14:textId="38F74217" w:rsidR="00A52EC9" w:rsidRPr="00284ED5" w:rsidRDefault="00911E93" w:rsidP="00681732">
      <w:pPr>
        <w:spacing w:line="259" w:lineRule="auto"/>
        <w:ind w:firstLine="709"/>
        <w:jc w:val="both"/>
      </w:pPr>
      <w:r w:rsidRPr="00284ED5">
        <w:t xml:space="preserve">В частности, в </w:t>
      </w:r>
      <w:r w:rsidR="00FB764B" w:rsidRPr="00284ED5">
        <w:rPr>
          <w:lang w:val="en-US"/>
        </w:rPr>
        <w:t>I</w:t>
      </w:r>
      <w:r w:rsidRPr="00284ED5">
        <w:t xml:space="preserve"> полугодии</w:t>
      </w:r>
      <w:r w:rsidR="00FB764B" w:rsidRPr="00284ED5">
        <w:t xml:space="preserve"> 2023 года</w:t>
      </w:r>
      <w:r w:rsidRPr="00284ED5">
        <w:t xml:space="preserve"> при проведении мониторинга принятых органами регулирования тарифных решений выявлено</w:t>
      </w:r>
      <w:r w:rsidR="00FB764B" w:rsidRPr="00284ED5">
        <w:br/>
      </w:r>
      <w:r w:rsidRPr="00284ED5">
        <w:t>36 нарушений в 13 регионах, выразившихся в учете при установлении тарифов для унитарных предприятий расчетной предпринимательской прибыли.</w:t>
      </w:r>
      <w:r w:rsidR="00FB764B" w:rsidRPr="00284ED5">
        <w:br/>
      </w:r>
      <w:r w:rsidRPr="00284ED5">
        <w:t>По итогам указанной деятельности тарифным органам Забайкальского края, Смоленской и Ивановской областей выданы предписания об устранении выявленных нарушений, которые в настоящее время находятся в стадии исполнения.</w:t>
      </w:r>
    </w:p>
    <w:p w14:paraId="4F2A7D35" w14:textId="77777777" w:rsidR="00CA6150" w:rsidRPr="00284ED5" w:rsidRDefault="00CA6150" w:rsidP="00681732">
      <w:pPr>
        <w:spacing w:line="259" w:lineRule="auto"/>
        <w:ind w:firstLine="709"/>
      </w:pPr>
      <w:r w:rsidRPr="00284ED5">
        <w:rPr>
          <w:b/>
          <w:i/>
        </w:rPr>
        <w:t>В сфере транспортировки нефти и нефтепродуктов.</w:t>
      </w:r>
    </w:p>
    <w:p w14:paraId="2C1241E2" w14:textId="4B93DD16" w:rsidR="00CA6150" w:rsidRPr="00284ED5" w:rsidRDefault="00CA6150" w:rsidP="00681732">
      <w:pPr>
        <w:spacing w:line="259" w:lineRule="auto"/>
        <w:ind w:firstLine="709"/>
        <w:jc w:val="both"/>
      </w:pPr>
      <w:r w:rsidRPr="00284ED5">
        <w:t>В настоящее время установление тарифов на услуги по транспортировке нефти и нефтепродуктов осуществляется в соответствии с распоряжением Правительства Российской Федерации от 13.10.2020 № 2648-р</w:t>
      </w:r>
      <w:r w:rsidR="00624585" w:rsidRPr="00284ED5">
        <w:br/>
      </w:r>
      <w:r w:rsidRPr="00284ED5">
        <w:t xml:space="preserve">«О государственном регулировании тарифов на услуги субъектов </w:t>
      </w:r>
      <w:r w:rsidRPr="00284ED5">
        <w:lastRenderedPageBreak/>
        <w:t>естественных монополий по транспортировке нефти и нефтепродуктов», которым предусмотрено изменение тарифов в период с 2021 по 2030 годы на услуги по транспортировке нефти и нефтепродуктов (за исключением услуги по перекачке нефтепродуктов) по принципу «инфляция минус», а именно исходя из ежегодного прироста на 99,9 процента ожидаемого уровня индекса потребительских цен на очередной период регулирования.</w:t>
      </w:r>
    </w:p>
    <w:p w14:paraId="53763698" w14:textId="60AE1D8B" w:rsidR="00CA6150" w:rsidRPr="00284ED5" w:rsidRDefault="00CA6150" w:rsidP="00681732">
      <w:pPr>
        <w:spacing w:line="259" w:lineRule="auto"/>
        <w:ind w:firstLine="709"/>
        <w:jc w:val="both"/>
      </w:pPr>
      <w:r w:rsidRPr="00284ED5">
        <w:t>На 2023 год тарифы на услуги по транспортировке нефти</w:t>
      </w:r>
      <w:r w:rsidR="00624585" w:rsidRPr="00284ED5">
        <w:br/>
      </w:r>
      <w:r w:rsidRPr="00284ED5">
        <w:t>и нефтепродуктов по магистральным трубопроводам проиндексированы</w:t>
      </w:r>
      <w:r w:rsidR="00624585" w:rsidRPr="00284ED5">
        <w:br/>
      </w:r>
      <w:r w:rsidRPr="00284ED5">
        <w:t>на 5,9940</w:t>
      </w:r>
      <w:r w:rsidR="00624585" w:rsidRPr="00284ED5">
        <w:t> </w:t>
      </w:r>
      <w:r w:rsidRPr="00284ED5">
        <w:t>% (при ожидаемом уровне инфляции потребительских цен – 6</w:t>
      </w:r>
      <w:r w:rsidR="00624585" w:rsidRPr="00284ED5">
        <w:t> </w:t>
      </w:r>
      <w:r w:rsidRPr="00284ED5">
        <w:t>%).</w:t>
      </w:r>
    </w:p>
    <w:p w14:paraId="4AF63989" w14:textId="7462E6C0" w:rsidR="00AF12D9" w:rsidRPr="00284ED5" w:rsidRDefault="00AF12D9" w:rsidP="00AF12D9">
      <w:pPr>
        <w:spacing w:line="259" w:lineRule="auto"/>
        <w:ind w:firstLine="709"/>
        <w:jc w:val="both"/>
        <w:rPr>
          <w:b/>
          <w:i/>
          <w:lang w:val="x-none"/>
        </w:rPr>
      </w:pPr>
      <w:r w:rsidRPr="00284ED5">
        <w:rPr>
          <w:b/>
          <w:i/>
          <w:lang w:val="x-none"/>
        </w:rPr>
        <w:t>В сфере железнодорожного транспорта</w:t>
      </w:r>
    </w:p>
    <w:p w14:paraId="2AEF67D3" w14:textId="5D5A9CE8" w:rsidR="00131250" w:rsidRPr="00284ED5" w:rsidRDefault="00131250" w:rsidP="00131250">
      <w:pPr>
        <w:shd w:val="clear" w:color="auto" w:fill="FFFFFF"/>
        <w:spacing w:line="259" w:lineRule="auto"/>
        <w:ind w:firstLine="709"/>
        <w:jc w:val="both"/>
        <w:rPr>
          <w:rFonts w:ascii="Arial" w:hAnsi="Arial" w:cs="Arial"/>
          <w:color w:val="2C2D2E"/>
          <w:sz w:val="23"/>
          <w:szCs w:val="23"/>
        </w:rPr>
      </w:pPr>
      <w:r w:rsidRPr="00284ED5">
        <w:rPr>
          <w:color w:val="2C2D2E"/>
          <w:szCs w:val="28"/>
        </w:rPr>
        <w:t>ФАС России установлены долгосрочные тарифы на грузовые железнодорожные перевозки на период до 2025 года с учетом ограничения индексации по принципу «инфляция минус», за исключением 2022 и 2023 годов, в соответствии с распоряжением Правительства Российской Федерации от 29.12.2017 № 2991-р.</w:t>
      </w:r>
    </w:p>
    <w:p w14:paraId="22CED12D" w14:textId="77777777" w:rsidR="00131250" w:rsidRPr="00284ED5" w:rsidRDefault="00131250" w:rsidP="00131250">
      <w:pPr>
        <w:shd w:val="clear" w:color="auto" w:fill="FFFFFF"/>
        <w:spacing w:line="259" w:lineRule="auto"/>
        <w:ind w:firstLine="709"/>
        <w:jc w:val="both"/>
        <w:rPr>
          <w:color w:val="2C2D2E"/>
          <w:szCs w:val="28"/>
        </w:rPr>
      </w:pPr>
      <w:r w:rsidRPr="00284ED5">
        <w:rPr>
          <w:color w:val="2C2D2E"/>
          <w:szCs w:val="28"/>
        </w:rPr>
        <w:t>Принятые с 1 января 2023 года решения по индексации тарифов</w:t>
      </w:r>
      <w:r w:rsidRPr="00284ED5">
        <w:rPr>
          <w:color w:val="2C2D2E"/>
          <w:szCs w:val="28"/>
        </w:rPr>
        <w:br/>
        <w:t>на грузовые железнодорожные перевозки на 8,0 % и дополнительное увеличение размера надбавки для компенсации расходов на капитальный ремонт инфраструктуры на 2 процентных пункта учитывают необходимость завершения ранее запланированных инвестиционных проектов.</w:t>
      </w:r>
    </w:p>
    <w:p w14:paraId="71FB82BB" w14:textId="772F3EA2" w:rsidR="00AF12D9" w:rsidRPr="00284ED5" w:rsidRDefault="00AF12D9" w:rsidP="00AF12D9">
      <w:pPr>
        <w:spacing w:line="259" w:lineRule="auto"/>
        <w:ind w:firstLine="709"/>
        <w:jc w:val="both"/>
        <w:rPr>
          <w:b/>
          <w:i/>
          <w:lang w:val="x-none"/>
        </w:rPr>
      </w:pPr>
      <w:r w:rsidRPr="00284ED5">
        <w:rPr>
          <w:b/>
          <w:i/>
          <w:lang w:val="x-none"/>
        </w:rPr>
        <w:t>В сфере воздушного транспорта</w:t>
      </w:r>
    </w:p>
    <w:p w14:paraId="28657772" w14:textId="53EE3599" w:rsidR="00AF12D9" w:rsidRPr="00284ED5" w:rsidRDefault="00AF12D9" w:rsidP="00AF12D9">
      <w:pPr>
        <w:spacing w:line="259" w:lineRule="auto"/>
        <w:ind w:firstLine="709"/>
        <w:jc w:val="both"/>
        <w:rPr>
          <w:lang w:val="x-none"/>
        </w:rPr>
      </w:pPr>
      <w:r w:rsidRPr="00284ED5">
        <w:rPr>
          <w:lang w:val="x-none"/>
        </w:rPr>
        <w:t xml:space="preserve">В первом полугодии 2023 года ФАС России установлены долгосрочные тарифы и сборы на услуги в аэропорту Новосибирск (Толмачево). Тарифное решение принято с учетом баланса интересов инвестора и потребителей (авиакомпаний). При этом установление тарифов на долгосрочный период позволяет инвесторам гарантировано сохранить платежеспособность аэропорта, а применение ФАС России методики «сглаживания» – нивелировать последствия </w:t>
      </w:r>
      <w:r w:rsidR="00DB324B" w:rsidRPr="00284ED5">
        <w:t>повышения</w:t>
      </w:r>
      <w:r w:rsidRPr="00284ED5">
        <w:rPr>
          <w:lang w:val="x-none"/>
        </w:rPr>
        <w:t xml:space="preserve"> стоимости аэропортового обслуживания для авиакомпаний.</w:t>
      </w:r>
    </w:p>
    <w:p w14:paraId="648ACAF8" w14:textId="1F7C9756" w:rsidR="00A06288" w:rsidRPr="00284ED5" w:rsidRDefault="00A06288" w:rsidP="00681732">
      <w:pPr>
        <w:pStyle w:val="af1"/>
        <w:numPr>
          <w:ilvl w:val="0"/>
          <w:numId w:val="17"/>
        </w:numPr>
        <w:spacing w:after="0"/>
        <w:ind w:left="0" w:firstLine="709"/>
        <w:jc w:val="both"/>
        <w:rPr>
          <w:rFonts w:ascii="Times New Roman" w:hAnsi="Times New Roman"/>
          <w:b/>
          <w:sz w:val="28"/>
          <w:szCs w:val="28"/>
        </w:rPr>
      </w:pPr>
      <w:r w:rsidRPr="00284ED5">
        <w:rPr>
          <w:rFonts w:ascii="Times New Roman" w:hAnsi="Times New Roman"/>
          <w:b/>
          <w:sz w:val="28"/>
          <w:szCs w:val="28"/>
        </w:rPr>
        <w:t>Совершенствование законодательства в области государственного регулирования цен (тарифов), основанное</w:t>
      </w:r>
      <w:r w:rsidR="00D91520" w:rsidRPr="00284ED5">
        <w:rPr>
          <w:rFonts w:ascii="Times New Roman" w:hAnsi="Times New Roman"/>
          <w:b/>
          <w:sz w:val="28"/>
          <w:szCs w:val="28"/>
        </w:rPr>
        <w:br/>
      </w:r>
      <w:r w:rsidRPr="00284ED5">
        <w:rPr>
          <w:rFonts w:ascii="Times New Roman" w:hAnsi="Times New Roman"/>
          <w:b/>
          <w:sz w:val="28"/>
          <w:szCs w:val="28"/>
        </w:rPr>
        <w:t xml:space="preserve">на принципах </w:t>
      </w:r>
      <w:proofErr w:type="spellStart"/>
      <w:r w:rsidRPr="00284ED5">
        <w:rPr>
          <w:rFonts w:ascii="Times New Roman" w:hAnsi="Times New Roman"/>
          <w:b/>
          <w:sz w:val="28"/>
          <w:szCs w:val="28"/>
        </w:rPr>
        <w:t>цифровизации</w:t>
      </w:r>
      <w:proofErr w:type="spellEnd"/>
      <w:r w:rsidRPr="00284ED5">
        <w:rPr>
          <w:rFonts w:ascii="Times New Roman" w:hAnsi="Times New Roman"/>
          <w:b/>
          <w:sz w:val="28"/>
          <w:szCs w:val="28"/>
        </w:rPr>
        <w:t xml:space="preserve">, долгосрочности, </w:t>
      </w:r>
      <w:proofErr w:type="spellStart"/>
      <w:r w:rsidRPr="00284ED5">
        <w:rPr>
          <w:rFonts w:ascii="Times New Roman" w:hAnsi="Times New Roman"/>
          <w:b/>
          <w:sz w:val="28"/>
          <w:szCs w:val="28"/>
        </w:rPr>
        <w:t>эталонизации</w:t>
      </w:r>
      <w:proofErr w:type="spellEnd"/>
      <w:r w:rsidR="00D91520" w:rsidRPr="00284ED5">
        <w:rPr>
          <w:rFonts w:ascii="Times New Roman" w:hAnsi="Times New Roman"/>
          <w:b/>
          <w:sz w:val="28"/>
          <w:szCs w:val="28"/>
        </w:rPr>
        <w:br/>
      </w:r>
      <w:r w:rsidRPr="00284ED5">
        <w:rPr>
          <w:rFonts w:ascii="Times New Roman" w:hAnsi="Times New Roman"/>
          <w:b/>
          <w:sz w:val="28"/>
          <w:szCs w:val="28"/>
        </w:rPr>
        <w:t>и экономической обоснованности тарифов</w:t>
      </w:r>
    </w:p>
    <w:p w14:paraId="0EE2C411" w14:textId="50C07710" w:rsidR="002B1AB3" w:rsidRPr="00284ED5" w:rsidRDefault="002B1AB3" w:rsidP="00681732">
      <w:pPr>
        <w:spacing w:line="259" w:lineRule="auto"/>
        <w:ind w:firstLine="709"/>
        <w:jc w:val="both"/>
      </w:pPr>
      <w:r w:rsidRPr="00284ED5">
        <w:t>В соответствии с поручением Правительства Российской Федерации</w:t>
      </w:r>
      <w:r w:rsidR="00506837" w:rsidRPr="00284ED5">
        <w:br/>
      </w:r>
      <w:r w:rsidRPr="00284ED5">
        <w:t>от 12.04.2022</w:t>
      </w:r>
      <w:r w:rsidR="00506837" w:rsidRPr="00284ED5">
        <w:t xml:space="preserve"> </w:t>
      </w:r>
      <w:r w:rsidRPr="00284ED5">
        <w:t>№ АБ</w:t>
      </w:r>
      <w:r w:rsidR="00A85DCB" w:rsidRPr="00284ED5">
        <w:t>-</w:t>
      </w:r>
      <w:r w:rsidRPr="00284ED5">
        <w:t>П51</w:t>
      </w:r>
      <w:r w:rsidR="00A85DCB" w:rsidRPr="00284ED5">
        <w:t>-</w:t>
      </w:r>
      <w:r w:rsidRPr="00284ED5">
        <w:t xml:space="preserve">6023 (далее </w:t>
      </w:r>
      <w:r w:rsidR="00681732" w:rsidRPr="00284ED5">
        <w:t>–</w:t>
      </w:r>
      <w:r w:rsidRPr="00284ED5">
        <w:t xml:space="preserve"> поручение № АБ-П51-6023) ФАС</w:t>
      </w:r>
      <w:r w:rsidR="00506837" w:rsidRPr="00284ED5">
        <w:t> </w:t>
      </w:r>
      <w:r w:rsidRPr="00284ED5">
        <w:t>России поручено актуализировать позиции федеральных органов исполнительной власти, заключения Минюста России, Института законодательства и сравнительного правоведения при Правительстве Российской Федерации</w:t>
      </w:r>
      <w:r w:rsidR="00506837" w:rsidRPr="00284ED5">
        <w:t xml:space="preserve"> </w:t>
      </w:r>
      <w:r w:rsidRPr="00284ED5">
        <w:t>и Минэкономразвития России об оценке регулирующего воздействия и внести проект федерального закона</w:t>
      </w:r>
      <w:r w:rsidR="00506837" w:rsidRPr="00284ED5">
        <w:br/>
      </w:r>
      <w:r w:rsidRPr="00284ED5">
        <w:t xml:space="preserve">«Об основах государственного регулирования цен (тарифов)» (далее </w:t>
      </w:r>
      <w:r w:rsidR="00681732" w:rsidRPr="00284ED5">
        <w:t>–</w:t>
      </w:r>
      <w:r w:rsidRPr="00284ED5">
        <w:t xml:space="preserve"> </w:t>
      </w:r>
      <w:r w:rsidRPr="00284ED5">
        <w:lastRenderedPageBreak/>
        <w:t>законопроект) в установленном порядке</w:t>
      </w:r>
      <w:r w:rsidR="00506837" w:rsidRPr="00284ED5">
        <w:t xml:space="preserve"> </w:t>
      </w:r>
      <w:r w:rsidRPr="00284ED5">
        <w:t>в Правительство Российской Федерации.</w:t>
      </w:r>
    </w:p>
    <w:p w14:paraId="72D0F442" w14:textId="04004EAA" w:rsidR="002B1AB3" w:rsidRPr="00284ED5" w:rsidRDefault="002B1AB3" w:rsidP="00681732">
      <w:pPr>
        <w:spacing w:line="259" w:lineRule="auto"/>
        <w:ind w:firstLine="709"/>
        <w:jc w:val="both"/>
      </w:pPr>
      <w:r w:rsidRPr="00284ED5">
        <w:t>Письмом от 19.01.2023 законопроект направлен</w:t>
      </w:r>
      <w:r w:rsidR="00A520F7" w:rsidRPr="00284ED5">
        <w:t xml:space="preserve"> </w:t>
      </w:r>
      <w:r w:rsidRPr="00284ED5">
        <w:t>в Департамент энергетики Правительства Российской Федерации</w:t>
      </w:r>
      <w:r w:rsidR="001C338A" w:rsidRPr="00284ED5">
        <w:t xml:space="preserve"> (далее – Департамент)</w:t>
      </w:r>
      <w:r w:rsidR="00C62BB8" w:rsidRPr="00284ED5">
        <w:t xml:space="preserve"> </w:t>
      </w:r>
      <w:r w:rsidR="00A520F7" w:rsidRPr="00284ED5">
        <w:br/>
      </w:r>
      <w:r w:rsidRPr="00284ED5">
        <w:t>в целях его рассмотрения на заседан</w:t>
      </w:r>
      <w:r w:rsidR="001C338A" w:rsidRPr="00284ED5">
        <w:t xml:space="preserve">иях рабочих групп </w:t>
      </w:r>
      <w:r w:rsidRPr="00284ED5">
        <w:t>Подкомиссии</w:t>
      </w:r>
      <w:r w:rsidR="00A520F7" w:rsidRPr="00284ED5">
        <w:br/>
      </w:r>
      <w:r w:rsidRPr="00284ED5">
        <w:t>по совершенствованию контрольных (надзорных)</w:t>
      </w:r>
      <w:r w:rsidR="00A520F7" w:rsidRPr="00284ED5">
        <w:t xml:space="preserve"> </w:t>
      </w:r>
      <w:r w:rsidRPr="00284ED5">
        <w:t xml:space="preserve">и разрешительных функций федеральных органов исполнительной власти при </w:t>
      </w:r>
      <w:r w:rsidR="00506837" w:rsidRPr="00284ED5">
        <w:t>Правительственной</w:t>
      </w:r>
      <w:r w:rsidRPr="00284ED5">
        <w:t xml:space="preserve"> комиссии по проведению административной реформы</w:t>
      </w:r>
      <w:r w:rsidR="001C338A" w:rsidRPr="00284ED5">
        <w:t xml:space="preserve"> (далее – Подкоми</w:t>
      </w:r>
      <w:r w:rsidR="00C62BB8" w:rsidRPr="00284ED5">
        <w:t>с</w:t>
      </w:r>
      <w:r w:rsidR="001C338A" w:rsidRPr="00284ED5">
        <w:t>сия)</w:t>
      </w:r>
      <w:r w:rsidRPr="00284ED5">
        <w:t>.</w:t>
      </w:r>
    </w:p>
    <w:p w14:paraId="2934086C" w14:textId="0C57342E" w:rsidR="002B1AB3" w:rsidRPr="00284ED5" w:rsidRDefault="002B1AB3" w:rsidP="00681732">
      <w:pPr>
        <w:spacing w:line="259" w:lineRule="auto"/>
        <w:ind w:firstLine="709"/>
        <w:jc w:val="both"/>
      </w:pPr>
      <w:r w:rsidRPr="00284ED5">
        <w:t>02.02.2023 в Департаменте энергетики Правительства Российской Федерации проведено совещание ФАС России и Минюста России, на котором замечания, содержащиеся в заключении Минюста России, были урегулированы.</w:t>
      </w:r>
    </w:p>
    <w:p w14:paraId="6C3ADC2B" w14:textId="4FBE3E5A" w:rsidR="002B1AB3" w:rsidRPr="00284ED5" w:rsidRDefault="002B1AB3" w:rsidP="00681732">
      <w:pPr>
        <w:spacing w:line="259" w:lineRule="auto"/>
        <w:ind w:firstLine="709"/>
        <w:jc w:val="both"/>
      </w:pPr>
      <w:r w:rsidRPr="00284ED5">
        <w:t>ФАС России письмом от 10.02.2023 законопроект направлен</w:t>
      </w:r>
      <w:r w:rsidR="001C338A" w:rsidRPr="00284ED5">
        <w:br/>
      </w:r>
      <w:r w:rsidRPr="00284ED5">
        <w:t>в Минэнерго для актуализации разногласий в целях дальнейшег</w:t>
      </w:r>
      <w:r w:rsidR="00624585" w:rsidRPr="00284ED5">
        <w:t>о направления в рабочие группы</w:t>
      </w:r>
      <w:r w:rsidR="001C338A" w:rsidRPr="00284ED5">
        <w:t xml:space="preserve"> Подкомиссии</w:t>
      </w:r>
      <w:r w:rsidR="00624585" w:rsidRPr="00284ED5">
        <w:t>.</w:t>
      </w:r>
    </w:p>
    <w:p w14:paraId="38D15473" w14:textId="4B6AC9B8" w:rsidR="002B1AB3" w:rsidRPr="00284ED5" w:rsidRDefault="002B1AB3" w:rsidP="00681732">
      <w:pPr>
        <w:spacing w:line="259" w:lineRule="auto"/>
        <w:ind w:firstLine="709"/>
        <w:jc w:val="both"/>
      </w:pPr>
      <w:r w:rsidRPr="00284ED5">
        <w:t>Письмом от 29.05.2023 Минэнерго России направило подписанный протокол согласительного совещания.</w:t>
      </w:r>
    </w:p>
    <w:p w14:paraId="63D6B1C2" w14:textId="209B5CC1" w:rsidR="002B1AB3" w:rsidRPr="00284ED5" w:rsidRDefault="002B1AB3" w:rsidP="00681732">
      <w:pPr>
        <w:spacing w:line="259" w:lineRule="auto"/>
        <w:ind w:firstLine="709"/>
        <w:jc w:val="both"/>
      </w:pPr>
      <w:r w:rsidRPr="00284ED5">
        <w:t>В целях урегулирования разногласий 02.06.2023 проведено дополнительное совещание, по результатам которого законопроект доработан. В связи с чем замечания по законопроекту урегулированы и законопроект поддержан Минэнерго России.</w:t>
      </w:r>
    </w:p>
    <w:p w14:paraId="334254A4" w14:textId="098175A4" w:rsidR="005619A4" w:rsidRPr="00284ED5" w:rsidRDefault="005619A4" w:rsidP="005619A4">
      <w:pPr>
        <w:spacing w:line="259" w:lineRule="auto"/>
        <w:ind w:firstLine="709"/>
        <w:jc w:val="both"/>
      </w:pPr>
      <w:r w:rsidRPr="00284ED5">
        <w:t xml:space="preserve">Письмом ФАС России от 11.07.2023 актуальная редакция законопроекта направлена для рассмотрения на заседаниях рабочих групп </w:t>
      </w:r>
      <w:r w:rsidR="00A520F7" w:rsidRPr="00284ED5">
        <w:t>П</w:t>
      </w:r>
      <w:r w:rsidRPr="00284ED5">
        <w:t>одкомиссии.</w:t>
      </w:r>
    </w:p>
    <w:p w14:paraId="49F4C6A6" w14:textId="40201E85" w:rsidR="002B1AB3" w:rsidRPr="00284ED5" w:rsidRDefault="002B1AB3" w:rsidP="00681732">
      <w:pPr>
        <w:spacing w:line="259" w:lineRule="auto"/>
        <w:ind w:firstLine="709"/>
        <w:jc w:val="both"/>
      </w:pPr>
      <w:r w:rsidRPr="00284ED5">
        <w:t>Правительством</w:t>
      </w:r>
      <w:r w:rsidR="006A3CE6" w:rsidRPr="00284ED5">
        <w:t xml:space="preserve"> Российской Федерации</w:t>
      </w:r>
      <w:r w:rsidRPr="00284ED5">
        <w:t xml:space="preserve"> принято постановление от</w:t>
      </w:r>
      <w:r w:rsidR="006A3CE6" w:rsidRPr="00284ED5">
        <w:t> </w:t>
      </w:r>
      <w:r w:rsidRPr="00284ED5">
        <w:t>04.02.2023 № 163</w:t>
      </w:r>
      <w:r w:rsidR="006A3CE6" w:rsidRPr="00284ED5">
        <w:t xml:space="preserve"> </w:t>
      </w:r>
      <w:r w:rsidRPr="00284ED5">
        <w:t xml:space="preserve">«О внесении изменений в постановление Правительства Российской Федерации от 27 июня 2013 г. № 543» (далее – </w:t>
      </w:r>
      <w:r w:rsidR="00507638" w:rsidRPr="00284ED5">
        <w:t>П</w:t>
      </w:r>
      <w:r w:rsidRPr="00284ED5">
        <w:t>остановление).</w:t>
      </w:r>
    </w:p>
    <w:p w14:paraId="3AA91ABE" w14:textId="417D07F2" w:rsidR="002B1AB3" w:rsidRPr="00284ED5" w:rsidRDefault="002B1AB3" w:rsidP="00681732">
      <w:pPr>
        <w:spacing w:line="259" w:lineRule="auto"/>
        <w:ind w:firstLine="709"/>
        <w:jc w:val="both"/>
      </w:pPr>
      <w:r w:rsidRPr="00284ED5">
        <w:t>Постановлени</w:t>
      </w:r>
      <w:r w:rsidR="00624585" w:rsidRPr="00284ED5">
        <w:t>е</w:t>
      </w:r>
      <w:r w:rsidRPr="00284ED5">
        <w:t xml:space="preserve"> направлено на актуализацию и </w:t>
      </w:r>
      <w:proofErr w:type="spellStart"/>
      <w:r w:rsidRPr="00284ED5">
        <w:t>переутверждение</w:t>
      </w:r>
      <w:proofErr w:type="spellEnd"/>
      <w:r w:rsidRPr="00284ED5">
        <w:t xml:space="preserve"> Положения о государственном контроле (надзоре) в области регулируемых государством цен (тарифов) в связи с необходимостью приведения действующих норм в соответствие</w:t>
      </w:r>
      <w:r w:rsidR="00624585" w:rsidRPr="00284ED5">
        <w:t xml:space="preserve"> </w:t>
      </w:r>
      <w:r w:rsidR="00A520F7" w:rsidRPr="00284ED5">
        <w:t xml:space="preserve">с </w:t>
      </w:r>
      <w:r w:rsidR="00624585" w:rsidRPr="00284ED5">
        <w:t>законодательств</w:t>
      </w:r>
      <w:r w:rsidR="00A520F7" w:rsidRPr="00284ED5">
        <w:t>ом</w:t>
      </w:r>
      <w:r w:rsidR="00624585" w:rsidRPr="00284ED5">
        <w:t>.</w:t>
      </w:r>
    </w:p>
    <w:p w14:paraId="7064476B" w14:textId="77777777" w:rsidR="00E75638" w:rsidRPr="00284ED5" w:rsidRDefault="00681732" w:rsidP="00681732">
      <w:pPr>
        <w:spacing w:line="259" w:lineRule="auto"/>
        <w:ind w:firstLine="709"/>
        <w:jc w:val="both"/>
      </w:pPr>
      <w:r w:rsidRPr="00284ED5">
        <w:t>ФАС России</w:t>
      </w:r>
      <w:r w:rsidR="002B1AB3" w:rsidRPr="00284ED5">
        <w:t xml:space="preserve"> разработан проект постановления Правительства Российской Федерации «О внесении изменений в Положение</w:t>
      </w:r>
      <w:r w:rsidR="00A85DCB" w:rsidRPr="00284ED5">
        <w:br/>
      </w:r>
      <w:r w:rsidR="002B1AB3" w:rsidRPr="00284ED5">
        <w:t>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 (далее – проект постановления) в целях повышения эффективности и усовершенствования процедуры государственного контроля (надзора) за реализацией исполнительными органами субъектов Российской Федерации полномочий в области регулирования цен (тарифов), в том числе в рамках исполнения пункта 7 Перечня поручений Президента Р</w:t>
      </w:r>
      <w:r w:rsidRPr="00284ED5">
        <w:t xml:space="preserve">оссийской </w:t>
      </w:r>
      <w:r w:rsidR="002B1AB3" w:rsidRPr="00284ED5">
        <w:t>Ф</w:t>
      </w:r>
      <w:r w:rsidRPr="00284ED5">
        <w:t>едерации</w:t>
      </w:r>
      <w:r w:rsidR="002B1AB3" w:rsidRPr="00284ED5">
        <w:t xml:space="preserve"> по вопросу повышения эффективности предупреждения, выявления и пресечения </w:t>
      </w:r>
      <w:r w:rsidR="002B1AB3" w:rsidRPr="00284ED5">
        <w:lastRenderedPageBreak/>
        <w:t>противоправных деяний в сфере жилищно-коммунального хозяйства</w:t>
      </w:r>
      <w:r w:rsidR="00A85DCB" w:rsidRPr="00284ED5">
        <w:br/>
      </w:r>
      <w:r w:rsidR="002B1AB3" w:rsidRPr="00284ED5">
        <w:t>от 09.03.2022 № Пр-1017.</w:t>
      </w:r>
    </w:p>
    <w:p w14:paraId="6D269AB7" w14:textId="5C678E21" w:rsidR="002B1AB3" w:rsidRPr="00284ED5" w:rsidRDefault="00A85DCB" w:rsidP="00681732">
      <w:pPr>
        <w:spacing w:line="259" w:lineRule="auto"/>
        <w:ind w:firstLine="709"/>
        <w:jc w:val="both"/>
      </w:pPr>
      <w:r w:rsidRPr="00284ED5">
        <w:t>17.07.2023 проект постановления размещен</w:t>
      </w:r>
      <w:r w:rsidR="00E75638" w:rsidRPr="00284ED5">
        <w:t xml:space="preserve"> </w:t>
      </w:r>
      <w:r w:rsidRPr="00284ED5">
        <w:t xml:space="preserve">на официальном сайте </w:t>
      </w:r>
      <w:r w:rsidRPr="00284ED5">
        <w:rPr>
          <w:lang w:val="en-US"/>
        </w:rPr>
        <w:t>regulation</w:t>
      </w:r>
      <w:r w:rsidRPr="00284ED5">
        <w:t>.</w:t>
      </w:r>
      <w:proofErr w:type="spellStart"/>
      <w:r w:rsidRPr="00284ED5">
        <w:rPr>
          <w:lang w:val="en-US"/>
        </w:rPr>
        <w:t>gov</w:t>
      </w:r>
      <w:proofErr w:type="spellEnd"/>
      <w:r w:rsidRPr="00284ED5">
        <w:t>.</w:t>
      </w:r>
      <w:proofErr w:type="spellStart"/>
      <w:r w:rsidRPr="00284ED5">
        <w:rPr>
          <w:lang w:val="en-US"/>
        </w:rPr>
        <w:t>ru</w:t>
      </w:r>
      <w:proofErr w:type="spellEnd"/>
      <w:r w:rsidRPr="00284ED5">
        <w:t xml:space="preserve"> в целях </w:t>
      </w:r>
      <w:r w:rsidR="005619A4" w:rsidRPr="00284ED5">
        <w:t>проведения</w:t>
      </w:r>
      <w:r w:rsidRPr="00284ED5">
        <w:t xml:space="preserve"> его публичного обсуждения.</w:t>
      </w:r>
    </w:p>
    <w:p w14:paraId="1519E6F1" w14:textId="73A37218" w:rsidR="002B1AB3" w:rsidRPr="00284ED5" w:rsidRDefault="002B1AB3" w:rsidP="00681732">
      <w:pPr>
        <w:spacing w:line="259" w:lineRule="auto"/>
        <w:ind w:firstLine="709"/>
        <w:jc w:val="both"/>
      </w:pPr>
      <w:r w:rsidRPr="00284ED5">
        <w:t xml:space="preserve">Проектом постановления предусмотрено осуществление внеплановых проверок </w:t>
      </w:r>
      <w:r w:rsidR="00E75638" w:rsidRPr="00284ED5">
        <w:t>и</w:t>
      </w:r>
      <w:r w:rsidRPr="00284ED5">
        <w:t xml:space="preserve"> территориальными органами ФАС России. Так, в случае наличия оснований, предусмотренных частями 8 и 9 статьи 63 Федерального закона</w:t>
      </w:r>
      <w:r w:rsidR="00E75638" w:rsidRPr="00284ED5">
        <w:br/>
      </w:r>
      <w:r w:rsidRPr="00284ED5">
        <w:t>от 21.12.2021 № 414-ФЗ «Об общих принципах организации публичной власти в субъектах Российской Федерации»</w:t>
      </w:r>
      <w:r w:rsidR="0064641A" w:rsidRPr="00284ED5">
        <w:t>,</w:t>
      </w:r>
      <w:r w:rsidRPr="00284ED5">
        <w:t xml:space="preserve"> внеплановые выездные</w:t>
      </w:r>
      <w:r w:rsidR="00E75638" w:rsidRPr="00284ED5">
        <w:t xml:space="preserve"> </w:t>
      </w:r>
      <w:r w:rsidRPr="00284ED5">
        <w:t>и документарные проверки при осуществлении государственного контроля (надзора)</w:t>
      </w:r>
      <w:r w:rsidR="00E75638" w:rsidRPr="00284ED5">
        <w:br/>
      </w:r>
      <w:r w:rsidRPr="00284ED5">
        <w:t>по поручению Федеральной антимонопольной службы могут проводиться</w:t>
      </w:r>
      <w:r w:rsidR="00E75638" w:rsidRPr="00284ED5">
        <w:br/>
      </w:r>
      <w:r w:rsidR="00681732" w:rsidRPr="00284ED5">
        <w:t xml:space="preserve">ее </w:t>
      </w:r>
      <w:r w:rsidRPr="00284ED5">
        <w:t>территориальными органами.</w:t>
      </w:r>
    </w:p>
    <w:p w14:paraId="698EEB04" w14:textId="1F8DD859" w:rsidR="002B1AB3" w:rsidRPr="00284ED5" w:rsidRDefault="002B1AB3" w:rsidP="00681732">
      <w:pPr>
        <w:spacing w:line="259" w:lineRule="auto"/>
        <w:ind w:firstLine="709"/>
        <w:jc w:val="both"/>
      </w:pPr>
      <w:r w:rsidRPr="00284ED5">
        <w:t>Привлечение территориальных органов ФАС России к задачам</w:t>
      </w:r>
      <w:r w:rsidR="006E0277" w:rsidRPr="00284ED5">
        <w:br/>
      </w:r>
      <w:r w:rsidRPr="00284ED5">
        <w:t>по контролю за экономической обоснованностью регулируемых цен (тарифов) позволит добиться дополнительного увеличения охвата контрольной (надзорной) деятельности и при этом не потребует расширения штатной численности ФАС России.</w:t>
      </w:r>
    </w:p>
    <w:p w14:paraId="66F14F57" w14:textId="3C9324F1" w:rsidR="00047780" w:rsidRPr="00284ED5" w:rsidRDefault="00047780" w:rsidP="00681732">
      <w:pPr>
        <w:spacing w:line="259" w:lineRule="auto"/>
        <w:ind w:firstLine="709"/>
        <w:jc w:val="both"/>
        <w:rPr>
          <w:b/>
          <w:i/>
        </w:rPr>
      </w:pPr>
      <w:r w:rsidRPr="00284ED5">
        <w:rPr>
          <w:b/>
          <w:i/>
        </w:rPr>
        <w:t>В сфере электроэнергетики</w:t>
      </w:r>
    </w:p>
    <w:p w14:paraId="0ECEA418" w14:textId="3EE73FD3" w:rsidR="00DD20F5" w:rsidRPr="00284ED5" w:rsidRDefault="00DD20F5" w:rsidP="00681732">
      <w:pPr>
        <w:spacing w:line="259" w:lineRule="auto"/>
        <w:ind w:firstLine="709"/>
        <w:jc w:val="both"/>
      </w:pPr>
      <w:r w:rsidRPr="00284ED5">
        <w:t xml:space="preserve">В соответствии с поручением Правительства Российской Федерации ФАС России </w:t>
      </w:r>
      <w:r w:rsidR="00E75638" w:rsidRPr="00284ED5">
        <w:t>осуществляется</w:t>
      </w:r>
      <w:r w:rsidRPr="00284ED5">
        <w:t xml:space="preserve"> разработка проекта постановления</w:t>
      </w:r>
      <w:r w:rsidR="00E75638" w:rsidRPr="00284ED5">
        <w:t xml:space="preserve"> </w:t>
      </w:r>
      <w:r w:rsidRPr="00284ED5">
        <w:t>о введении эталонного принципа формирования операционных расходов сетевых организаций при установлении тарифов на услуги по передаче электрической энергии.</w:t>
      </w:r>
    </w:p>
    <w:p w14:paraId="2879F4E0" w14:textId="605CF582" w:rsidR="00DD20F5" w:rsidRPr="00284ED5" w:rsidRDefault="00DD20F5" w:rsidP="00681732">
      <w:pPr>
        <w:spacing w:line="259" w:lineRule="auto"/>
        <w:ind w:firstLine="709"/>
        <w:jc w:val="both"/>
      </w:pPr>
      <w:r w:rsidRPr="00284ED5">
        <w:t>Метод «эталонных» затрат повысит эффективность тарифного регулирования электросетевого комплекса и окажет положительный эффект путем установления прозрачности тарифного регулирования.</w:t>
      </w:r>
    </w:p>
    <w:p w14:paraId="69B40C24" w14:textId="77777777" w:rsidR="00DD20F5" w:rsidRPr="00284ED5" w:rsidRDefault="00DD20F5" w:rsidP="00681732">
      <w:pPr>
        <w:spacing w:line="259" w:lineRule="auto"/>
        <w:ind w:firstLine="709"/>
        <w:jc w:val="both"/>
      </w:pPr>
      <w:r w:rsidRPr="00284ED5">
        <w:t xml:space="preserve">ФАС России проводит мероприятия по </w:t>
      </w:r>
      <w:proofErr w:type="spellStart"/>
      <w:r w:rsidRPr="00284ED5">
        <w:t>цифровизации</w:t>
      </w:r>
      <w:proofErr w:type="spellEnd"/>
      <w:r w:rsidRPr="00284ED5">
        <w:t xml:space="preserve"> всего процесса тарифного регулирования, начиная от подачи тарифной заявки, до принятия тарифного решения.</w:t>
      </w:r>
    </w:p>
    <w:p w14:paraId="3B42A7F5" w14:textId="0E2987BC" w:rsidR="00DD20F5" w:rsidRPr="00284ED5" w:rsidRDefault="00DD20F5" w:rsidP="00681732">
      <w:pPr>
        <w:spacing w:line="259" w:lineRule="auto"/>
        <w:ind w:firstLine="709"/>
        <w:jc w:val="both"/>
      </w:pPr>
      <w:r w:rsidRPr="00284ED5">
        <w:t>Так, Правительством Российской Федерации принято постановление</w:t>
      </w:r>
      <w:r w:rsidR="006E0277" w:rsidRPr="00284ED5">
        <w:br/>
      </w:r>
      <w:r w:rsidRPr="00284ED5">
        <w:t>от 24.06.2022 № 1136, предусматривающее применение единого шаблона тарифной заявки, а также внедрение единого формата экспертных заключений при расчете тарифов на передачу территориальных сетевых организаций.</w:t>
      </w:r>
    </w:p>
    <w:p w14:paraId="0732248B" w14:textId="7FD77820" w:rsidR="00DD20F5" w:rsidRPr="00284ED5" w:rsidRDefault="00DD20F5" w:rsidP="00681732">
      <w:pPr>
        <w:spacing w:line="259" w:lineRule="auto"/>
        <w:ind w:firstLine="709"/>
        <w:jc w:val="both"/>
      </w:pPr>
      <w:r w:rsidRPr="00284ED5">
        <w:t xml:space="preserve">Указанное постановление направлено на </w:t>
      </w:r>
      <w:proofErr w:type="spellStart"/>
      <w:r w:rsidRPr="00284ED5">
        <w:t>цифровизацию</w:t>
      </w:r>
      <w:proofErr w:type="spellEnd"/>
      <w:r w:rsidRPr="00284ED5">
        <w:t xml:space="preserve"> тарифного регулирования и повышение прозрачности принимаемых тарифных решений в субъектах Российской Федерации посредством введения единой формы экспертных заключений и обязательства по направлению экспертных заключений регулируемым организациям.</w:t>
      </w:r>
    </w:p>
    <w:p w14:paraId="3B013362" w14:textId="77777777" w:rsidR="00DD20F5" w:rsidRPr="00284ED5" w:rsidRDefault="00DD20F5" w:rsidP="00681732">
      <w:pPr>
        <w:spacing w:line="259" w:lineRule="auto"/>
        <w:ind w:firstLine="709"/>
        <w:jc w:val="both"/>
      </w:pPr>
      <w:r w:rsidRPr="00284ED5">
        <w:t xml:space="preserve">В настоящее время ФАС России разрабатываются соответствующие шаблоны тарифных заявок и синхронизированные с ними типовые форматы экспертных заключений, являющиеся универсальными для применения </w:t>
      </w:r>
      <w:r w:rsidRPr="00284ED5">
        <w:lastRenderedPageBreak/>
        <w:t>организациями и учитывающие региональные и технологические особенности.</w:t>
      </w:r>
    </w:p>
    <w:p w14:paraId="5999A6C5" w14:textId="684D6F1F" w:rsidR="00FA5160" w:rsidRPr="00284ED5" w:rsidRDefault="00FA5160" w:rsidP="00681732">
      <w:pPr>
        <w:spacing w:line="259" w:lineRule="auto"/>
        <w:ind w:firstLine="709"/>
        <w:jc w:val="both"/>
        <w:rPr>
          <w:b/>
          <w:i/>
        </w:rPr>
      </w:pPr>
      <w:r w:rsidRPr="00284ED5">
        <w:rPr>
          <w:b/>
          <w:i/>
        </w:rPr>
        <w:t>В сфере связи</w:t>
      </w:r>
    </w:p>
    <w:p w14:paraId="1CC4A391" w14:textId="58DC09BE" w:rsidR="00FA5160" w:rsidRPr="00284ED5" w:rsidRDefault="00FA5160" w:rsidP="00681732">
      <w:pPr>
        <w:spacing w:line="259" w:lineRule="auto"/>
        <w:ind w:firstLine="709"/>
        <w:jc w:val="both"/>
      </w:pPr>
      <w:r w:rsidRPr="00284ED5">
        <w:t>В</w:t>
      </w:r>
      <w:r w:rsidR="00F20675" w:rsidRPr="00284ED5">
        <w:t xml:space="preserve"> целях совершенствования тарифного регулирования в сфере связи</w:t>
      </w:r>
      <w:r w:rsidR="00F20675" w:rsidRPr="00284ED5">
        <w:br/>
        <w:t>в</w:t>
      </w:r>
      <w:r w:rsidRPr="00284ED5">
        <w:t xml:space="preserve"> I полугодии 2023 года </w:t>
      </w:r>
      <w:r w:rsidR="00A85DCB" w:rsidRPr="00284ED5">
        <w:t>ФАС России</w:t>
      </w:r>
      <w:r w:rsidRPr="00284ED5">
        <w:t xml:space="preserve"> </w:t>
      </w:r>
      <w:r w:rsidR="0064641A" w:rsidRPr="00284ED5">
        <w:t>подготовлены</w:t>
      </w:r>
      <w:r w:rsidRPr="00284ED5">
        <w:t xml:space="preserve"> изменения</w:t>
      </w:r>
      <w:r w:rsidR="00A85DCB" w:rsidRPr="00284ED5">
        <w:t xml:space="preserve"> в</w:t>
      </w:r>
      <w:r w:rsidRPr="00284ED5">
        <w:t>:</w:t>
      </w:r>
    </w:p>
    <w:p w14:paraId="7DACE8E0" w14:textId="069016AE" w:rsidR="00FA5160" w:rsidRPr="00284ED5" w:rsidRDefault="00FA5160" w:rsidP="00681732">
      <w:pPr>
        <w:spacing w:line="259" w:lineRule="auto"/>
        <w:ind w:firstLine="709"/>
        <w:jc w:val="both"/>
      </w:pPr>
      <w:r w:rsidRPr="00284ED5">
        <w:t>Порядок расчета регулируемых тарифов на услуги общедоступной</w:t>
      </w:r>
      <w:r w:rsidR="003E22D5" w:rsidRPr="00284ED5">
        <w:t xml:space="preserve"> </w:t>
      </w:r>
      <w:r w:rsidRPr="00284ED5">
        <w:t>электросвязи и общедоступной почтовой связи по методу предельного ценообразования, обеспечивающему возможность получения прибыли</w:t>
      </w:r>
      <w:r w:rsidR="00A85DCB" w:rsidRPr="00284ED5">
        <w:br/>
      </w:r>
      <w:r w:rsidRPr="00284ED5">
        <w:t>от эффективного управления издержками, утвержденный приказом ФАС</w:t>
      </w:r>
      <w:r w:rsidR="0064641A" w:rsidRPr="00284ED5">
        <w:t> </w:t>
      </w:r>
      <w:r w:rsidRPr="00284ED5">
        <w:t>России от 5 февраля 2019 г. № 126/19 (в настоящее</w:t>
      </w:r>
      <w:r w:rsidR="00DF2D64" w:rsidRPr="00284ED5">
        <w:t xml:space="preserve"> время</w:t>
      </w:r>
      <w:r w:rsidRPr="00284ED5">
        <w:t xml:space="preserve"> </w:t>
      </w:r>
      <w:r w:rsidR="00DF2D64" w:rsidRPr="00284ED5">
        <w:t xml:space="preserve">приказ ФАС России </w:t>
      </w:r>
      <w:r w:rsidRPr="00284ED5">
        <w:t>проходит государственную регистрацию в Министерстве юстиции Российской Федерации)</w:t>
      </w:r>
      <w:r w:rsidR="00A85DCB" w:rsidRPr="00284ED5">
        <w:t>;</w:t>
      </w:r>
    </w:p>
    <w:p w14:paraId="331825D8" w14:textId="08285EBC" w:rsidR="00FA5160" w:rsidRPr="00284ED5" w:rsidRDefault="00FA5160" w:rsidP="00681732">
      <w:pPr>
        <w:spacing w:line="259" w:lineRule="auto"/>
        <w:ind w:firstLine="709"/>
        <w:jc w:val="both"/>
      </w:pPr>
      <w:r w:rsidRPr="00284ED5">
        <w:t>Порядок рассмотрения регулируемых тарифов на услуги связи, в том</w:t>
      </w:r>
      <w:r w:rsidR="003E22D5" w:rsidRPr="00284ED5">
        <w:t xml:space="preserve"> </w:t>
      </w:r>
      <w:r w:rsidRPr="00284ED5">
        <w:t>числе проведения проверок экономической обоснованности затрат,</w:t>
      </w:r>
      <w:r w:rsidR="00AF1F50" w:rsidRPr="00284ED5">
        <w:t xml:space="preserve"> </w:t>
      </w:r>
      <w:r w:rsidR="006E0277" w:rsidRPr="00284ED5">
        <w:br/>
      </w:r>
      <w:r w:rsidRPr="00284ED5">
        <w:t>и их утверждения, утвержденный приказом ФАС России от 21 июня 2016 г.</w:t>
      </w:r>
      <w:r w:rsidR="00A85DCB" w:rsidRPr="00284ED5">
        <w:br/>
      </w:r>
      <w:r w:rsidRPr="00284ED5">
        <w:t>№ 791/16 (в настоящее время</w:t>
      </w:r>
      <w:r w:rsidR="00DF2D64" w:rsidRPr="00284ED5">
        <w:t xml:space="preserve"> проект приказа ФАС России</w:t>
      </w:r>
      <w:r w:rsidRPr="00284ED5">
        <w:t xml:space="preserve"> проходит процедуру согласования</w:t>
      </w:r>
      <w:r w:rsidR="00DF2D64" w:rsidRPr="00284ED5">
        <w:t xml:space="preserve"> </w:t>
      </w:r>
      <w:r w:rsidRPr="00284ED5">
        <w:t>с Министерством экономического развития Российской Федерации</w:t>
      </w:r>
      <w:r w:rsidR="00DF2D64" w:rsidRPr="00284ED5">
        <w:t xml:space="preserve"> </w:t>
      </w:r>
      <w:r w:rsidRPr="00284ED5">
        <w:t>и Министерством цифрового развития, связи и массовых коммуникаций Российской Федерации).</w:t>
      </w:r>
    </w:p>
    <w:p w14:paraId="4FA3D83B" w14:textId="745E7667" w:rsidR="00AE7621" w:rsidRPr="00284ED5" w:rsidRDefault="00AE7621" w:rsidP="00681732">
      <w:pPr>
        <w:spacing w:line="259" w:lineRule="auto"/>
        <w:ind w:firstLine="709"/>
        <w:jc w:val="both"/>
        <w:rPr>
          <w:b/>
          <w:i/>
        </w:rPr>
      </w:pPr>
      <w:r w:rsidRPr="00284ED5">
        <w:rPr>
          <w:b/>
          <w:i/>
        </w:rPr>
        <w:t xml:space="preserve">В сфере </w:t>
      </w:r>
      <w:r w:rsidR="00047780" w:rsidRPr="00284ED5">
        <w:rPr>
          <w:b/>
          <w:i/>
        </w:rPr>
        <w:t>жилищно-коммунального хозяйства</w:t>
      </w:r>
    </w:p>
    <w:p w14:paraId="3872B39B" w14:textId="741D9116" w:rsidR="00AE7621" w:rsidRPr="00284ED5" w:rsidRDefault="00AE7621" w:rsidP="00681732">
      <w:pPr>
        <w:spacing w:line="259" w:lineRule="auto"/>
        <w:ind w:firstLine="709"/>
        <w:jc w:val="both"/>
      </w:pPr>
      <w:r w:rsidRPr="00284ED5">
        <w:t>ФАС России ведется активная работа по совершенствованию действующего законодательства в области тарифного регулирования.</w:t>
      </w:r>
    </w:p>
    <w:p w14:paraId="23610E69" w14:textId="5D14A7AC" w:rsidR="00AE7621" w:rsidRPr="00284ED5" w:rsidRDefault="00AE7621" w:rsidP="00681732">
      <w:pPr>
        <w:spacing w:line="259" w:lineRule="auto"/>
        <w:ind w:firstLine="709"/>
        <w:jc w:val="both"/>
      </w:pPr>
      <w:r w:rsidRPr="00284ED5">
        <w:t>С</w:t>
      </w:r>
      <w:r w:rsidR="00320FF9" w:rsidRPr="00284ED5">
        <w:t>лужбой</w:t>
      </w:r>
      <w:r w:rsidRPr="00284ED5">
        <w:t xml:space="preserve"> в </w:t>
      </w:r>
      <w:r w:rsidR="00320FF9" w:rsidRPr="00284ED5">
        <w:rPr>
          <w:lang w:val="en-US"/>
        </w:rPr>
        <w:t>I</w:t>
      </w:r>
      <w:r w:rsidRPr="00284ED5">
        <w:t xml:space="preserve"> полугодии 2023 года проведено 2 заседания рабочих групп по теплоснабжению, водоснабжению, водоотведению, обращению с твердыми коммунальными отходами при Экспертном совете по вопросам жилищно-коммунального хозяйства ФАС России, на которых обсуждались актуальные вопросы совершенствования законодательства в о</w:t>
      </w:r>
      <w:r w:rsidR="00320FF9" w:rsidRPr="00284ED5">
        <w:t>бласти тарифного регулирования.</w:t>
      </w:r>
    </w:p>
    <w:p w14:paraId="5D72A876" w14:textId="61FEAF15" w:rsidR="00AE7621" w:rsidRPr="00284ED5" w:rsidRDefault="00AE7621" w:rsidP="00681732">
      <w:pPr>
        <w:spacing w:line="259" w:lineRule="auto"/>
        <w:ind w:firstLine="709"/>
        <w:jc w:val="both"/>
      </w:pPr>
      <w:r w:rsidRPr="00284ED5">
        <w:t>В настоящее время разработан и направлен на согласование проект постановления Правительства Российской Федерации, предусматривающий закрепление целевого характера амортизационных отчислений в сферах теплоснабжения</w:t>
      </w:r>
      <w:r w:rsidR="00320FF9" w:rsidRPr="00284ED5">
        <w:t>, водоснабжения, водоотведения.</w:t>
      </w:r>
    </w:p>
    <w:p w14:paraId="12B59A4D" w14:textId="12180D0A" w:rsidR="00AE7621" w:rsidRPr="00284ED5" w:rsidRDefault="00AE7621" w:rsidP="00681732">
      <w:pPr>
        <w:spacing w:line="259" w:lineRule="auto"/>
        <w:ind w:firstLine="709"/>
        <w:jc w:val="both"/>
      </w:pPr>
      <w:r w:rsidRPr="00284ED5">
        <w:t>Кроме того, во исполнение пункта 2 постановления Правительства Российской Федерации от 10.10.2022 № 1800 приказ</w:t>
      </w:r>
      <w:r w:rsidR="00E75638" w:rsidRPr="00284ED5">
        <w:t>ом</w:t>
      </w:r>
      <w:r w:rsidRPr="00284ED5">
        <w:t xml:space="preserve"> </w:t>
      </w:r>
      <w:r w:rsidR="00E75638" w:rsidRPr="00284ED5">
        <w:t>ФАС России</w:t>
      </w:r>
      <w:r w:rsidR="00E75638" w:rsidRPr="00284ED5">
        <w:br/>
      </w:r>
      <w:r w:rsidRPr="00284ED5">
        <w:t>от 14.06.2023 № 384/23 внесен</w:t>
      </w:r>
      <w:r w:rsidR="00E75638" w:rsidRPr="00284ED5">
        <w:t>ы</w:t>
      </w:r>
      <w:r w:rsidRPr="00284ED5">
        <w:t xml:space="preserve"> изменени</w:t>
      </w:r>
      <w:r w:rsidR="00E75638" w:rsidRPr="00284ED5">
        <w:t>я</w:t>
      </w:r>
      <w:r w:rsidRPr="00284ED5">
        <w:t xml:space="preserve"> в </w:t>
      </w:r>
      <w:r w:rsidR="0064641A" w:rsidRPr="00284ED5">
        <w:t>нормативные правовые акты</w:t>
      </w:r>
      <w:r w:rsidRPr="00284ED5">
        <w:t>, предусматривающи</w:t>
      </w:r>
      <w:r w:rsidR="00E75638" w:rsidRPr="00284ED5">
        <w:t>е</w:t>
      </w:r>
      <w:r w:rsidRPr="00284ED5">
        <w:t xml:space="preserve"> особый порядок учета экономии средств, образовавшихся по итогам исполнения инвестиционных мероприятий.</w:t>
      </w:r>
      <w:r w:rsidR="0088123C" w:rsidRPr="00284ED5">
        <w:t xml:space="preserve"> П</w:t>
      </w:r>
      <w:r w:rsidRPr="00284ED5">
        <w:t xml:space="preserve">риказ </w:t>
      </w:r>
      <w:r w:rsidR="0088123C" w:rsidRPr="00284ED5">
        <w:t>проходит</w:t>
      </w:r>
      <w:r w:rsidR="0064641A" w:rsidRPr="00284ED5">
        <w:t xml:space="preserve"> </w:t>
      </w:r>
      <w:r w:rsidRPr="00284ED5">
        <w:t>государственн</w:t>
      </w:r>
      <w:r w:rsidR="0088123C" w:rsidRPr="00284ED5">
        <w:t>ую</w:t>
      </w:r>
      <w:r w:rsidR="00320FF9" w:rsidRPr="00284ED5">
        <w:t xml:space="preserve"> регистраци</w:t>
      </w:r>
      <w:r w:rsidR="0088123C" w:rsidRPr="00284ED5">
        <w:t xml:space="preserve">ю </w:t>
      </w:r>
      <w:r w:rsidR="00320FF9" w:rsidRPr="00284ED5">
        <w:t>в Минюст</w:t>
      </w:r>
      <w:r w:rsidR="0088123C" w:rsidRPr="00284ED5">
        <w:t>е</w:t>
      </w:r>
      <w:r w:rsidR="00320FF9" w:rsidRPr="00284ED5">
        <w:t xml:space="preserve"> России.</w:t>
      </w:r>
    </w:p>
    <w:p w14:paraId="7C0932D7" w14:textId="77777777" w:rsidR="00320FF9" w:rsidRPr="00284ED5" w:rsidRDefault="00320FF9" w:rsidP="00681732">
      <w:pPr>
        <w:spacing w:line="259" w:lineRule="auto"/>
        <w:ind w:firstLine="709"/>
        <w:jc w:val="both"/>
      </w:pPr>
      <w:r w:rsidRPr="00284ED5">
        <w:t>П</w:t>
      </w:r>
      <w:r w:rsidR="00AE7621" w:rsidRPr="00284ED5">
        <w:t xml:space="preserve">родолжена работа по </w:t>
      </w:r>
      <w:proofErr w:type="spellStart"/>
      <w:r w:rsidR="00AE7621" w:rsidRPr="00284ED5">
        <w:t>цифровизации</w:t>
      </w:r>
      <w:proofErr w:type="spellEnd"/>
      <w:r w:rsidR="00AE7621" w:rsidRPr="00284ED5">
        <w:t xml:space="preserve"> всего процесса тарифного регулирования</w:t>
      </w:r>
      <w:r w:rsidRPr="00284ED5">
        <w:t>.</w:t>
      </w:r>
    </w:p>
    <w:p w14:paraId="61F9FCBB" w14:textId="39327526" w:rsidR="00AE7621" w:rsidRPr="00284ED5" w:rsidRDefault="00AE7621" w:rsidP="00681732">
      <w:pPr>
        <w:spacing w:line="259" w:lineRule="auto"/>
        <w:ind w:firstLine="709"/>
        <w:jc w:val="both"/>
      </w:pPr>
      <w:r w:rsidRPr="00284ED5">
        <w:t>Во исполнение пункта 2 постановления Правительства Российской Федерации от 30.07.2021 № 1280 принят приказ ФАС России от 23.03.2022</w:t>
      </w:r>
      <w:r w:rsidR="0088123C" w:rsidRPr="00284ED5">
        <w:br/>
      </w:r>
      <w:r w:rsidRPr="00284ED5">
        <w:lastRenderedPageBreak/>
        <w:t>№ 237/22 «Об утверждении типовых форм экспертного заключения органа регулирования тарифов в сфере водоснабжения и водоотведения»,</w:t>
      </w:r>
      <w:r w:rsidR="00284ED5" w:rsidRPr="00284ED5">
        <w:t xml:space="preserve"> </w:t>
      </w:r>
      <w:r w:rsidR="00320FF9" w:rsidRPr="00284ED5">
        <w:br/>
      </w:r>
      <w:r w:rsidRPr="00284ED5">
        <w:t>в соответствии с которым экспертные заключения должны формироваться</w:t>
      </w:r>
      <w:r w:rsidR="00320FF9" w:rsidRPr="00284ED5">
        <w:br/>
      </w:r>
      <w:r w:rsidRPr="00284ED5">
        <w:t>в электронном виде в ФГИС ЕИАС ФАС России. В настоящее время ведется работа по актуализации электронных типовых форм экспертных заключений в сфере водоснабжения и водоотведения. Кроме того, начата разработка типовой формы электронной тарифной заявки регулируемых организаций</w:t>
      </w:r>
      <w:r w:rsidR="00320FF9" w:rsidRPr="00284ED5">
        <w:br/>
      </w:r>
      <w:r w:rsidRPr="00284ED5">
        <w:t>в сфере водоснабжения и водоотведения.</w:t>
      </w:r>
    </w:p>
    <w:p w14:paraId="4E616DA5" w14:textId="33C84589" w:rsidR="00AE7621" w:rsidRPr="00284ED5" w:rsidRDefault="00AE7621" w:rsidP="00681732">
      <w:pPr>
        <w:spacing w:line="259" w:lineRule="auto"/>
        <w:ind w:firstLine="709"/>
        <w:jc w:val="both"/>
      </w:pPr>
      <w:r w:rsidRPr="00284ED5">
        <w:t xml:space="preserve">Во исполнение пункта 2 постановления Правительства Российской Федерации от 10.10.2022 № 1800 </w:t>
      </w:r>
      <w:r w:rsidR="0064641A" w:rsidRPr="00284ED5">
        <w:t>осуществляется</w:t>
      </w:r>
      <w:r w:rsidRPr="00284ED5">
        <w:t xml:space="preserve"> разработк</w:t>
      </w:r>
      <w:r w:rsidR="00320FF9" w:rsidRPr="00284ED5">
        <w:t>а</w:t>
      </w:r>
      <w:r w:rsidRPr="00284ED5">
        <w:t xml:space="preserve"> электронных типовых форм экспертных заключений в сфере теплоснабжения.</w:t>
      </w:r>
    </w:p>
    <w:p w14:paraId="0AB8395F" w14:textId="6F63835F" w:rsidR="00AE7621" w:rsidRPr="00284ED5" w:rsidRDefault="00AE7621" w:rsidP="00681732">
      <w:pPr>
        <w:spacing w:line="259" w:lineRule="auto"/>
        <w:ind w:firstLine="709"/>
        <w:jc w:val="both"/>
      </w:pPr>
      <w:r w:rsidRPr="00284ED5">
        <w:t>Унификация экспертных заключений позволит обеспечить единый подход к принятию региональными органами регулирования решений</w:t>
      </w:r>
      <w:r w:rsidR="00EF01D5" w:rsidRPr="00284ED5">
        <w:br/>
      </w:r>
      <w:r w:rsidRPr="00284ED5">
        <w:t>об установлении тарифов в сферах теплоснабжения, водоснабжения</w:t>
      </w:r>
      <w:r w:rsidR="00EF01D5" w:rsidRPr="00284ED5">
        <w:br/>
      </w:r>
      <w:r w:rsidRPr="00284ED5">
        <w:t>и водоотведения, повысить качество, открытость и прозрачность принятия тарифных решений, а также минимизировать технические ошибки, обеспечить сквозную автоматическую проверку большой части параметров</w:t>
      </w:r>
      <w:r w:rsidR="00EF01D5" w:rsidRPr="00284ED5">
        <w:br/>
      </w:r>
      <w:r w:rsidRPr="00284ED5">
        <w:t>с профилактикой нарушений.</w:t>
      </w:r>
    </w:p>
    <w:p w14:paraId="587DB09A" w14:textId="0FC7168F" w:rsidR="00AE7621" w:rsidRPr="00284ED5" w:rsidRDefault="00320FF9" w:rsidP="00681732">
      <w:pPr>
        <w:spacing w:line="259" w:lineRule="auto"/>
        <w:ind w:firstLine="709"/>
        <w:jc w:val="both"/>
      </w:pPr>
      <w:r w:rsidRPr="00284ED5">
        <w:t>ФАС России</w:t>
      </w:r>
      <w:r w:rsidR="00AE7621" w:rsidRPr="00284ED5">
        <w:t xml:space="preserve"> разработан и письмом от 23.05.2023 направлен</w:t>
      </w:r>
      <w:r w:rsidR="0088123C" w:rsidRPr="00284ED5">
        <w:br/>
      </w:r>
      <w:r w:rsidR="00AE7621" w:rsidRPr="00284ED5">
        <w:t>на согласование в заинтересованные федеральные органы исполнительной власти проект постановления Правительства Российской Федерации</w:t>
      </w:r>
      <w:r w:rsidR="00AF1F50" w:rsidRPr="00284ED5">
        <w:t xml:space="preserve"> </w:t>
      </w:r>
      <w:r w:rsidR="0088123C" w:rsidRPr="00284ED5">
        <w:br/>
      </w:r>
      <w:r w:rsidR="00AE7621" w:rsidRPr="00284ED5">
        <w:t>«О внесении изменений в некоторые акты Правительства Российской Федерации по вопросам государственног</w:t>
      </w:r>
      <w:r w:rsidRPr="00284ED5">
        <w:t>о регулирования цен (тарифов)»</w:t>
      </w:r>
      <w:r w:rsidR="001F73B1" w:rsidRPr="00284ED5">
        <w:t xml:space="preserve"> (далее – проект Постановления)</w:t>
      </w:r>
      <w:r w:rsidRPr="00284ED5">
        <w:t>.</w:t>
      </w:r>
    </w:p>
    <w:p w14:paraId="68ECDB89" w14:textId="6B1BD045" w:rsidR="00AE7621" w:rsidRPr="00284ED5" w:rsidRDefault="00AE7621" w:rsidP="00681732">
      <w:pPr>
        <w:spacing w:line="259" w:lineRule="auto"/>
        <w:ind w:firstLine="709"/>
        <w:jc w:val="both"/>
      </w:pPr>
      <w:r w:rsidRPr="00284ED5">
        <w:t xml:space="preserve">Проектом </w:t>
      </w:r>
      <w:r w:rsidR="001F73B1" w:rsidRPr="00284ED5">
        <w:t>П</w:t>
      </w:r>
      <w:r w:rsidRPr="00284ED5">
        <w:t>остановления предусмотрено нормативное закрепление целевого характера использования амортизационных отчислений.</w:t>
      </w:r>
    </w:p>
    <w:p w14:paraId="61AEFD92" w14:textId="35B20F90" w:rsidR="00AE7621" w:rsidRPr="00284ED5" w:rsidRDefault="00AE7621" w:rsidP="00681732">
      <w:pPr>
        <w:spacing w:line="259" w:lineRule="auto"/>
        <w:ind w:firstLine="709"/>
        <w:jc w:val="both"/>
      </w:pPr>
      <w:r w:rsidRPr="00284ED5">
        <w:t xml:space="preserve">Проект </w:t>
      </w:r>
      <w:r w:rsidR="001F73B1" w:rsidRPr="00284ED5">
        <w:t>П</w:t>
      </w:r>
      <w:r w:rsidRPr="00284ED5">
        <w:t>остановления направлен на обеспечение притока дополнительных инвестиций, снижения физического износа основных средств в сферах теплоснабжения, водоснабжения, водоотведения, а также повышения качества предоставляемых услуг ЖКХ.</w:t>
      </w:r>
    </w:p>
    <w:p w14:paraId="1142ABF9" w14:textId="5FC5023A" w:rsidR="00AE7621" w:rsidRPr="00284ED5" w:rsidRDefault="00320FF9" w:rsidP="00681732">
      <w:pPr>
        <w:spacing w:line="259" w:lineRule="auto"/>
        <w:ind w:firstLine="709"/>
        <w:jc w:val="both"/>
      </w:pPr>
      <w:r w:rsidRPr="00284ED5">
        <w:t xml:space="preserve">Кроме того, </w:t>
      </w:r>
      <w:r w:rsidR="00AE7621" w:rsidRPr="00284ED5">
        <w:t>разработан и письмом ФАС России от 08.06.2023</w:t>
      </w:r>
      <w:r w:rsidR="0088123C" w:rsidRPr="00284ED5">
        <w:t xml:space="preserve"> </w:t>
      </w:r>
      <w:r w:rsidR="00AE7621" w:rsidRPr="00284ED5">
        <w:t>направлен на согласование в заинтересованные федеральные органы исполнительной власти проект постановления Правительства Российской Федерации</w:t>
      </w:r>
      <w:r w:rsidR="00284ED5" w:rsidRPr="00284ED5">
        <w:t xml:space="preserve"> </w:t>
      </w:r>
      <w:r w:rsidR="0088123C" w:rsidRPr="00284ED5">
        <w:br/>
      </w:r>
      <w:r w:rsidR="00AE7621" w:rsidRPr="00284ED5">
        <w:t>«О внесении изменений в Правила регулирования тарифов в сфере обращения с твердыми коммунальными отходами».</w:t>
      </w:r>
    </w:p>
    <w:p w14:paraId="7917018E" w14:textId="18AAD0DA" w:rsidR="00AE7621" w:rsidRPr="00284ED5" w:rsidRDefault="00AE7621" w:rsidP="00681732">
      <w:pPr>
        <w:spacing w:line="259" w:lineRule="auto"/>
        <w:ind w:firstLine="709"/>
        <w:jc w:val="both"/>
      </w:pPr>
      <w:r w:rsidRPr="00284ED5">
        <w:t>Предлагаемые изменения направлены</w:t>
      </w:r>
      <w:r w:rsidR="001F73B1" w:rsidRPr="00284ED5">
        <w:t xml:space="preserve"> </w:t>
      </w:r>
      <w:r w:rsidRPr="00284ED5">
        <w:t>на устранение правовой неопределенности, связанной с отсутствием</w:t>
      </w:r>
      <w:r w:rsidR="001F73B1" w:rsidRPr="00284ED5">
        <w:t xml:space="preserve"> </w:t>
      </w:r>
      <w:r w:rsidRPr="00284ED5">
        <w:t>в законодательстве порядка согласования долгосрочных параметров регулирования тарифов с органами тарифного регулирования в случае заключения концессионных соглашений, соглашений о государственно-частном партнерстве, соглашений</w:t>
      </w:r>
      <w:r w:rsidR="001F73B1" w:rsidRPr="00284ED5">
        <w:br/>
      </w:r>
      <w:r w:rsidRPr="00284ED5">
        <w:t xml:space="preserve">о </w:t>
      </w:r>
      <w:proofErr w:type="spellStart"/>
      <w:r w:rsidRPr="00284ED5">
        <w:t>муниципально</w:t>
      </w:r>
      <w:proofErr w:type="spellEnd"/>
      <w:r w:rsidRPr="00284ED5">
        <w:t>-частном партнерстве</w:t>
      </w:r>
      <w:r w:rsidR="001F73B1" w:rsidRPr="00284ED5">
        <w:t xml:space="preserve"> </w:t>
      </w:r>
      <w:r w:rsidRPr="00284ED5">
        <w:t xml:space="preserve">в отношении объектов, используемых </w:t>
      </w:r>
      <w:r w:rsidRPr="00284ED5">
        <w:lastRenderedPageBreak/>
        <w:t>для обработки, обезвреживания, захоронения и энергетической утилизации твердых коммунальных отходов.</w:t>
      </w:r>
    </w:p>
    <w:p w14:paraId="02A39F19" w14:textId="77777777" w:rsidR="00AE7621" w:rsidRPr="00284ED5" w:rsidRDefault="00AE7621" w:rsidP="00681732">
      <w:pPr>
        <w:spacing w:line="259" w:lineRule="auto"/>
        <w:ind w:firstLine="709"/>
        <w:jc w:val="both"/>
      </w:pPr>
      <w:r w:rsidRPr="00284ED5">
        <w:t>При этом соответствующий порядок согласования долгосрочных параметров регулирования предусмотрен в сферах теплоснабжения, водоснабжения и водоотведения.</w:t>
      </w:r>
    </w:p>
    <w:p w14:paraId="6D3CEFE5" w14:textId="1415C302" w:rsidR="00320FF9" w:rsidRPr="00284ED5" w:rsidRDefault="00320FF9" w:rsidP="00681732">
      <w:pPr>
        <w:spacing w:line="259" w:lineRule="auto"/>
        <w:ind w:firstLine="709"/>
        <w:jc w:val="both"/>
        <w:rPr>
          <w:b/>
          <w:i/>
        </w:rPr>
      </w:pPr>
      <w:r w:rsidRPr="00284ED5">
        <w:rPr>
          <w:b/>
          <w:i/>
        </w:rPr>
        <w:t>В сфере топливно-энергетического комплекса</w:t>
      </w:r>
    </w:p>
    <w:p w14:paraId="33706FFD" w14:textId="6DCA8AA0" w:rsidR="00E2607A" w:rsidRPr="00284ED5" w:rsidRDefault="00E2607A" w:rsidP="00681732">
      <w:pPr>
        <w:spacing w:line="259" w:lineRule="auto"/>
        <w:ind w:firstLine="709"/>
        <w:jc w:val="both"/>
      </w:pPr>
      <w:r w:rsidRPr="00284ED5">
        <w:t>Постановлением Правительства Российской Федерации от 30.11.2022</w:t>
      </w:r>
      <w:r w:rsidR="00320FF9" w:rsidRPr="00284ED5">
        <w:br/>
      </w:r>
      <w:r w:rsidRPr="00284ED5">
        <w:t>№ 2187 внесены изменения в Основные положения формирования</w:t>
      </w:r>
      <w:r w:rsidR="00320FF9" w:rsidRPr="00284ED5">
        <w:br/>
      </w:r>
      <w:r w:rsidRPr="00284ED5">
        <w:t>и государственного регулирования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w:t>
      </w:r>
      <w:r w:rsidR="00320FF9" w:rsidRPr="00284ED5">
        <w:br/>
      </w:r>
      <w:r w:rsidRPr="00284ED5">
        <w:t>на территории Российской Федерации и платы за технологическое присоединение к магистральным газопроводам строящихся</w:t>
      </w:r>
      <w:r w:rsidR="00320FF9" w:rsidRPr="00284ED5">
        <w:br/>
      </w:r>
      <w:r w:rsidRPr="00284ED5">
        <w:t>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w:t>
      </w:r>
      <w:r w:rsidR="00320FF9" w:rsidRPr="00284ED5">
        <w:br/>
      </w:r>
      <w:r w:rsidRPr="00284ED5">
        <w:t>от месторождений природного газа до магистрального газопровода, утвержденные постановлением Правительства Российской Федерации</w:t>
      </w:r>
      <w:r w:rsidR="00320FF9" w:rsidRPr="00284ED5">
        <w:br/>
      </w:r>
      <w:r w:rsidRPr="00284ED5">
        <w:t>от 29.12.2000 № 1021.</w:t>
      </w:r>
    </w:p>
    <w:p w14:paraId="7B850703" w14:textId="1BEB83C3" w:rsidR="00E2607A" w:rsidRPr="00284ED5" w:rsidRDefault="00E2607A" w:rsidP="00681732">
      <w:pPr>
        <w:spacing w:line="259" w:lineRule="auto"/>
        <w:ind w:firstLine="709"/>
        <w:jc w:val="both"/>
      </w:pPr>
      <w:r w:rsidRPr="00284ED5">
        <w:t xml:space="preserve">Так, с 1 марта 2023 года расширен перечень предоставляемых в составе тарифной заявки регулируемыми организациями в сфере газоснабжения документов, изменена процедура получения тарифов, в части первоначального обращения в орган регулирования субъекта, а также введена обязанность предоставления органами регулирования субъектов Российской Федерации экспертного заключения в электронной форме с применением федеральной государственной информационной системы «Единая информационно аналитическая система «Федеральный орган регулирования </w:t>
      </w:r>
      <w:r w:rsidR="00320FF9" w:rsidRPr="00284ED5">
        <w:t>–</w:t>
      </w:r>
      <w:r w:rsidRPr="00284ED5">
        <w:t xml:space="preserve"> региональные органы регулирования </w:t>
      </w:r>
      <w:r w:rsidR="00320FF9" w:rsidRPr="00284ED5">
        <w:t>–</w:t>
      </w:r>
      <w:r w:rsidRPr="00284ED5">
        <w:t xml:space="preserve"> субъекты регулирования» с учетом установленных обязательных требований к его содержанию.</w:t>
      </w:r>
    </w:p>
    <w:p w14:paraId="396AF095" w14:textId="76E35FB3" w:rsidR="00E2607A" w:rsidRPr="00284ED5" w:rsidRDefault="00E2607A" w:rsidP="00681732">
      <w:pPr>
        <w:spacing w:line="259" w:lineRule="auto"/>
        <w:ind w:firstLine="709"/>
        <w:jc w:val="both"/>
      </w:pPr>
      <w:r w:rsidRPr="00284ED5">
        <w:t xml:space="preserve">Применение органами регулирования электронной формы экспертного заключения повысит прозрачность процесса </w:t>
      </w:r>
      <w:proofErr w:type="spellStart"/>
      <w:r w:rsidRPr="00284ED5">
        <w:t>тарифообразования</w:t>
      </w:r>
      <w:proofErr w:type="spellEnd"/>
      <w:r w:rsidRPr="00284ED5">
        <w:t xml:space="preserve"> услуг</w:t>
      </w:r>
      <w:r w:rsidR="00320FF9" w:rsidRPr="00284ED5">
        <w:br/>
      </w:r>
      <w:r w:rsidRPr="00284ED5">
        <w:t>на регулируемые виды деятельности.</w:t>
      </w:r>
    </w:p>
    <w:p w14:paraId="569C4C95" w14:textId="0BDB5483" w:rsidR="00E2607A" w:rsidRPr="00284ED5" w:rsidRDefault="00E2607A" w:rsidP="00681732">
      <w:pPr>
        <w:spacing w:line="259" w:lineRule="auto"/>
        <w:ind w:firstLine="709"/>
        <w:jc w:val="both"/>
      </w:pPr>
      <w:r w:rsidRPr="00284ED5">
        <w:t xml:space="preserve">Автоматизация государственного тарифного регулирования позволит исключить субъективную составляющую процесса, вероятность </w:t>
      </w:r>
      <w:proofErr w:type="spellStart"/>
      <w:r w:rsidRPr="00284ED5">
        <w:t>задвоения</w:t>
      </w:r>
      <w:proofErr w:type="spellEnd"/>
      <w:r w:rsidRPr="00284ED5">
        <w:t xml:space="preserve"> расходов, утвердит единые протоколы взаимодействия участников процесса, снизит административное давление на регулируемые организации, сделает процедуру государственного регулирования тарифов более прозрачной.</w:t>
      </w:r>
    </w:p>
    <w:p w14:paraId="26E8B27E" w14:textId="4EB98A2B" w:rsidR="00A06288" w:rsidRPr="00284ED5" w:rsidRDefault="00A06288" w:rsidP="00681732">
      <w:pPr>
        <w:pStyle w:val="ab"/>
        <w:numPr>
          <w:ilvl w:val="0"/>
          <w:numId w:val="17"/>
        </w:numPr>
        <w:spacing w:before="0" w:beforeAutospacing="0" w:after="0" w:line="259" w:lineRule="auto"/>
        <w:ind w:left="0" w:firstLine="709"/>
        <w:jc w:val="both"/>
        <w:rPr>
          <w:b/>
          <w:color w:val="000000"/>
          <w:sz w:val="28"/>
          <w:szCs w:val="28"/>
        </w:rPr>
      </w:pPr>
      <w:r w:rsidRPr="00284ED5">
        <w:rPr>
          <w:b/>
          <w:color w:val="000000"/>
          <w:sz w:val="28"/>
          <w:szCs w:val="28"/>
        </w:rPr>
        <w:t>Эффективная реализация мер, направленных на выявление и</w:t>
      </w:r>
      <w:r w:rsidRPr="00284ED5">
        <w:rPr>
          <w:b/>
          <w:color w:val="000000"/>
          <w:sz w:val="28"/>
          <w:szCs w:val="28"/>
          <w:lang w:val="ru-RU"/>
        </w:rPr>
        <w:t> </w:t>
      </w:r>
      <w:r w:rsidRPr="00284ED5">
        <w:rPr>
          <w:b/>
          <w:color w:val="000000"/>
          <w:sz w:val="28"/>
          <w:szCs w:val="28"/>
        </w:rPr>
        <w:t>пресечение картелей и иных ограничивающих конкуренцию соглашений, с</w:t>
      </w:r>
      <w:r w:rsidRPr="00284ED5">
        <w:rPr>
          <w:b/>
          <w:color w:val="000000"/>
          <w:sz w:val="28"/>
          <w:szCs w:val="28"/>
          <w:lang w:val="ru-RU"/>
        </w:rPr>
        <w:t> </w:t>
      </w:r>
      <w:r w:rsidRPr="00284ED5">
        <w:rPr>
          <w:b/>
          <w:color w:val="000000"/>
          <w:sz w:val="28"/>
          <w:szCs w:val="28"/>
        </w:rPr>
        <w:t>применением цифровых инструментов, а также выявление и пресечение картелей и иных ограничивающих конкуренцию соглашений в сфере реализации национальных проектов</w:t>
      </w:r>
    </w:p>
    <w:p w14:paraId="2E3A7E31" w14:textId="77777777" w:rsidR="00936D68" w:rsidRPr="00284ED5" w:rsidRDefault="00936D68" w:rsidP="00681732">
      <w:pPr>
        <w:spacing w:line="259" w:lineRule="auto"/>
        <w:ind w:firstLine="709"/>
        <w:jc w:val="both"/>
      </w:pPr>
      <w:r w:rsidRPr="00284ED5">
        <w:lastRenderedPageBreak/>
        <w:t xml:space="preserve">Нарушения, связанные с использованием цифровых технологий, должны пресекаться методами и способами, учитывающими </w:t>
      </w:r>
      <w:proofErr w:type="spellStart"/>
      <w:r w:rsidRPr="00284ED5">
        <w:t>цифровизацию</w:t>
      </w:r>
      <w:proofErr w:type="spellEnd"/>
      <w:r w:rsidRPr="00284ED5">
        <w:t xml:space="preserve"> экономических процессов.</w:t>
      </w:r>
    </w:p>
    <w:p w14:paraId="1507E6EF" w14:textId="25EB268A" w:rsidR="00936D68" w:rsidRPr="00284ED5" w:rsidRDefault="00936D68" w:rsidP="00681732">
      <w:pPr>
        <w:spacing w:line="259" w:lineRule="auto"/>
        <w:ind w:firstLine="709"/>
        <w:jc w:val="both"/>
      </w:pPr>
      <w:r w:rsidRPr="00284ED5">
        <w:t>В этой связи разработан проект федерального закона № 160278-8</w:t>
      </w:r>
      <w:r w:rsidR="00823757" w:rsidRPr="00284ED5">
        <w:br/>
      </w:r>
      <w:r w:rsidRPr="00284ED5">
        <w:t>«О внесении изменений в Кодекс Российской Федерации</w:t>
      </w:r>
      <w:r w:rsidR="00EF01D5" w:rsidRPr="00284ED5">
        <w:br/>
      </w:r>
      <w:r w:rsidRPr="00284ED5">
        <w:t xml:space="preserve">об административных правонарушениях» (далее </w:t>
      </w:r>
      <w:r w:rsidR="00823757" w:rsidRPr="00284ED5">
        <w:t>–</w:t>
      </w:r>
      <w:r w:rsidRPr="00284ED5">
        <w:t xml:space="preserve"> законопроект № 160278-8).</w:t>
      </w:r>
    </w:p>
    <w:p w14:paraId="7E9EAB6A" w14:textId="2ADCA5D9" w:rsidR="00936D68" w:rsidRPr="00284ED5" w:rsidRDefault="00936D68" w:rsidP="00681732">
      <w:pPr>
        <w:spacing w:line="259" w:lineRule="auto"/>
        <w:ind w:firstLine="709"/>
        <w:jc w:val="both"/>
      </w:pPr>
      <w:r w:rsidRPr="00284ED5">
        <w:t>Законопроектом № 160278-8 предлагается ввести в качестве дополнительного отягчающего обстоятельства при совершении административного правонарушения, выражающегося в заключении</w:t>
      </w:r>
      <w:r w:rsidR="00EF01D5" w:rsidRPr="00284ED5">
        <w:br/>
      </w:r>
      <w:r w:rsidRPr="00284ED5">
        <w:t xml:space="preserve">и реализации </w:t>
      </w:r>
      <w:proofErr w:type="spellStart"/>
      <w:r w:rsidRPr="00284ED5">
        <w:t>антиконкурентного</w:t>
      </w:r>
      <w:proofErr w:type="spellEnd"/>
      <w:r w:rsidRPr="00284ED5">
        <w:t xml:space="preserve"> соглашения, использование программы для электронно-вычислительных машин, позволяющей осуществлять принятие решений (совершение действий), направленных на исполнение такого соглашения, в автоматическом режиме (без участия человека).</w:t>
      </w:r>
    </w:p>
    <w:p w14:paraId="2822FBF1" w14:textId="5A4BDD34" w:rsidR="00936D68" w:rsidRPr="00284ED5" w:rsidRDefault="00936D68" w:rsidP="00681732">
      <w:pPr>
        <w:spacing w:line="259" w:lineRule="auto"/>
        <w:ind w:firstLine="709"/>
        <w:jc w:val="both"/>
      </w:pPr>
      <w:r w:rsidRPr="00284ED5">
        <w:t>Также предлагается введение новой части 27-1 статьи 19.5 Кодекса Российской Федерации об административных правонарушениях, предусматривающей ответственность за невыполнение в установленный срок законного решения, предписания федерального антимонопольного органа, его территориального органа в случае, если ранее лицо было привлечено</w:t>
      </w:r>
      <w:r w:rsidR="00EF01D5" w:rsidRPr="00284ED5">
        <w:br/>
      </w:r>
      <w:r w:rsidRPr="00284ED5">
        <w:t>к административной ответственности за невыполнение этого решения, предписания и федеральным антимонопольным органом, его территориальным органом были установлены новые сроки исполнения решения, предписания.</w:t>
      </w:r>
    </w:p>
    <w:p w14:paraId="61281EE5" w14:textId="0054F253" w:rsidR="00936D68" w:rsidRPr="00284ED5" w:rsidRDefault="00151885" w:rsidP="00681732">
      <w:pPr>
        <w:spacing w:line="259" w:lineRule="auto"/>
        <w:ind w:firstLine="709"/>
        <w:jc w:val="both"/>
      </w:pPr>
      <w:r w:rsidRPr="00284ED5">
        <w:t>20</w:t>
      </w:r>
      <w:r w:rsidR="00936D68" w:rsidRPr="00284ED5">
        <w:t>.12.2022 законопроект № 160279-8 принят Государственной Думой Федерального Собрания Российской Федерации в первом чтении</w:t>
      </w:r>
      <w:r w:rsidRPr="00284ED5">
        <w:t>, 20.07.2023 – во втором и третьем чтениях</w:t>
      </w:r>
      <w:r w:rsidR="00661610" w:rsidRPr="00284ED5">
        <w:t>, 28.07.2023 одобрен Советом Федерации Федерального Собрания Российской Федерации</w:t>
      </w:r>
      <w:r w:rsidRPr="00284ED5">
        <w:t>.</w:t>
      </w:r>
    </w:p>
    <w:p w14:paraId="4560BB12" w14:textId="77777777" w:rsidR="00AF1F50" w:rsidRPr="00284ED5" w:rsidRDefault="00AF1F50" w:rsidP="00AF1F50">
      <w:pPr>
        <w:spacing w:line="259" w:lineRule="auto"/>
        <w:ind w:firstLine="709"/>
        <w:jc w:val="both"/>
      </w:pPr>
      <w:r w:rsidRPr="00284ED5">
        <w:t>Федеральный закон № 426-ФЗ подписан Президентом Российской Федерации 04.08.2023 и в тот же день опубликован на Официальном Интернет-портале www.pravo.gov.ru.</w:t>
      </w:r>
    </w:p>
    <w:p w14:paraId="5B3628EE" w14:textId="00CFEBA4" w:rsidR="00936D68" w:rsidRPr="00284ED5" w:rsidRDefault="00936D68" w:rsidP="00681732">
      <w:pPr>
        <w:spacing w:line="259" w:lineRule="auto"/>
        <w:ind w:firstLine="709"/>
        <w:jc w:val="both"/>
      </w:pPr>
      <w:r w:rsidRPr="00284ED5">
        <w:t>Кроме того, 05.12.2022 принят и вступил в силу Федеральный закон</w:t>
      </w:r>
      <w:r w:rsidR="00823757" w:rsidRPr="00284ED5">
        <w:br/>
      </w:r>
      <w:r w:rsidRPr="00284ED5">
        <w:t xml:space="preserve">№ 500-ФЗ «О внесении изменений в Федеральный закон «О защите конкуренции» и Федеральный закон «О контрактной системе в сфере закупок товаров, работ, услуг для обеспечения государственных и муниципальных нужд» (далее </w:t>
      </w:r>
      <w:r w:rsidR="00EF01D5" w:rsidRPr="00284ED5">
        <w:t>–</w:t>
      </w:r>
      <w:r w:rsidRPr="00284ED5">
        <w:t xml:space="preserve"> Федеральный закон № 500-ФЗ), направленный на повышение эффективности выявления и пресечения ограничивающих конкуренцию соглашений и согласованных действий.</w:t>
      </w:r>
    </w:p>
    <w:p w14:paraId="47CD2853" w14:textId="318AD610" w:rsidR="00936D68" w:rsidRPr="00284ED5" w:rsidRDefault="00936D68" w:rsidP="00681732">
      <w:pPr>
        <w:spacing w:line="259" w:lineRule="auto"/>
        <w:ind w:firstLine="709"/>
        <w:jc w:val="both"/>
      </w:pPr>
      <w:r w:rsidRPr="00284ED5">
        <w:t xml:space="preserve">ФАС России </w:t>
      </w:r>
      <w:r w:rsidR="00A87E0E" w:rsidRPr="00284ED5">
        <w:t xml:space="preserve">также </w:t>
      </w:r>
      <w:r w:rsidRPr="00284ED5">
        <w:t xml:space="preserve">разработан проект федерального закона № 848246-7 «О внесении изменений в статью 178 Уголовного кодекса Российской Федерации и статью 151 Уголовно-процессуального кодекса Российской Федерации», направленный не только на усиление уголовной ответственности, но и на предупреждение преступлений, так как осознание возможности привлечения к уголовной ответственности и назначения </w:t>
      </w:r>
      <w:r w:rsidRPr="00284ED5">
        <w:lastRenderedPageBreak/>
        <w:t>наказания в виде реального лишения свободы должно иметь сдерживающий характер для потенциальных правонарушителей.</w:t>
      </w:r>
    </w:p>
    <w:p w14:paraId="2490C747" w14:textId="77777777" w:rsidR="00936D68" w:rsidRPr="00284ED5" w:rsidRDefault="00936D68" w:rsidP="00681732">
      <w:pPr>
        <w:spacing w:line="259" w:lineRule="auto"/>
        <w:ind w:firstLine="709"/>
        <w:jc w:val="both"/>
      </w:pPr>
      <w:r w:rsidRPr="00284ED5">
        <w:t>15.12.2022 законопроект принят в первом чтении Государственной Думой Федерального Собрания Российской Федерации.</w:t>
      </w:r>
    </w:p>
    <w:p w14:paraId="6139C170" w14:textId="77777777" w:rsidR="00936D68" w:rsidRPr="00284ED5" w:rsidRDefault="00936D68" w:rsidP="00681732">
      <w:pPr>
        <w:spacing w:line="259" w:lineRule="auto"/>
        <w:ind w:firstLine="709"/>
        <w:jc w:val="both"/>
      </w:pPr>
      <w:r w:rsidRPr="00284ED5">
        <w:t>В настоящее время готовятся поправки к законопроекту для рассмотрения во втором чтении.</w:t>
      </w:r>
    </w:p>
    <w:p w14:paraId="7FBECCEF" w14:textId="56FE97A3" w:rsidR="00936D68" w:rsidRPr="00284ED5" w:rsidRDefault="00936D68" w:rsidP="00681732">
      <w:pPr>
        <w:spacing w:line="259" w:lineRule="auto"/>
        <w:ind w:firstLine="709"/>
        <w:jc w:val="both"/>
      </w:pPr>
      <w:r w:rsidRPr="00284ED5">
        <w:t>Также ФАС России разработан проект федерального закона 848369-7</w:t>
      </w:r>
      <w:r w:rsidR="00823757" w:rsidRPr="00284ED5">
        <w:br/>
      </w:r>
      <w:r w:rsidRPr="00284ED5">
        <w:t>«О внесении изменений в Кодекс Российской Федерации об административных правонарушениях», направленный на повышение эффективности осуществления контрольной деятельности антимонопольного органа при проведении проверок соблюдения требований о запрете заключения недопустимого в соответствии с антимонопольным законодательством соглашения.</w:t>
      </w:r>
    </w:p>
    <w:p w14:paraId="484DF5DE" w14:textId="55C8F891" w:rsidR="0090267F" w:rsidRPr="00284ED5" w:rsidRDefault="00936D68" w:rsidP="00681732">
      <w:pPr>
        <w:spacing w:line="259" w:lineRule="auto"/>
        <w:ind w:firstLine="709"/>
        <w:jc w:val="both"/>
      </w:pPr>
      <w:r w:rsidRPr="00284ED5">
        <w:t>15.12.2022 законопроект принят в первом чтении Государственной Думой Федерального Собрания Российской Федерации.</w:t>
      </w:r>
    </w:p>
    <w:p w14:paraId="4C579F72" w14:textId="77777777" w:rsidR="00936D68" w:rsidRPr="00284ED5" w:rsidRDefault="00936D68" w:rsidP="00681732">
      <w:pPr>
        <w:spacing w:line="259" w:lineRule="auto"/>
        <w:ind w:firstLine="709"/>
        <w:jc w:val="both"/>
      </w:pPr>
      <w:r w:rsidRPr="00284ED5">
        <w:t>В настоящее время готовятся поправки к законопроекту для рассмотрения во втором чтении.</w:t>
      </w:r>
    </w:p>
    <w:p w14:paraId="034C868E" w14:textId="77777777" w:rsidR="000B6DCA" w:rsidRPr="00284ED5" w:rsidRDefault="000B6DCA" w:rsidP="00681732">
      <w:pPr>
        <w:tabs>
          <w:tab w:val="left" w:pos="142"/>
        </w:tabs>
        <w:spacing w:line="259" w:lineRule="auto"/>
        <w:ind w:firstLine="709"/>
        <w:jc w:val="both"/>
        <w:rPr>
          <w:color w:val="000000" w:themeColor="text1"/>
          <w:szCs w:val="28"/>
        </w:rPr>
      </w:pPr>
      <w:r w:rsidRPr="00284ED5">
        <w:rPr>
          <w:color w:val="000000" w:themeColor="text1"/>
          <w:szCs w:val="28"/>
        </w:rPr>
        <w:t>В целях эффективного выявления и пресечения картелей и иных ограничивающих конкуренцию соглашений ФАС России внедряются различные цифровые решения.</w:t>
      </w:r>
    </w:p>
    <w:p w14:paraId="29D29DC0" w14:textId="27609740" w:rsidR="000B6DCA" w:rsidRPr="00284ED5" w:rsidRDefault="00CA3C9D" w:rsidP="00681732">
      <w:pPr>
        <w:tabs>
          <w:tab w:val="left" w:pos="142"/>
        </w:tabs>
        <w:spacing w:line="259" w:lineRule="auto"/>
        <w:ind w:firstLine="709"/>
        <w:jc w:val="both"/>
        <w:rPr>
          <w:color w:val="000000" w:themeColor="text1"/>
          <w:szCs w:val="28"/>
        </w:rPr>
      </w:pPr>
      <w:r w:rsidRPr="00284ED5">
        <w:rPr>
          <w:color w:val="000000" w:themeColor="text1"/>
          <w:szCs w:val="28"/>
        </w:rPr>
        <w:t>В</w:t>
      </w:r>
      <w:r w:rsidR="000B6DCA" w:rsidRPr="00284ED5">
        <w:rPr>
          <w:color w:val="000000" w:themeColor="text1"/>
          <w:szCs w:val="28"/>
        </w:rPr>
        <w:t xml:space="preserve"> рамках автоматизации разработана новая программа для анализа используемых IP-адресов в ходе проведения торгов, применяемая в целях выявления антиконкурентных соглашений.</w:t>
      </w:r>
    </w:p>
    <w:p w14:paraId="0FFA9005" w14:textId="77777777" w:rsidR="000B6DCA" w:rsidRPr="00284ED5" w:rsidRDefault="000B6DCA" w:rsidP="00681732">
      <w:pPr>
        <w:tabs>
          <w:tab w:val="left" w:pos="142"/>
        </w:tabs>
        <w:spacing w:line="259" w:lineRule="auto"/>
        <w:ind w:firstLine="709"/>
        <w:jc w:val="both"/>
        <w:rPr>
          <w:color w:val="000000" w:themeColor="text1"/>
          <w:szCs w:val="28"/>
        </w:rPr>
      </w:pPr>
      <w:r w:rsidRPr="00284ED5">
        <w:rPr>
          <w:color w:val="000000" w:themeColor="text1"/>
          <w:szCs w:val="28"/>
        </w:rPr>
        <w:t>Указанная программа самостоятельно анализирует массив данных электронных торговых площадок и выявляет факты использования заказчиками и/или участниками торгов одного IP-адреса в максимально сжатые сроки.</w:t>
      </w:r>
    </w:p>
    <w:p w14:paraId="1A73BBF4" w14:textId="5F2C04E9" w:rsidR="000B6DCA" w:rsidRPr="00284ED5" w:rsidRDefault="00CA3C9D" w:rsidP="00681732">
      <w:pPr>
        <w:tabs>
          <w:tab w:val="left" w:pos="142"/>
        </w:tabs>
        <w:spacing w:line="259" w:lineRule="auto"/>
        <w:ind w:firstLine="709"/>
        <w:jc w:val="both"/>
        <w:rPr>
          <w:color w:val="000000" w:themeColor="text1"/>
          <w:szCs w:val="28"/>
        </w:rPr>
      </w:pPr>
      <w:r w:rsidRPr="00284ED5">
        <w:rPr>
          <w:color w:val="000000" w:themeColor="text1"/>
          <w:szCs w:val="28"/>
        </w:rPr>
        <w:t xml:space="preserve">В настоящее время </w:t>
      </w:r>
      <w:r w:rsidR="000B6DCA" w:rsidRPr="00284ED5">
        <w:rPr>
          <w:color w:val="000000" w:themeColor="text1"/>
          <w:szCs w:val="28"/>
        </w:rPr>
        <w:t xml:space="preserve">программа внедрена в </w:t>
      </w:r>
      <w:r w:rsidRPr="00284ED5">
        <w:rPr>
          <w:color w:val="000000" w:themeColor="text1"/>
          <w:szCs w:val="28"/>
        </w:rPr>
        <w:t>деятельност</w:t>
      </w:r>
      <w:r w:rsidR="00A87E0E" w:rsidRPr="00284ED5">
        <w:rPr>
          <w:color w:val="000000" w:themeColor="text1"/>
          <w:szCs w:val="28"/>
        </w:rPr>
        <w:t>ь</w:t>
      </w:r>
      <w:r w:rsidRPr="00284ED5">
        <w:rPr>
          <w:color w:val="000000" w:themeColor="text1"/>
          <w:szCs w:val="28"/>
        </w:rPr>
        <w:t xml:space="preserve"> ФАС России</w:t>
      </w:r>
      <w:r w:rsidRPr="00284ED5">
        <w:rPr>
          <w:color w:val="000000" w:themeColor="text1"/>
          <w:szCs w:val="28"/>
        </w:rPr>
        <w:br/>
        <w:t>и</w:t>
      </w:r>
      <w:r w:rsidR="000B6DCA" w:rsidRPr="00284ED5">
        <w:rPr>
          <w:color w:val="000000" w:themeColor="text1"/>
          <w:szCs w:val="28"/>
        </w:rPr>
        <w:t xml:space="preserve"> </w:t>
      </w:r>
      <w:r w:rsidRPr="00284ED5">
        <w:rPr>
          <w:color w:val="000000" w:themeColor="text1"/>
          <w:szCs w:val="28"/>
        </w:rPr>
        <w:t xml:space="preserve">ее </w:t>
      </w:r>
      <w:r w:rsidR="000B6DCA" w:rsidRPr="00284ED5">
        <w:rPr>
          <w:color w:val="000000" w:themeColor="text1"/>
          <w:szCs w:val="28"/>
        </w:rPr>
        <w:t>территориальны</w:t>
      </w:r>
      <w:r w:rsidR="00A87E0E" w:rsidRPr="00284ED5">
        <w:rPr>
          <w:color w:val="000000" w:themeColor="text1"/>
          <w:szCs w:val="28"/>
        </w:rPr>
        <w:t>х</w:t>
      </w:r>
      <w:r w:rsidR="000B6DCA" w:rsidRPr="00284ED5">
        <w:rPr>
          <w:color w:val="000000" w:themeColor="text1"/>
          <w:szCs w:val="28"/>
        </w:rPr>
        <w:t xml:space="preserve"> орган</w:t>
      </w:r>
      <w:r w:rsidR="00A87E0E" w:rsidRPr="00284ED5">
        <w:rPr>
          <w:color w:val="000000" w:themeColor="text1"/>
          <w:szCs w:val="28"/>
        </w:rPr>
        <w:t>ов</w:t>
      </w:r>
      <w:r w:rsidR="000B6DCA" w:rsidRPr="00284ED5">
        <w:rPr>
          <w:color w:val="000000" w:themeColor="text1"/>
          <w:szCs w:val="28"/>
        </w:rPr>
        <w:t>.</w:t>
      </w:r>
    </w:p>
    <w:p w14:paraId="64FE3297" w14:textId="0F73E8E6" w:rsidR="000B6DCA" w:rsidRPr="00284ED5" w:rsidRDefault="00A87E0E" w:rsidP="00681732">
      <w:pPr>
        <w:tabs>
          <w:tab w:val="left" w:pos="142"/>
        </w:tabs>
        <w:spacing w:line="259" w:lineRule="auto"/>
        <w:ind w:firstLine="709"/>
        <w:jc w:val="both"/>
        <w:rPr>
          <w:color w:val="000000" w:themeColor="text1"/>
          <w:szCs w:val="28"/>
        </w:rPr>
      </w:pPr>
      <w:r w:rsidRPr="00284ED5">
        <w:rPr>
          <w:color w:val="000000" w:themeColor="text1"/>
          <w:szCs w:val="28"/>
        </w:rPr>
        <w:t>В</w:t>
      </w:r>
      <w:r w:rsidR="000B6DCA" w:rsidRPr="00284ED5">
        <w:rPr>
          <w:color w:val="000000" w:themeColor="text1"/>
          <w:szCs w:val="28"/>
        </w:rPr>
        <w:t xml:space="preserve"> целях автоматизации процесса выявления признаков заключения и реализации антиконкурентных соглашений, фиксации цифровых доказательств, а также предупреждения нарушений антимонопольного законодательства ФАС России создана автоматизированная информационная система «</w:t>
      </w:r>
      <w:proofErr w:type="spellStart"/>
      <w:r w:rsidR="000B6DCA" w:rsidRPr="00284ED5">
        <w:rPr>
          <w:color w:val="000000" w:themeColor="text1"/>
          <w:szCs w:val="28"/>
        </w:rPr>
        <w:t>Антикартель</w:t>
      </w:r>
      <w:proofErr w:type="spellEnd"/>
      <w:r w:rsidR="000B6DCA" w:rsidRPr="00284ED5">
        <w:rPr>
          <w:color w:val="000000" w:themeColor="text1"/>
          <w:szCs w:val="28"/>
        </w:rPr>
        <w:t>» (далее – Система).</w:t>
      </w:r>
    </w:p>
    <w:p w14:paraId="06E7B87B" w14:textId="77777777" w:rsidR="000B6DCA" w:rsidRPr="00284ED5" w:rsidRDefault="000B6DCA" w:rsidP="00681732">
      <w:pPr>
        <w:tabs>
          <w:tab w:val="left" w:pos="142"/>
        </w:tabs>
        <w:spacing w:line="259" w:lineRule="auto"/>
        <w:ind w:firstLine="709"/>
        <w:jc w:val="both"/>
        <w:rPr>
          <w:szCs w:val="28"/>
        </w:rPr>
      </w:pPr>
      <w:r w:rsidRPr="00284ED5">
        <w:rPr>
          <w:color w:val="000000" w:themeColor="text1"/>
          <w:szCs w:val="28"/>
        </w:rPr>
        <w:t>ФАС России в 2022 году разработан проект по модернизации системы</w:t>
      </w:r>
      <w:r w:rsidRPr="00284ED5">
        <w:rPr>
          <w:color w:val="000000" w:themeColor="text1"/>
          <w:szCs w:val="28"/>
        </w:rPr>
        <w:br/>
        <w:t>с проектным наименованием АИС «</w:t>
      </w:r>
      <w:proofErr w:type="spellStart"/>
      <w:r w:rsidRPr="00284ED5">
        <w:rPr>
          <w:color w:val="000000" w:themeColor="text1"/>
          <w:szCs w:val="28"/>
        </w:rPr>
        <w:t>Антикартель</w:t>
      </w:r>
      <w:proofErr w:type="spellEnd"/>
      <w:r w:rsidRPr="00284ED5">
        <w:rPr>
          <w:color w:val="000000" w:themeColor="text1"/>
          <w:szCs w:val="28"/>
        </w:rPr>
        <w:t xml:space="preserve"> 2.0» (далее – </w:t>
      </w:r>
      <w:r w:rsidRPr="00284ED5">
        <w:rPr>
          <w:szCs w:val="28"/>
        </w:rPr>
        <w:t>Проект).</w:t>
      </w:r>
    </w:p>
    <w:p w14:paraId="029CF033" w14:textId="1A61DE25" w:rsidR="000B6DCA" w:rsidRPr="00284ED5" w:rsidRDefault="000B6DCA" w:rsidP="00681732">
      <w:pPr>
        <w:tabs>
          <w:tab w:val="left" w:pos="142"/>
        </w:tabs>
        <w:spacing w:line="259" w:lineRule="auto"/>
        <w:ind w:firstLine="709"/>
        <w:jc w:val="both"/>
        <w:rPr>
          <w:szCs w:val="28"/>
        </w:rPr>
      </w:pPr>
      <w:r w:rsidRPr="00284ED5">
        <w:rPr>
          <w:szCs w:val="28"/>
        </w:rPr>
        <w:t xml:space="preserve">Проект представляет собой новый этап развития системы, функционал которой предполагает ежедневное сканирование сведений Единой информационной системы в сфере закупок о торгах в автоматическом режиме </w:t>
      </w:r>
      <w:r w:rsidRPr="00284ED5">
        <w:rPr>
          <w:szCs w:val="28"/>
        </w:rPr>
        <w:br/>
        <w:t xml:space="preserve">с помощью элементов искусственного интеллекта и, исходя </w:t>
      </w:r>
      <w:r w:rsidRPr="00284ED5">
        <w:rPr>
          <w:szCs w:val="28"/>
        </w:rPr>
        <w:br/>
        <w:t xml:space="preserve">из риск-ориентированного метода, выявление закупок, требующих детальной проверки, распределение данных закупок между сотрудниками </w:t>
      </w:r>
      <w:r w:rsidRPr="00284ED5">
        <w:rPr>
          <w:szCs w:val="28"/>
        </w:rPr>
        <w:lastRenderedPageBreak/>
        <w:t xml:space="preserve">антимонопольного органа, учитывая их загрузку и специализацию, а также сбор статистических данных по рискам и выявленным нарушениям в разбивке </w:t>
      </w:r>
      <w:r w:rsidR="002C6E22" w:rsidRPr="00284ED5">
        <w:rPr>
          <w:szCs w:val="28"/>
        </w:rPr>
        <w:t xml:space="preserve">по </w:t>
      </w:r>
      <w:r w:rsidRPr="00284ED5">
        <w:rPr>
          <w:szCs w:val="28"/>
        </w:rPr>
        <w:t>регион</w:t>
      </w:r>
      <w:r w:rsidR="002C6E22" w:rsidRPr="00284ED5">
        <w:rPr>
          <w:szCs w:val="28"/>
        </w:rPr>
        <w:t>ам</w:t>
      </w:r>
      <w:r w:rsidRPr="00284ED5">
        <w:rPr>
          <w:szCs w:val="28"/>
        </w:rPr>
        <w:t>, отрасл</w:t>
      </w:r>
      <w:r w:rsidR="002C6E22" w:rsidRPr="00284ED5">
        <w:rPr>
          <w:szCs w:val="28"/>
        </w:rPr>
        <w:t>ям</w:t>
      </w:r>
      <w:r w:rsidRPr="00284ED5">
        <w:rPr>
          <w:szCs w:val="28"/>
        </w:rPr>
        <w:t>, заказчик</w:t>
      </w:r>
      <w:r w:rsidR="002C6E22" w:rsidRPr="00284ED5">
        <w:rPr>
          <w:szCs w:val="28"/>
        </w:rPr>
        <w:t>ам</w:t>
      </w:r>
      <w:r w:rsidRPr="00284ED5">
        <w:rPr>
          <w:szCs w:val="28"/>
        </w:rPr>
        <w:t xml:space="preserve"> с отображением на интерактивной карте.</w:t>
      </w:r>
    </w:p>
    <w:p w14:paraId="09C68B32" w14:textId="6A65512A" w:rsidR="00D91520" w:rsidRPr="00284ED5" w:rsidRDefault="00D91520" w:rsidP="00681732">
      <w:pPr>
        <w:tabs>
          <w:tab w:val="left" w:pos="142"/>
        </w:tabs>
        <w:spacing w:line="259" w:lineRule="auto"/>
        <w:ind w:firstLine="709"/>
        <w:jc w:val="both"/>
        <w:rPr>
          <w:szCs w:val="28"/>
        </w:rPr>
      </w:pPr>
      <w:r w:rsidRPr="00284ED5">
        <w:rPr>
          <w:szCs w:val="28"/>
        </w:rPr>
        <w:t>Работа в данном направлении продолжена в 2023 году.</w:t>
      </w:r>
    </w:p>
    <w:p w14:paraId="59B779C4" w14:textId="764AF452" w:rsidR="000B6DCA" w:rsidRPr="00284ED5" w:rsidRDefault="000B6DCA" w:rsidP="00681732">
      <w:pPr>
        <w:tabs>
          <w:tab w:val="left" w:pos="142"/>
        </w:tabs>
        <w:spacing w:line="259" w:lineRule="auto"/>
        <w:ind w:firstLine="709"/>
        <w:jc w:val="both"/>
        <w:rPr>
          <w:szCs w:val="28"/>
        </w:rPr>
      </w:pPr>
      <w:r w:rsidRPr="00284ED5">
        <w:rPr>
          <w:szCs w:val="28"/>
        </w:rPr>
        <w:t>В соответствии с пунктом 2 перечня поручений Правительства Российской Федерации от 06.12.202</w:t>
      </w:r>
      <w:r w:rsidR="00305581" w:rsidRPr="00284ED5">
        <w:rPr>
          <w:szCs w:val="28"/>
        </w:rPr>
        <w:t>2</w:t>
      </w:r>
      <w:r w:rsidRPr="00284ED5">
        <w:rPr>
          <w:szCs w:val="28"/>
        </w:rPr>
        <w:t xml:space="preserve"> № ДЧ-П10-20904 концепция создания Проекта и технико-экономическое обоснование комплекса мер по его созданию направлены</w:t>
      </w:r>
      <w:r w:rsidR="002C6E22" w:rsidRPr="00284ED5">
        <w:rPr>
          <w:szCs w:val="28"/>
        </w:rPr>
        <w:t xml:space="preserve"> </w:t>
      </w:r>
      <w:r w:rsidR="00D91520" w:rsidRPr="00284ED5">
        <w:rPr>
          <w:szCs w:val="28"/>
        </w:rPr>
        <w:t xml:space="preserve">в 2023 году </w:t>
      </w:r>
      <w:r w:rsidRPr="00284ED5">
        <w:rPr>
          <w:szCs w:val="28"/>
        </w:rPr>
        <w:t xml:space="preserve">ФАС России в адрес </w:t>
      </w:r>
      <w:proofErr w:type="spellStart"/>
      <w:r w:rsidR="00696B65" w:rsidRPr="00284ED5">
        <w:rPr>
          <w:szCs w:val="28"/>
        </w:rPr>
        <w:t>Минцифры</w:t>
      </w:r>
      <w:proofErr w:type="spellEnd"/>
      <w:r w:rsidRPr="00284ED5">
        <w:rPr>
          <w:szCs w:val="28"/>
        </w:rPr>
        <w:t xml:space="preserve"> России.</w:t>
      </w:r>
    </w:p>
    <w:p w14:paraId="74B36AD0" w14:textId="5664131E" w:rsidR="00D91520" w:rsidRPr="00284ED5" w:rsidRDefault="00D91520" w:rsidP="00681732">
      <w:pPr>
        <w:tabs>
          <w:tab w:val="left" w:pos="142"/>
        </w:tabs>
        <w:spacing w:line="259" w:lineRule="auto"/>
        <w:ind w:firstLine="709"/>
        <w:jc w:val="both"/>
        <w:rPr>
          <w:szCs w:val="28"/>
        </w:rPr>
      </w:pPr>
      <w:r w:rsidRPr="00284ED5">
        <w:rPr>
          <w:szCs w:val="28"/>
        </w:rPr>
        <w:t>В настоящее время проводится их доработка по замечаниям</w:t>
      </w:r>
      <w:r w:rsidRPr="00284ED5">
        <w:rPr>
          <w:szCs w:val="28"/>
        </w:rPr>
        <w:br/>
        <w:t xml:space="preserve">и предложениям </w:t>
      </w:r>
      <w:proofErr w:type="spellStart"/>
      <w:r w:rsidRPr="00284ED5">
        <w:rPr>
          <w:szCs w:val="28"/>
        </w:rPr>
        <w:t>Минцифры</w:t>
      </w:r>
      <w:proofErr w:type="spellEnd"/>
      <w:r w:rsidRPr="00284ED5">
        <w:rPr>
          <w:szCs w:val="28"/>
        </w:rPr>
        <w:t xml:space="preserve"> России.</w:t>
      </w:r>
    </w:p>
    <w:p w14:paraId="6BD3926F" w14:textId="0651BE05" w:rsidR="000B6DCA" w:rsidRPr="00284ED5" w:rsidRDefault="000B6DCA" w:rsidP="00681732">
      <w:pPr>
        <w:tabs>
          <w:tab w:val="left" w:pos="142"/>
        </w:tabs>
        <w:spacing w:line="259" w:lineRule="auto"/>
        <w:ind w:firstLine="709"/>
        <w:jc w:val="both"/>
        <w:rPr>
          <w:szCs w:val="28"/>
          <w:u w:val="single"/>
        </w:rPr>
      </w:pPr>
      <w:r w:rsidRPr="00284ED5">
        <w:rPr>
          <w:szCs w:val="28"/>
          <w:u w:val="single"/>
        </w:rPr>
        <w:t>В части реализации мер, направленных на выявление и пресечение картелей и иных ограничивающих конкуренцию соглашений в сфере реализации национальных проектов</w:t>
      </w:r>
    </w:p>
    <w:p w14:paraId="2EA59D8B" w14:textId="261DA5FD" w:rsidR="000B6DCA" w:rsidRPr="00284ED5" w:rsidRDefault="000B6DCA" w:rsidP="00681732">
      <w:pPr>
        <w:tabs>
          <w:tab w:val="left" w:pos="142"/>
        </w:tabs>
        <w:spacing w:line="259" w:lineRule="auto"/>
        <w:ind w:firstLine="709"/>
        <w:jc w:val="both"/>
        <w:rPr>
          <w:szCs w:val="28"/>
        </w:rPr>
      </w:pPr>
      <w:bookmarkStart w:id="1" w:name="_GoBack"/>
      <w:bookmarkEnd w:id="1"/>
      <w:r w:rsidRPr="00284ED5">
        <w:rPr>
          <w:szCs w:val="28"/>
        </w:rPr>
        <w:t>В рамках деятельности межведомственной рабочей группы по вопросам координации создания, сопровождения, эксплуатации и развития подсистемы анализа реализации национальных проектов государственной автоматизированной информационной системы «Управление», в части мониторинга реализации национальных проектов, достижения национальных целей и мониторинга государственных программ, № 5 «Риски», а также</w:t>
      </w:r>
      <w:r w:rsidRPr="00284ED5">
        <w:rPr>
          <w:szCs w:val="28"/>
        </w:rPr>
        <w:br/>
        <w:t xml:space="preserve">по результатам межведомственного взаимодействия с ФНС России, </w:t>
      </w:r>
      <w:proofErr w:type="spellStart"/>
      <w:r w:rsidRPr="00284ED5">
        <w:rPr>
          <w:szCs w:val="28"/>
        </w:rPr>
        <w:t>Росфинмониторингом</w:t>
      </w:r>
      <w:proofErr w:type="spellEnd"/>
      <w:r w:rsidRPr="00284ED5">
        <w:rPr>
          <w:szCs w:val="28"/>
        </w:rPr>
        <w:t xml:space="preserve"> и АНО «Аналитическим центром при Правительстве Российской Федерации»  ФАС России и е</w:t>
      </w:r>
      <w:r w:rsidR="002C6E22" w:rsidRPr="00284ED5">
        <w:rPr>
          <w:szCs w:val="28"/>
        </w:rPr>
        <w:t>е</w:t>
      </w:r>
      <w:r w:rsidRPr="00284ED5">
        <w:rPr>
          <w:szCs w:val="28"/>
        </w:rPr>
        <w:t xml:space="preserve"> территориальными органами</w:t>
      </w:r>
      <w:r w:rsidR="00CA3C9D" w:rsidRPr="00284ED5">
        <w:rPr>
          <w:szCs w:val="28"/>
        </w:rPr>
        <w:br/>
      </w:r>
      <w:r w:rsidRPr="00284ED5">
        <w:rPr>
          <w:szCs w:val="28"/>
        </w:rPr>
        <w:t>по итогам 1 полугодия 2023 года приняты следующие меры реагирования:</w:t>
      </w:r>
    </w:p>
    <w:p w14:paraId="2299A2A8" w14:textId="30568CB6" w:rsidR="000B6DCA" w:rsidRPr="00284ED5" w:rsidRDefault="000B6DCA" w:rsidP="00681732">
      <w:pPr>
        <w:spacing w:line="259" w:lineRule="auto"/>
        <w:ind w:firstLine="709"/>
        <w:jc w:val="both"/>
        <w:rPr>
          <w:szCs w:val="28"/>
        </w:rPr>
      </w:pPr>
      <w:r w:rsidRPr="00284ED5">
        <w:rPr>
          <w:szCs w:val="28"/>
        </w:rPr>
        <w:t xml:space="preserve">возбуждено 9 дел по признакам нарушения антимонопольного законодательства при проведении торговых процедур, </w:t>
      </w:r>
      <w:r w:rsidRPr="00284ED5">
        <w:rPr>
          <w:color w:val="000000"/>
          <w:szCs w:val="28"/>
        </w:rPr>
        <w:t xml:space="preserve">начальная (максимальная) цена контрактов по которым составила </w:t>
      </w:r>
      <w:r w:rsidRPr="00284ED5">
        <w:rPr>
          <w:szCs w:val="28"/>
        </w:rPr>
        <w:t>5</w:t>
      </w:r>
      <w:r w:rsidR="00EF01D5" w:rsidRPr="00284ED5">
        <w:rPr>
          <w:szCs w:val="28"/>
        </w:rPr>
        <w:t> </w:t>
      </w:r>
      <w:r w:rsidRPr="00284ED5">
        <w:rPr>
          <w:szCs w:val="28"/>
        </w:rPr>
        <w:t>643</w:t>
      </w:r>
      <w:r w:rsidR="00EF01D5" w:rsidRPr="00284ED5">
        <w:rPr>
          <w:szCs w:val="28"/>
        </w:rPr>
        <w:t> </w:t>
      </w:r>
      <w:r w:rsidRPr="00284ED5">
        <w:rPr>
          <w:szCs w:val="28"/>
        </w:rPr>
        <w:t>896</w:t>
      </w:r>
      <w:r w:rsidR="00EF01D5" w:rsidRPr="00284ED5">
        <w:rPr>
          <w:szCs w:val="28"/>
        </w:rPr>
        <w:t> </w:t>
      </w:r>
      <w:r w:rsidRPr="00284ED5">
        <w:rPr>
          <w:szCs w:val="28"/>
        </w:rPr>
        <w:t>793,85</w:t>
      </w:r>
      <w:r w:rsidR="00EF01D5" w:rsidRPr="00284ED5">
        <w:rPr>
          <w:szCs w:val="28"/>
        </w:rPr>
        <w:t> </w:t>
      </w:r>
      <w:r w:rsidRPr="00284ED5">
        <w:rPr>
          <w:szCs w:val="28"/>
        </w:rPr>
        <w:t>руб.;</w:t>
      </w:r>
    </w:p>
    <w:p w14:paraId="7B01D39B" w14:textId="2EBC59ED" w:rsidR="000B6DCA" w:rsidRPr="00284ED5" w:rsidRDefault="000B6DCA" w:rsidP="00681732">
      <w:pPr>
        <w:spacing w:line="259" w:lineRule="auto"/>
        <w:ind w:firstLine="709"/>
        <w:jc w:val="both"/>
        <w:rPr>
          <w:szCs w:val="28"/>
        </w:rPr>
      </w:pPr>
      <w:r w:rsidRPr="00284ED5">
        <w:rPr>
          <w:szCs w:val="28"/>
        </w:rPr>
        <w:t>вынесено 18 решений по делам о нарушении антимонопольного законодательства при проведении торговых процедур, начальная</w:t>
      </w:r>
      <w:r w:rsidRPr="00284ED5">
        <w:rPr>
          <w:color w:val="000000"/>
          <w:szCs w:val="28"/>
        </w:rPr>
        <w:t xml:space="preserve"> (максимальная) цена контрактов по которым составила </w:t>
      </w:r>
      <w:r w:rsidRPr="00284ED5">
        <w:rPr>
          <w:szCs w:val="28"/>
        </w:rPr>
        <w:t>36</w:t>
      </w:r>
      <w:r w:rsidR="00EF01D5" w:rsidRPr="00284ED5">
        <w:rPr>
          <w:szCs w:val="28"/>
        </w:rPr>
        <w:t> </w:t>
      </w:r>
      <w:r w:rsidRPr="00284ED5">
        <w:rPr>
          <w:szCs w:val="28"/>
        </w:rPr>
        <w:t>903</w:t>
      </w:r>
      <w:r w:rsidR="00EF01D5" w:rsidRPr="00284ED5">
        <w:rPr>
          <w:szCs w:val="28"/>
        </w:rPr>
        <w:t> </w:t>
      </w:r>
      <w:r w:rsidRPr="00284ED5">
        <w:rPr>
          <w:szCs w:val="28"/>
        </w:rPr>
        <w:t>760</w:t>
      </w:r>
      <w:r w:rsidR="00EF01D5" w:rsidRPr="00284ED5">
        <w:rPr>
          <w:szCs w:val="28"/>
        </w:rPr>
        <w:t> </w:t>
      </w:r>
      <w:r w:rsidRPr="00284ED5">
        <w:rPr>
          <w:szCs w:val="28"/>
        </w:rPr>
        <w:t>870,07</w:t>
      </w:r>
      <w:r w:rsidR="00EF01D5" w:rsidRPr="00284ED5">
        <w:rPr>
          <w:szCs w:val="28"/>
        </w:rPr>
        <w:t> </w:t>
      </w:r>
      <w:r w:rsidRPr="00284ED5">
        <w:rPr>
          <w:szCs w:val="28"/>
        </w:rPr>
        <w:t>руб.</w:t>
      </w:r>
    </w:p>
    <w:p w14:paraId="101FD394" w14:textId="77777777" w:rsidR="000B6DCA" w:rsidRPr="00284ED5" w:rsidRDefault="000B6DCA" w:rsidP="00681732">
      <w:pPr>
        <w:spacing w:line="259" w:lineRule="auto"/>
        <w:ind w:firstLine="709"/>
        <w:jc w:val="both"/>
        <w:rPr>
          <w:szCs w:val="28"/>
        </w:rPr>
      </w:pPr>
      <w:r w:rsidRPr="00284ED5">
        <w:rPr>
          <w:szCs w:val="28"/>
        </w:rPr>
        <w:t>Признаки нарушения выявлены в рамках реализации национальных проектов:</w:t>
      </w:r>
    </w:p>
    <w:p w14:paraId="30048864" w14:textId="77777777" w:rsidR="000B6DCA" w:rsidRPr="00284ED5" w:rsidRDefault="000B6DCA" w:rsidP="00681732">
      <w:pPr>
        <w:spacing w:line="259" w:lineRule="auto"/>
        <w:ind w:firstLine="709"/>
        <w:jc w:val="both"/>
        <w:rPr>
          <w:szCs w:val="28"/>
        </w:rPr>
      </w:pPr>
      <w:r w:rsidRPr="00284ED5">
        <w:rPr>
          <w:szCs w:val="28"/>
        </w:rPr>
        <w:t>«Безопасные качественные дороги» – 3 дела и 5 решений;</w:t>
      </w:r>
    </w:p>
    <w:p w14:paraId="38F143F0" w14:textId="77777777" w:rsidR="000B6DCA" w:rsidRPr="00284ED5" w:rsidRDefault="000B6DCA" w:rsidP="00681732">
      <w:pPr>
        <w:spacing w:line="259" w:lineRule="auto"/>
        <w:ind w:firstLine="709"/>
        <w:jc w:val="both"/>
        <w:rPr>
          <w:szCs w:val="28"/>
        </w:rPr>
      </w:pPr>
      <w:r w:rsidRPr="00284ED5">
        <w:rPr>
          <w:szCs w:val="28"/>
        </w:rPr>
        <w:t>«Жильё и городская среда» – 1 дело и 4 решения;</w:t>
      </w:r>
    </w:p>
    <w:p w14:paraId="1AC81F56" w14:textId="77777777" w:rsidR="000B6DCA" w:rsidRPr="00284ED5" w:rsidRDefault="000B6DCA" w:rsidP="00681732">
      <w:pPr>
        <w:spacing w:line="259" w:lineRule="auto"/>
        <w:ind w:firstLine="709"/>
        <w:jc w:val="both"/>
        <w:rPr>
          <w:szCs w:val="28"/>
        </w:rPr>
      </w:pPr>
      <w:r w:rsidRPr="00284ED5">
        <w:rPr>
          <w:szCs w:val="28"/>
        </w:rPr>
        <w:t>«Здравоохранение» – 4 дела и 2 решения;</w:t>
      </w:r>
    </w:p>
    <w:p w14:paraId="0A66F538" w14:textId="77777777" w:rsidR="000B6DCA" w:rsidRPr="00284ED5" w:rsidRDefault="000B6DCA" w:rsidP="00681732">
      <w:pPr>
        <w:spacing w:line="259" w:lineRule="auto"/>
        <w:ind w:firstLine="709"/>
        <w:jc w:val="both"/>
        <w:rPr>
          <w:szCs w:val="28"/>
        </w:rPr>
      </w:pPr>
      <w:r w:rsidRPr="00284ED5">
        <w:rPr>
          <w:szCs w:val="28"/>
        </w:rPr>
        <w:t>«Демография» – 1 дело и 1 решение;</w:t>
      </w:r>
    </w:p>
    <w:p w14:paraId="2ADA2A0E" w14:textId="77777777" w:rsidR="000B6DCA" w:rsidRPr="00284ED5" w:rsidRDefault="000B6DCA" w:rsidP="00681732">
      <w:pPr>
        <w:spacing w:line="259" w:lineRule="auto"/>
        <w:ind w:firstLine="709"/>
        <w:jc w:val="both"/>
        <w:rPr>
          <w:szCs w:val="28"/>
        </w:rPr>
      </w:pPr>
      <w:r w:rsidRPr="00284ED5">
        <w:rPr>
          <w:szCs w:val="28"/>
        </w:rPr>
        <w:t>«Образование» – 3 решения;</w:t>
      </w:r>
    </w:p>
    <w:p w14:paraId="0E8C2438" w14:textId="77777777" w:rsidR="000B6DCA" w:rsidRPr="00284ED5" w:rsidRDefault="000B6DCA" w:rsidP="00681732">
      <w:pPr>
        <w:spacing w:line="259" w:lineRule="auto"/>
        <w:ind w:firstLine="709"/>
        <w:jc w:val="both"/>
        <w:rPr>
          <w:szCs w:val="28"/>
        </w:rPr>
      </w:pPr>
      <w:r w:rsidRPr="00284ED5">
        <w:rPr>
          <w:szCs w:val="28"/>
        </w:rPr>
        <w:t>«Культура» – 2 решения;</w:t>
      </w:r>
    </w:p>
    <w:p w14:paraId="3156369C" w14:textId="77777777" w:rsidR="000B6DCA" w:rsidRPr="00284ED5" w:rsidRDefault="000B6DCA" w:rsidP="00681732">
      <w:pPr>
        <w:spacing w:line="259" w:lineRule="auto"/>
        <w:ind w:firstLine="709"/>
        <w:jc w:val="both"/>
        <w:rPr>
          <w:szCs w:val="28"/>
        </w:rPr>
      </w:pPr>
      <w:r w:rsidRPr="00284ED5">
        <w:rPr>
          <w:szCs w:val="28"/>
        </w:rPr>
        <w:t>«Экология» – 1 решение.</w:t>
      </w:r>
    </w:p>
    <w:p w14:paraId="592C6567" w14:textId="27788847" w:rsidR="00936D68" w:rsidRPr="00284ED5" w:rsidRDefault="000B6DCA" w:rsidP="00681732">
      <w:pPr>
        <w:spacing w:line="259" w:lineRule="auto"/>
        <w:ind w:firstLine="709"/>
        <w:jc w:val="both"/>
      </w:pPr>
      <w:r w:rsidRPr="00284ED5">
        <w:rPr>
          <w:color w:val="000000"/>
          <w:szCs w:val="28"/>
        </w:rPr>
        <w:t>По результатам рассмотрения дел о нарушении антимонопольного законодательства в рамках осуществления контроля за реализацией национальных проектов антимонопольным органом в адрес правоохранительных органов направлено 3 сообщения о преступлении.</w:t>
      </w:r>
      <w:r w:rsidR="00CA3C9D" w:rsidRPr="00284ED5">
        <w:rPr>
          <w:color w:val="000000"/>
          <w:szCs w:val="28"/>
        </w:rPr>
        <w:br/>
      </w:r>
      <w:r w:rsidRPr="00284ED5">
        <w:rPr>
          <w:color w:val="000000"/>
          <w:szCs w:val="28"/>
        </w:rPr>
        <w:lastRenderedPageBreak/>
        <w:t xml:space="preserve">В результате межведомственного взаимодействия правоохранительными органами возбуждено 2 уголовных дела, </w:t>
      </w:r>
      <w:r w:rsidRPr="00284ED5">
        <w:rPr>
          <w:color w:val="000000"/>
          <w:spacing w:val="-2"/>
          <w:szCs w:val="28"/>
        </w:rPr>
        <w:t xml:space="preserve">в том числе по статьям </w:t>
      </w:r>
      <w:r w:rsidRPr="00284ED5">
        <w:rPr>
          <w:spacing w:val="-2"/>
          <w:szCs w:val="28"/>
        </w:rPr>
        <w:t xml:space="preserve">159, 169, 174.1, 178, 285 </w:t>
      </w:r>
      <w:r w:rsidRPr="00284ED5">
        <w:rPr>
          <w:color w:val="000000"/>
          <w:spacing w:val="-2"/>
          <w:szCs w:val="28"/>
        </w:rPr>
        <w:t xml:space="preserve">Уголовного </w:t>
      </w:r>
      <w:r w:rsidR="00CD076D" w:rsidRPr="00284ED5">
        <w:rPr>
          <w:color w:val="000000"/>
          <w:spacing w:val="-2"/>
          <w:szCs w:val="28"/>
        </w:rPr>
        <w:t>к</w:t>
      </w:r>
      <w:r w:rsidRPr="00284ED5">
        <w:rPr>
          <w:color w:val="000000"/>
          <w:spacing w:val="-2"/>
          <w:szCs w:val="28"/>
        </w:rPr>
        <w:t>одекса Российской Федерации.</w:t>
      </w:r>
    </w:p>
    <w:p w14:paraId="6A196A95" w14:textId="77FF3D81" w:rsidR="00A06288" w:rsidRPr="00284ED5" w:rsidRDefault="00A06288" w:rsidP="00681732">
      <w:pPr>
        <w:pStyle w:val="ab"/>
        <w:numPr>
          <w:ilvl w:val="0"/>
          <w:numId w:val="17"/>
        </w:numPr>
        <w:tabs>
          <w:tab w:val="left" w:pos="142"/>
        </w:tabs>
        <w:spacing w:before="0" w:beforeAutospacing="0" w:after="0" w:line="259" w:lineRule="auto"/>
        <w:ind w:left="0" w:firstLine="709"/>
        <w:jc w:val="both"/>
        <w:rPr>
          <w:b/>
          <w:sz w:val="28"/>
          <w:szCs w:val="28"/>
        </w:rPr>
      </w:pPr>
      <w:r w:rsidRPr="00284ED5">
        <w:rPr>
          <w:b/>
          <w:color w:val="000000"/>
          <w:sz w:val="28"/>
          <w:szCs w:val="28"/>
        </w:rPr>
        <w:t>Создание эффективных механизмов пресечения трансграничных нарушений антимонопольного законодательства</w:t>
      </w:r>
      <w:r w:rsidR="00EF01D5" w:rsidRPr="00284ED5">
        <w:rPr>
          <w:b/>
          <w:color w:val="000000"/>
          <w:sz w:val="28"/>
          <w:szCs w:val="28"/>
        </w:rPr>
        <w:br/>
      </w:r>
      <w:r w:rsidRPr="00284ED5">
        <w:rPr>
          <w:b/>
          <w:color w:val="000000"/>
          <w:sz w:val="28"/>
          <w:szCs w:val="28"/>
        </w:rPr>
        <w:t>и рассмотрения глобальных сделок экономической концентрации в целях обеспечения бесперебойного функционирования рынков и критически важной инфраструктуры Российской</w:t>
      </w:r>
      <w:r w:rsidR="00305581" w:rsidRPr="00284ED5">
        <w:rPr>
          <w:b/>
          <w:color w:val="000000"/>
          <w:sz w:val="28"/>
          <w:szCs w:val="28"/>
          <w:lang w:val="ru-RU"/>
        </w:rPr>
        <w:t xml:space="preserve"> </w:t>
      </w:r>
      <w:r w:rsidRPr="00284ED5">
        <w:rPr>
          <w:b/>
          <w:sz w:val="28"/>
          <w:szCs w:val="28"/>
        </w:rPr>
        <w:t>Федерации в современных условиях</w:t>
      </w:r>
    </w:p>
    <w:p w14:paraId="18DA1BC1" w14:textId="77777777" w:rsidR="0021256E" w:rsidRPr="00284ED5" w:rsidRDefault="0021256E" w:rsidP="00681732">
      <w:pPr>
        <w:spacing w:line="259" w:lineRule="auto"/>
        <w:ind w:firstLine="709"/>
        <w:jc w:val="both"/>
      </w:pPr>
      <w:r w:rsidRPr="00284ED5">
        <w:t>Работа велась по следующим направлениям:</w:t>
      </w:r>
    </w:p>
    <w:p w14:paraId="55F05E2E" w14:textId="32716A1F" w:rsidR="0021256E" w:rsidRPr="00284ED5" w:rsidRDefault="0021256E" w:rsidP="00681732">
      <w:pPr>
        <w:spacing w:line="259" w:lineRule="auto"/>
        <w:ind w:firstLine="709"/>
        <w:jc w:val="both"/>
        <w:rPr>
          <w:b/>
          <w:i/>
        </w:rPr>
      </w:pPr>
      <w:r w:rsidRPr="00284ED5">
        <w:rPr>
          <w:b/>
          <w:i/>
        </w:rPr>
        <w:t>1.</w:t>
      </w:r>
      <w:r w:rsidR="00D84A38" w:rsidRPr="00284ED5">
        <w:rPr>
          <w:b/>
          <w:i/>
        </w:rPr>
        <w:t> </w:t>
      </w:r>
      <w:r w:rsidRPr="00284ED5">
        <w:rPr>
          <w:b/>
          <w:i/>
        </w:rPr>
        <w:t>Расширение договорно-правовой базы международного сотрудничества</w:t>
      </w:r>
    </w:p>
    <w:p w14:paraId="0159F3B1" w14:textId="6AB15CF5" w:rsidR="0021256E" w:rsidRPr="00284ED5" w:rsidRDefault="0021256E" w:rsidP="00681732">
      <w:pPr>
        <w:spacing w:line="259" w:lineRule="auto"/>
        <w:ind w:firstLine="709"/>
        <w:jc w:val="both"/>
      </w:pPr>
      <w:r w:rsidRPr="00284ED5">
        <w:t>В отчетном периоде 23 января 2023 года вступило в силу Соглашение между Правительством Российской Федерации и Правительством Республики Беларусь о единых правилах конкуренции, подписанное 9 ноября 202</w:t>
      </w:r>
      <w:r w:rsidR="00305581" w:rsidRPr="00284ED5">
        <w:t>2</w:t>
      </w:r>
      <w:r w:rsidRPr="00284ED5">
        <w:t xml:space="preserve"> года.</w:t>
      </w:r>
      <w:r w:rsidR="00EF01D5" w:rsidRPr="00284ED5">
        <w:br/>
      </w:r>
      <w:r w:rsidRPr="00284ED5">
        <w:t>В развитие Соглашения 8 июня 2023 года в Санкт-Петербурге подписан Меморандум о создании Совместного Российско-Белорусского Экспертного совета по вопросам</w:t>
      </w:r>
      <w:r w:rsidR="00EF01D5" w:rsidRPr="00284ED5">
        <w:t xml:space="preserve"> защиты и развития конкуренции.</w:t>
      </w:r>
    </w:p>
    <w:p w14:paraId="7219D803" w14:textId="1EA9D785" w:rsidR="0021256E" w:rsidRPr="00284ED5" w:rsidRDefault="0021256E" w:rsidP="00681732">
      <w:pPr>
        <w:spacing w:line="259" w:lineRule="auto"/>
        <w:ind w:firstLine="709"/>
        <w:jc w:val="both"/>
      </w:pPr>
      <w:r w:rsidRPr="00284ED5">
        <w:t>Заключены меморандумы о сотрудничестве ФАС России</w:t>
      </w:r>
      <w:r w:rsidR="00EF01D5" w:rsidRPr="00284ED5">
        <w:br/>
      </w:r>
      <w:r w:rsidRPr="00284ED5">
        <w:t>с конкурентными ведомствами Исламской Республики Иран и Кыргызской Республики (9 марта и 8 июня 2023 года соответственно), в финальной стадии разработки находится меморандум о сотрудничестве с Государственным управлением по надзору за рынком</w:t>
      </w:r>
      <w:r w:rsidR="00EF01D5" w:rsidRPr="00284ED5">
        <w:t xml:space="preserve"> Китайской Народной Республики.</w:t>
      </w:r>
    </w:p>
    <w:p w14:paraId="6480DCE7" w14:textId="2D9ECDD1" w:rsidR="0021256E" w:rsidRPr="00284ED5" w:rsidRDefault="0021256E" w:rsidP="00681732">
      <w:pPr>
        <w:spacing w:line="259" w:lineRule="auto"/>
        <w:ind w:firstLine="709"/>
        <w:jc w:val="both"/>
      </w:pPr>
      <w:r w:rsidRPr="00284ED5">
        <w:t>Кроме того, 9 июня 2023 года в рамках 54-го заседании Межгосударственного совета по антимонопольной политике утверждены Модельные принципы и стандарты деятельности участников цифровых рынков государств – участников СНГ с целью повышения уровня саморегулирования данн</w:t>
      </w:r>
      <w:r w:rsidR="00EF01D5" w:rsidRPr="00284ED5">
        <w:t>ой отрасли на пространстве СНГ.</w:t>
      </w:r>
    </w:p>
    <w:p w14:paraId="3EA786D3" w14:textId="088EDCAD" w:rsidR="0021256E" w:rsidRPr="00284ED5" w:rsidRDefault="0021256E" w:rsidP="00681732">
      <w:pPr>
        <w:spacing w:line="259" w:lineRule="auto"/>
        <w:ind w:firstLine="709"/>
        <w:jc w:val="both"/>
      </w:pPr>
      <w:r w:rsidRPr="00284ED5">
        <w:t>Также в I полугодии 2023 года продолжалась работа по подготовке Совместного заявления руководителей конкурентных ведомств БРИКС</w:t>
      </w:r>
      <w:r w:rsidR="00EF01D5" w:rsidRPr="00284ED5">
        <w:br/>
      </w:r>
      <w:r w:rsidRPr="00284ED5">
        <w:t>о консолидации усилий по поддержанию здоровой конкуренции на социально значимых рынках и рынках критически важной инфраструктуры.</w:t>
      </w:r>
    </w:p>
    <w:p w14:paraId="3BEC1EA0" w14:textId="6B2E57AC" w:rsidR="0021256E" w:rsidRPr="00284ED5" w:rsidRDefault="0021256E" w:rsidP="00681732">
      <w:pPr>
        <w:spacing w:line="259" w:lineRule="auto"/>
        <w:ind w:firstLine="709"/>
        <w:jc w:val="both"/>
      </w:pPr>
      <w:r w:rsidRPr="00284ED5">
        <w:t xml:space="preserve">Завершилась работа по согласованию Обзора программ смягчения ответственности по делам о картелях в странах БРИКС, документ будет принят в рамках 8-й Конференции по конкуренции под эгидой </w:t>
      </w:r>
      <w:proofErr w:type="gramStart"/>
      <w:r w:rsidRPr="00284ED5">
        <w:t>БРИКС</w:t>
      </w:r>
      <w:r w:rsidR="00EF01D5" w:rsidRPr="00284ED5">
        <w:br/>
      </w:r>
      <w:r w:rsidRPr="00284ED5">
        <w:t>(</w:t>
      </w:r>
      <w:proofErr w:type="gramEnd"/>
      <w:r w:rsidRPr="00284ED5">
        <w:t>11</w:t>
      </w:r>
      <w:r w:rsidR="00EF01D5" w:rsidRPr="00284ED5">
        <w:t>–</w:t>
      </w:r>
      <w:r w:rsidRPr="00284ED5">
        <w:t>13 октября 2023 года, Нью-Дели, Индия).</w:t>
      </w:r>
    </w:p>
    <w:p w14:paraId="6C5FAF06" w14:textId="673B1C5C" w:rsidR="0021256E" w:rsidRPr="00284ED5" w:rsidRDefault="00823757" w:rsidP="00681732">
      <w:pPr>
        <w:spacing w:line="259" w:lineRule="auto"/>
        <w:ind w:firstLine="709"/>
        <w:jc w:val="both"/>
      </w:pPr>
      <w:r w:rsidRPr="00284ED5">
        <w:t>П</w:t>
      </w:r>
      <w:r w:rsidR="0021256E" w:rsidRPr="00284ED5">
        <w:t>редприняты шаги по дальнейшему продвижению российской инициативы по созданию глобальных стандартов международного сотрудничества при расследовании трансграничных картелей на площадке Конференции ООН по торговле и развитию (ЮНКТАД).</w:t>
      </w:r>
    </w:p>
    <w:p w14:paraId="2DCA5D49" w14:textId="7FB7303B" w:rsidR="0021256E" w:rsidRPr="00284ED5" w:rsidRDefault="0021256E" w:rsidP="00681732">
      <w:pPr>
        <w:spacing w:line="259" w:lineRule="auto"/>
        <w:ind w:firstLine="709"/>
        <w:jc w:val="both"/>
      </w:pPr>
      <w:r w:rsidRPr="00284ED5">
        <w:t xml:space="preserve">Целью вышеперечисленных документов является, в том числе обеспечение возможности взаимодействия регуляторов при осуществлении антимонопольного </w:t>
      </w:r>
      <w:proofErr w:type="spellStart"/>
      <w:r w:rsidRPr="00284ED5">
        <w:t>правоприменения</w:t>
      </w:r>
      <w:proofErr w:type="spellEnd"/>
      <w:r w:rsidRPr="00284ED5">
        <w:t xml:space="preserve"> с целью повышения его эффективности.</w:t>
      </w:r>
    </w:p>
    <w:p w14:paraId="476986C5" w14:textId="71780373" w:rsidR="0021256E" w:rsidRPr="00284ED5" w:rsidRDefault="0021256E" w:rsidP="00681732">
      <w:pPr>
        <w:spacing w:line="259" w:lineRule="auto"/>
        <w:ind w:firstLine="709"/>
        <w:jc w:val="both"/>
        <w:rPr>
          <w:i/>
        </w:rPr>
      </w:pPr>
      <w:r w:rsidRPr="00284ED5">
        <w:rPr>
          <w:b/>
          <w:i/>
        </w:rPr>
        <w:lastRenderedPageBreak/>
        <w:t>2.</w:t>
      </w:r>
      <w:r w:rsidR="00D84A38" w:rsidRPr="00284ED5">
        <w:rPr>
          <w:b/>
          <w:i/>
        </w:rPr>
        <w:t> </w:t>
      </w:r>
      <w:r w:rsidRPr="00284ED5">
        <w:rPr>
          <w:b/>
          <w:i/>
        </w:rPr>
        <w:t>Практическое сотрудничество с зарубежными антимонопольными</w:t>
      </w:r>
      <w:r w:rsidR="00B07A7F" w:rsidRPr="00284ED5">
        <w:rPr>
          <w:b/>
          <w:i/>
        </w:rPr>
        <w:t xml:space="preserve"> </w:t>
      </w:r>
      <w:r w:rsidRPr="00284ED5">
        <w:rPr>
          <w:b/>
          <w:i/>
        </w:rPr>
        <w:t xml:space="preserve">органами непосредственно при </w:t>
      </w:r>
      <w:proofErr w:type="spellStart"/>
      <w:r w:rsidRPr="00284ED5">
        <w:rPr>
          <w:b/>
          <w:i/>
        </w:rPr>
        <w:t>правоприменении</w:t>
      </w:r>
      <w:proofErr w:type="spellEnd"/>
    </w:p>
    <w:p w14:paraId="66C18668" w14:textId="018F6842" w:rsidR="0021256E" w:rsidRPr="00284ED5" w:rsidRDefault="0021256E" w:rsidP="00681732">
      <w:pPr>
        <w:spacing w:line="259" w:lineRule="auto"/>
        <w:ind w:firstLine="709"/>
        <w:jc w:val="both"/>
      </w:pPr>
      <w:r w:rsidRPr="00284ED5">
        <w:t>В отчетном периоде организован ряд консультаций с зарубежными конкурентными ведомствами с целью получения информации о подходах</w:t>
      </w:r>
      <w:r w:rsidR="008F2EAF" w:rsidRPr="00284ED5">
        <w:br/>
      </w:r>
      <w:r w:rsidRPr="00284ED5">
        <w:t>к рассмотрению дел и сделок за рубежом и планируемых по ним решениях.</w:t>
      </w:r>
      <w:r w:rsidR="008F2EAF" w:rsidRPr="00284ED5">
        <w:br/>
      </w:r>
      <w:r w:rsidRPr="00284ED5">
        <w:t>В качестве примера в отчетном периоде можно выделить переговоры</w:t>
      </w:r>
      <w:r w:rsidR="008F2EAF" w:rsidRPr="00284ED5">
        <w:br/>
      </w:r>
      <w:r w:rsidRPr="00284ED5">
        <w:t>на основе отказа от конфиденциальности (</w:t>
      </w:r>
      <w:proofErr w:type="spellStart"/>
      <w:r w:rsidRPr="00284ED5">
        <w:t>вейвера</w:t>
      </w:r>
      <w:proofErr w:type="spellEnd"/>
      <w:r w:rsidRPr="00284ED5">
        <w:t xml:space="preserve">) с антимонопольными органами Франции и ЮАР по вопросам согласования сделки </w:t>
      </w:r>
      <w:proofErr w:type="spellStart"/>
      <w:r w:rsidRPr="00284ED5">
        <w:t>Electricite</w:t>
      </w:r>
      <w:proofErr w:type="spellEnd"/>
      <w:r w:rsidR="008F2EAF" w:rsidRPr="00284ED5">
        <w:br/>
      </w:r>
      <w:proofErr w:type="spellStart"/>
      <w:r w:rsidRPr="00284ED5">
        <w:t>de</w:t>
      </w:r>
      <w:proofErr w:type="spellEnd"/>
      <w:r w:rsidRPr="00284ED5">
        <w:t xml:space="preserve"> </w:t>
      </w:r>
      <w:proofErr w:type="spellStart"/>
      <w:r w:rsidRPr="00284ED5">
        <w:t>France</w:t>
      </w:r>
      <w:proofErr w:type="spellEnd"/>
      <w:r w:rsidRPr="00284ED5">
        <w:t xml:space="preserve"> (EDF)/</w:t>
      </w:r>
      <w:proofErr w:type="spellStart"/>
      <w:r w:rsidRPr="00284ED5">
        <w:t>General</w:t>
      </w:r>
      <w:proofErr w:type="spellEnd"/>
      <w:r w:rsidRPr="00284ED5">
        <w:t xml:space="preserve"> </w:t>
      </w:r>
      <w:proofErr w:type="spellStart"/>
      <w:r w:rsidRPr="00284ED5">
        <w:t>Electric</w:t>
      </w:r>
      <w:proofErr w:type="spellEnd"/>
      <w:r w:rsidRPr="00284ED5">
        <w:t xml:space="preserve"> (GE) (паросиловое оборудование).</w:t>
      </w:r>
    </w:p>
    <w:p w14:paraId="47C24AD1" w14:textId="45B73815" w:rsidR="0021256E" w:rsidRPr="00284ED5" w:rsidRDefault="0021256E" w:rsidP="00681732">
      <w:pPr>
        <w:spacing w:line="259" w:lineRule="auto"/>
        <w:ind w:firstLine="709"/>
        <w:jc w:val="both"/>
        <w:rPr>
          <w:b/>
          <w:i/>
        </w:rPr>
      </w:pPr>
      <w:r w:rsidRPr="00284ED5">
        <w:rPr>
          <w:b/>
          <w:i/>
        </w:rPr>
        <w:t>3.</w:t>
      </w:r>
      <w:r w:rsidR="00D84A38" w:rsidRPr="00284ED5">
        <w:rPr>
          <w:b/>
          <w:i/>
        </w:rPr>
        <w:t> </w:t>
      </w:r>
      <w:r w:rsidRPr="00284ED5">
        <w:rPr>
          <w:b/>
          <w:i/>
        </w:rPr>
        <w:t>Анализ информации зарубежных СМИ о делах и сделках, которые</w:t>
      </w:r>
      <w:r w:rsidR="00B07A7F" w:rsidRPr="00284ED5">
        <w:rPr>
          <w:b/>
          <w:i/>
        </w:rPr>
        <w:t xml:space="preserve"> </w:t>
      </w:r>
      <w:r w:rsidRPr="00284ED5">
        <w:rPr>
          <w:b/>
          <w:i/>
        </w:rPr>
        <w:t>могут иметь влияние на состояние конкуренции</w:t>
      </w:r>
      <w:r w:rsidR="00CC55F5" w:rsidRPr="00284ED5">
        <w:rPr>
          <w:b/>
          <w:i/>
        </w:rPr>
        <w:t xml:space="preserve"> </w:t>
      </w:r>
      <w:r w:rsidRPr="00284ED5">
        <w:rPr>
          <w:b/>
          <w:i/>
        </w:rPr>
        <w:t>на соответствующих товарных рынках Российской Федерации</w:t>
      </w:r>
    </w:p>
    <w:p w14:paraId="6395C400" w14:textId="24EB471F" w:rsidR="0021256E" w:rsidRPr="00284ED5" w:rsidRDefault="0021256E" w:rsidP="00681732">
      <w:pPr>
        <w:spacing w:line="259" w:lineRule="auto"/>
        <w:ind w:firstLine="709"/>
        <w:jc w:val="both"/>
      </w:pPr>
      <w:r w:rsidRPr="00284ED5">
        <w:t>В отчетном периоде на постоянной основе проводился мониторинг международных новостных изданий, а также осуществлялся анализ информации официальных сайтов зарубежных конкурентных ведомств</w:t>
      </w:r>
      <w:r w:rsidR="008F2EAF" w:rsidRPr="00284ED5">
        <w:br/>
      </w:r>
      <w:r w:rsidRPr="00284ED5">
        <w:t>на предмет расследуемых дел и совершаемых сделок, которые потенциально могут быть рассмотрены ФАС России и/или которые могут оказать влияние на российский рынок. Данная работа была также направлена на поиск транзакций, подлежащих обязательной нотификации в ФАС России, однако информация о которых представлена не была, с целью принятия последующих мер реагирования.</w:t>
      </w:r>
    </w:p>
    <w:p w14:paraId="038D28D1" w14:textId="3F3BA721" w:rsidR="0021256E" w:rsidRPr="00284ED5" w:rsidRDefault="0021256E" w:rsidP="00681732">
      <w:pPr>
        <w:spacing w:line="259" w:lineRule="auto"/>
        <w:ind w:firstLine="709"/>
        <w:jc w:val="both"/>
      </w:pPr>
      <w:r w:rsidRPr="00284ED5">
        <w:t xml:space="preserve">В целом стоит подчеркнуть, что в I полугодии 2023 года достигнуты цели ФАС России по обеспечению международного взаимодействия при осуществлении правоприменительной деятельности </w:t>
      </w:r>
      <w:r w:rsidR="00772330" w:rsidRPr="00284ED5">
        <w:t xml:space="preserve">для </w:t>
      </w:r>
      <w:r w:rsidRPr="00284ED5">
        <w:t>поддержки социально значимых рынков, обеспечения их бесперебойного функционирования.</w:t>
      </w:r>
    </w:p>
    <w:p w14:paraId="6C0C86E6" w14:textId="32375695" w:rsidR="00A06288" w:rsidRPr="00284ED5" w:rsidRDefault="00A06288" w:rsidP="00681732">
      <w:pPr>
        <w:pStyle w:val="ab"/>
        <w:numPr>
          <w:ilvl w:val="0"/>
          <w:numId w:val="17"/>
        </w:numPr>
        <w:tabs>
          <w:tab w:val="left" w:pos="142"/>
        </w:tabs>
        <w:suppressAutoHyphens/>
        <w:spacing w:before="0" w:beforeAutospacing="0" w:after="0" w:line="259" w:lineRule="auto"/>
        <w:ind w:left="0" w:firstLine="709"/>
        <w:jc w:val="both"/>
        <w:rPr>
          <w:b/>
        </w:rPr>
      </w:pPr>
      <w:r w:rsidRPr="00284ED5">
        <w:rPr>
          <w:b/>
          <w:sz w:val="28"/>
          <w:szCs w:val="28"/>
          <w:lang w:val="ru-RU"/>
        </w:rPr>
        <w:t>Совершенствование контроля в</w:t>
      </w:r>
      <w:r w:rsidRPr="00284ED5">
        <w:rPr>
          <w:b/>
          <w:sz w:val="28"/>
          <w:szCs w:val="28"/>
        </w:rPr>
        <w:t xml:space="preserve"> сфере государственных закупок и</w:t>
      </w:r>
      <w:r w:rsidR="00305581" w:rsidRPr="00284ED5">
        <w:rPr>
          <w:b/>
          <w:sz w:val="28"/>
          <w:szCs w:val="28"/>
          <w:lang w:val="ru-RU"/>
        </w:rPr>
        <w:t xml:space="preserve"> </w:t>
      </w:r>
      <w:r w:rsidRPr="00284ED5">
        <w:rPr>
          <w:b/>
          <w:sz w:val="28"/>
          <w:szCs w:val="28"/>
        </w:rPr>
        <w:t xml:space="preserve">закупок отдельных видов юридических лиц </w:t>
      </w:r>
      <w:r w:rsidRPr="00284ED5">
        <w:rPr>
          <w:b/>
          <w:sz w:val="28"/>
          <w:szCs w:val="28"/>
          <w:lang w:val="ru-RU"/>
        </w:rPr>
        <w:t>в целях повышения благоприятной среды для участников отношений</w:t>
      </w:r>
    </w:p>
    <w:p w14:paraId="23988248" w14:textId="0C3D2165" w:rsidR="001356FF" w:rsidRPr="00284ED5" w:rsidRDefault="001356FF" w:rsidP="00681732">
      <w:pPr>
        <w:spacing w:line="259" w:lineRule="auto"/>
        <w:ind w:firstLine="709"/>
        <w:jc w:val="both"/>
      </w:pPr>
      <w:r w:rsidRPr="00284ED5">
        <w:t>В первом полугодии 2023 года ФАС России приняла участие в работе по внесению изменений в законодательство о контрактной системе</w:t>
      </w:r>
      <w:r w:rsidR="008F2EAF" w:rsidRPr="00284ED5">
        <w:br/>
      </w:r>
      <w:r w:rsidRPr="00284ED5">
        <w:t>по предложениям Совета Федерации</w:t>
      </w:r>
      <w:r w:rsidR="00CC55F5" w:rsidRPr="00284ED5">
        <w:t xml:space="preserve"> Федерального Собрания Российской Федерации</w:t>
      </w:r>
      <w:r w:rsidRPr="00284ED5">
        <w:t xml:space="preserve"> для оптимизации закупочных процедур, сокращения сроков</w:t>
      </w:r>
      <w:r w:rsidR="00CC55F5" w:rsidRPr="00284ED5">
        <w:br/>
      </w:r>
      <w:r w:rsidRPr="00284ED5">
        <w:t xml:space="preserve">их проведения и </w:t>
      </w:r>
      <w:r w:rsidR="00CC55F5" w:rsidRPr="00284ED5">
        <w:t>повышения эффективности закупок – п</w:t>
      </w:r>
      <w:r w:rsidRPr="00284ED5">
        <w:t>ринят Федеральный закон от 28.04.2023 № 154-ФЗ</w:t>
      </w:r>
      <w:r w:rsidR="00CC55F5" w:rsidRPr="00284ED5">
        <w:t xml:space="preserve"> </w:t>
      </w:r>
      <w:r w:rsidRPr="00284ED5">
        <w:t>«О внесении изменений в Федеральный закон «О контрактной системе в сфере закупок товаров, работ, услуг для обеспечения государственных</w:t>
      </w:r>
      <w:r w:rsidR="00CC55F5" w:rsidRPr="00284ED5">
        <w:t xml:space="preserve"> </w:t>
      </w:r>
      <w:r w:rsidRPr="00284ED5">
        <w:t>и муниципальных нужд», который вступил</w:t>
      </w:r>
      <w:r w:rsidR="00CC55F5" w:rsidRPr="00284ED5">
        <w:br/>
      </w:r>
      <w:r w:rsidRPr="00284ED5">
        <w:t>в силу 09.05.2023.</w:t>
      </w:r>
    </w:p>
    <w:p w14:paraId="2A15F234" w14:textId="3C506639" w:rsidR="001356FF" w:rsidRPr="00284ED5" w:rsidRDefault="001356FF" w:rsidP="00681732">
      <w:pPr>
        <w:spacing w:line="259" w:lineRule="auto"/>
        <w:ind w:firstLine="709"/>
        <w:jc w:val="both"/>
      </w:pPr>
      <w:r w:rsidRPr="00284ED5">
        <w:t>Во исполнение пункта 7 поручения Правительства Российской Федерации от 29.03.2023</w:t>
      </w:r>
      <w:r w:rsidR="00CC55F5" w:rsidRPr="00284ED5">
        <w:t xml:space="preserve"> </w:t>
      </w:r>
      <w:r w:rsidRPr="00284ED5">
        <w:t xml:space="preserve">№ ДГ-П13-4382 в целях унификации правоприменительной практики ФАС России проводит ежеквартальные совещания с участием контрольных органов субъектов Российской </w:t>
      </w:r>
      <w:r w:rsidRPr="00284ED5">
        <w:lastRenderedPageBreak/>
        <w:t>Федерации, уполномоченных органов государственной власти субъектов Российской Федерации и органов местного самоуправления.</w:t>
      </w:r>
    </w:p>
    <w:p w14:paraId="26F97315" w14:textId="21FE7FFC" w:rsidR="001356FF" w:rsidRPr="00284ED5" w:rsidRDefault="001356FF" w:rsidP="00681732">
      <w:pPr>
        <w:spacing w:line="259" w:lineRule="auto"/>
        <w:ind w:firstLine="709"/>
        <w:jc w:val="both"/>
      </w:pPr>
      <w:r w:rsidRPr="00284ED5">
        <w:t>Так, проведены совещания посредством системы видеоконференцсвязи</w:t>
      </w:r>
      <w:r w:rsidR="00823757" w:rsidRPr="00284ED5">
        <w:t>:</w:t>
      </w:r>
      <w:r w:rsidRPr="00284ED5">
        <w:t xml:space="preserve"> 27.02.2023 </w:t>
      </w:r>
      <w:r w:rsidR="00823757" w:rsidRPr="00284ED5">
        <w:t xml:space="preserve">– </w:t>
      </w:r>
      <w:r w:rsidRPr="00284ED5">
        <w:t>с территориальными органами ФАС России, 28.04.2023</w:t>
      </w:r>
      <w:r w:rsidR="00305581" w:rsidRPr="00284ED5">
        <w:br/>
      </w:r>
      <w:r w:rsidRPr="00284ED5">
        <w:t>и</w:t>
      </w:r>
      <w:r w:rsidR="00305581" w:rsidRPr="00284ED5">
        <w:t xml:space="preserve"> </w:t>
      </w:r>
      <w:r w:rsidRPr="00284ED5">
        <w:t xml:space="preserve">28.06.2023 </w:t>
      </w:r>
      <w:r w:rsidR="00823757" w:rsidRPr="00284ED5">
        <w:t xml:space="preserve">– </w:t>
      </w:r>
      <w:r w:rsidRPr="00284ED5">
        <w:t>с территориальными органами ФАС России</w:t>
      </w:r>
      <w:r w:rsidR="009E0818" w:rsidRPr="00284ED5">
        <w:t xml:space="preserve"> </w:t>
      </w:r>
      <w:r w:rsidRPr="00284ED5">
        <w:t>и</w:t>
      </w:r>
      <w:r w:rsidR="009E0818" w:rsidRPr="00284ED5">
        <w:t> </w:t>
      </w:r>
      <w:r w:rsidRPr="00284ED5">
        <w:t xml:space="preserve">уполномоченными органами субъектов Российской Федерации по вопросам практики применения положений </w:t>
      </w:r>
      <w:r w:rsidR="00F351F6" w:rsidRPr="00284ED5">
        <w:t>З</w:t>
      </w:r>
      <w:r w:rsidRPr="00284ED5">
        <w:t>акона о контрактной системе, а также Федерального закона от 18.07.2011 № 223-ФЗ «О закупках товаров, работ, услуг отдельными видами юридических лиц».</w:t>
      </w:r>
    </w:p>
    <w:p w14:paraId="726738EA" w14:textId="77777777" w:rsidR="009E65F7" w:rsidRPr="00284ED5" w:rsidRDefault="00A06288" w:rsidP="00681732">
      <w:pPr>
        <w:pStyle w:val="ab"/>
        <w:numPr>
          <w:ilvl w:val="0"/>
          <w:numId w:val="17"/>
        </w:numPr>
        <w:tabs>
          <w:tab w:val="left" w:pos="142"/>
        </w:tabs>
        <w:suppressAutoHyphens/>
        <w:spacing w:before="0" w:beforeAutospacing="0" w:after="0" w:line="259" w:lineRule="auto"/>
        <w:ind w:left="0" w:firstLine="709"/>
        <w:jc w:val="both"/>
        <w:rPr>
          <w:b/>
          <w:sz w:val="28"/>
          <w:szCs w:val="28"/>
        </w:rPr>
      </w:pPr>
      <w:r w:rsidRPr="00284ED5">
        <w:rPr>
          <w:b/>
          <w:sz w:val="28"/>
          <w:szCs w:val="28"/>
        </w:rPr>
        <w:t xml:space="preserve">Внедрение принципов </w:t>
      </w:r>
      <w:proofErr w:type="spellStart"/>
      <w:r w:rsidRPr="00284ED5">
        <w:rPr>
          <w:b/>
          <w:sz w:val="28"/>
          <w:szCs w:val="28"/>
        </w:rPr>
        <w:t>клиентоцентричности</w:t>
      </w:r>
      <w:proofErr w:type="spellEnd"/>
      <w:r w:rsidRPr="00284ED5">
        <w:rPr>
          <w:b/>
          <w:sz w:val="28"/>
          <w:szCs w:val="28"/>
        </w:rPr>
        <w:t xml:space="preserve"> в деятельность ФАС</w:t>
      </w:r>
      <w:r w:rsidRPr="00284ED5">
        <w:rPr>
          <w:b/>
          <w:sz w:val="28"/>
          <w:szCs w:val="28"/>
          <w:lang w:val="ru-RU"/>
        </w:rPr>
        <w:t> </w:t>
      </w:r>
      <w:r w:rsidRPr="00284ED5">
        <w:rPr>
          <w:b/>
          <w:sz w:val="28"/>
          <w:szCs w:val="28"/>
        </w:rPr>
        <w:t>России</w:t>
      </w:r>
    </w:p>
    <w:p w14:paraId="48A1FC8D" w14:textId="5059A193" w:rsidR="009E65F7" w:rsidRPr="00284ED5" w:rsidRDefault="009E65F7" w:rsidP="00681732">
      <w:pPr>
        <w:pStyle w:val="ab"/>
        <w:tabs>
          <w:tab w:val="left" w:pos="142"/>
        </w:tabs>
        <w:suppressAutoHyphens/>
        <w:spacing w:before="0" w:beforeAutospacing="0" w:after="0" w:line="259" w:lineRule="auto"/>
        <w:ind w:firstLine="709"/>
        <w:jc w:val="both"/>
        <w:rPr>
          <w:sz w:val="28"/>
          <w:szCs w:val="28"/>
          <w:lang w:val="ru-RU"/>
        </w:rPr>
      </w:pPr>
      <w:r w:rsidRPr="00284ED5">
        <w:rPr>
          <w:sz w:val="28"/>
          <w:szCs w:val="28"/>
        </w:rPr>
        <w:t>ФАС России в установленные сроки реализованы мероприятия по 32</w:t>
      </w:r>
      <w:r w:rsidR="00305581" w:rsidRPr="00284ED5">
        <w:rPr>
          <w:sz w:val="28"/>
          <w:szCs w:val="28"/>
        </w:rPr>
        <w:br/>
      </w:r>
      <w:r w:rsidRPr="00284ED5">
        <w:rPr>
          <w:sz w:val="28"/>
          <w:szCs w:val="28"/>
        </w:rPr>
        <w:t>из 107 контрольных точек Плана мероприятий («дорожной карты»)</w:t>
      </w:r>
      <w:r w:rsidR="008F2EAF" w:rsidRPr="00284ED5">
        <w:rPr>
          <w:sz w:val="28"/>
          <w:szCs w:val="28"/>
        </w:rPr>
        <w:br/>
      </w:r>
      <w:r w:rsidRPr="00284ED5">
        <w:rPr>
          <w:sz w:val="28"/>
          <w:szCs w:val="28"/>
        </w:rPr>
        <w:t xml:space="preserve">по внедрению Стандартов </w:t>
      </w:r>
      <w:proofErr w:type="spellStart"/>
      <w:r w:rsidRPr="00284ED5">
        <w:rPr>
          <w:sz w:val="28"/>
          <w:szCs w:val="28"/>
        </w:rPr>
        <w:t>клиентоцентричности</w:t>
      </w:r>
      <w:proofErr w:type="spellEnd"/>
      <w:r w:rsidRPr="00284ED5">
        <w:rPr>
          <w:sz w:val="28"/>
          <w:szCs w:val="28"/>
        </w:rPr>
        <w:t xml:space="preserve"> Федеральной антимонопольной службы на период 2022</w:t>
      </w:r>
      <w:r w:rsidR="009E0818" w:rsidRPr="00284ED5">
        <w:rPr>
          <w:sz w:val="28"/>
          <w:szCs w:val="28"/>
          <w:lang w:val="ru-RU"/>
        </w:rPr>
        <w:t>–</w:t>
      </w:r>
      <w:r w:rsidRPr="00284ED5">
        <w:rPr>
          <w:sz w:val="28"/>
          <w:szCs w:val="28"/>
        </w:rPr>
        <w:t xml:space="preserve">2024 гг. (далее </w:t>
      </w:r>
      <w:r w:rsidR="008F2EAF" w:rsidRPr="00284ED5">
        <w:rPr>
          <w:sz w:val="28"/>
          <w:szCs w:val="28"/>
          <w:lang w:val="ru-RU"/>
        </w:rPr>
        <w:t>–</w:t>
      </w:r>
      <w:r w:rsidRPr="00284ED5">
        <w:rPr>
          <w:sz w:val="28"/>
          <w:szCs w:val="28"/>
        </w:rPr>
        <w:t xml:space="preserve"> Дорожная карта), утвержденного приказом ФАС России от 02.12.2022 № 923/22. Своевременность исполнения поручений неоднократно отмечалась Аналитическим центром при Правительстве Российской Федерации</w:t>
      </w:r>
      <w:r w:rsidR="008F2EAF" w:rsidRPr="00284ED5">
        <w:rPr>
          <w:sz w:val="28"/>
          <w:szCs w:val="28"/>
        </w:rPr>
        <w:br/>
      </w:r>
      <w:r w:rsidRPr="00284ED5">
        <w:rPr>
          <w:sz w:val="28"/>
          <w:szCs w:val="28"/>
        </w:rPr>
        <w:t>на заседаниях межведомственной рабочей</w:t>
      </w:r>
      <w:r w:rsidRPr="00284ED5">
        <w:rPr>
          <w:sz w:val="28"/>
          <w:szCs w:val="28"/>
          <w:lang w:val="ru-RU"/>
        </w:rPr>
        <w:t xml:space="preserve"> </w:t>
      </w:r>
      <w:r w:rsidRPr="00284ED5">
        <w:rPr>
          <w:sz w:val="28"/>
          <w:szCs w:val="28"/>
        </w:rPr>
        <w:t xml:space="preserve">группы по внедрению </w:t>
      </w:r>
      <w:proofErr w:type="spellStart"/>
      <w:r w:rsidRPr="00284ED5">
        <w:rPr>
          <w:sz w:val="28"/>
          <w:szCs w:val="28"/>
        </w:rPr>
        <w:t>клиентоцентричности</w:t>
      </w:r>
      <w:proofErr w:type="spellEnd"/>
      <w:r w:rsidRPr="00284ED5">
        <w:rPr>
          <w:sz w:val="28"/>
          <w:szCs w:val="28"/>
        </w:rPr>
        <w:t xml:space="preserve"> в государственное управление</w:t>
      </w:r>
      <w:r w:rsidR="00383524" w:rsidRPr="00284ED5">
        <w:rPr>
          <w:sz w:val="28"/>
          <w:szCs w:val="28"/>
          <w:lang w:val="ru-RU"/>
        </w:rPr>
        <w:t>.</w:t>
      </w:r>
    </w:p>
    <w:p w14:paraId="4AB867D2" w14:textId="3BCE5927" w:rsidR="009E65F7" w:rsidRPr="00284ED5" w:rsidRDefault="009E65F7" w:rsidP="00681732">
      <w:pPr>
        <w:pStyle w:val="ab"/>
        <w:tabs>
          <w:tab w:val="left" w:pos="142"/>
        </w:tabs>
        <w:suppressAutoHyphens/>
        <w:spacing w:before="0" w:beforeAutospacing="0" w:after="0" w:line="259" w:lineRule="auto"/>
        <w:ind w:firstLine="709"/>
        <w:jc w:val="both"/>
        <w:rPr>
          <w:sz w:val="28"/>
          <w:szCs w:val="28"/>
          <w:lang w:val="ru-RU"/>
        </w:rPr>
      </w:pPr>
      <w:r w:rsidRPr="00284ED5">
        <w:rPr>
          <w:sz w:val="28"/>
          <w:szCs w:val="28"/>
        </w:rPr>
        <w:t xml:space="preserve">В первом полугодии 2023 года все территориальные органы ФАС России утвердили Планы мероприятий («дорожные карту») по внедрению Стандартов </w:t>
      </w:r>
      <w:proofErr w:type="spellStart"/>
      <w:r w:rsidRPr="00284ED5">
        <w:rPr>
          <w:sz w:val="28"/>
          <w:szCs w:val="28"/>
        </w:rPr>
        <w:t>клиентоцентричности</w:t>
      </w:r>
      <w:proofErr w:type="spellEnd"/>
      <w:r w:rsidRPr="00284ED5">
        <w:rPr>
          <w:sz w:val="28"/>
          <w:szCs w:val="28"/>
        </w:rPr>
        <w:t xml:space="preserve"> на основании типового проекта и приступили</w:t>
      </w:r>
      <w:r w:rsidR="00383524" w:rsidRPr="00284ED5">
        <w:rPr>
          <w:sz w:val="28"/>
          <w:szCs w:val="28"/>
        </w:rPr>
        <w:br/>
      </w:r>
      <w:r w:rsidRPr="00284ED5">
        <w:rPr>
          <w:sz w:val="28"/>
          <w:szCs w:val="28"/>
        </w:rPr>
        <w:t>к их реализации.</w:t>
      </w:r>
    </w:p>
    <w:p w14:paraId="5A8EBA4C" w14:textId="3FE13467" w:rsidR="009E65F7" w:rsidRPr="00284ED5" w:rsidRDefault="008E395E" w:rsidP="00681732">
      <w:pPr>
        <w:pStyle w:val="ab"/>
        <w:tabs>
          <w:tab w:val="left" w:pos="142"/>
        </w:tabs>
        <w:suppressAutoHyphens/>
        <w:spacing w:before="0" w:beforeAutospacing="0" w:after="0" w:line="259" w:lineRule="auto"/>
        <w:ind w:firstLine="709"/>
        <w:jc w:val="both"/>
        <w:rPr>
          <w:sz w:val="28"/>
          <w:szCs w:val="28"/>
        </w:rPr>
      </w:pPr>
      <w:r w:rsidRPr="00284ED5">
        <w:rPr>
          <w:sz w:val="28"/>
          <w:szCs w:val="28"/>
          <w:lang w:val="ru-RU"/>
        </w:rPr>
        <w:t>В</w:t>
      </w:r>
      <w:r w:rsidR="009E65F7" w:rsidRPr="00284ED5">
        <w:rPr>
          <w:sz w:val="28"/>
          <w:szCs w:val="28"/>
        </w:rPr>
        <w:t xml:space="preserve"> отчетн</w:t>
      </w:r>
      <w:r w:rsidRPr="00284ED5">
        <w:rPr>
          <w:sz w:val="28"/>
          <w:szCs w:val="28"/>
          <w:lang w:val="ru-RU"/>
        </w:rPr>
        <w:t>ом</w:t>
      </w:r>
      <w:r w:rsidR="009E65F7" w:rsidRPr="00284ED5">
        <w:rPr>
          <w:sz w:val="28"/>
          <w:szCs w:val="28"/>
        </w:rPr>
        <w:t xml:space="preserve"> период</w:t>
      </w:r>
      <w:r w:rsidRPr="00284ED5">
        <w:rPr>
          <w:sz w:val="28"/>
          <w:szCs w:val="28"/>
          <w:lang w:val="ru-RU"/>
        </w:rPr>
        <w:t>е</w:t>
      </w:r>
      <w:r w:rsidR="009E65F7" w:rsidRPr="00284ED5">
        <w:rPr>
          <w:sz w:val="28"/>
          <w:szCs w:val="28"/>
        </w:rPr>
        <w:t xml:space="preserve"> ФАС России </w:t>
      </w:r>
      <w:r w:rsidRPr="00284ED5">
        <w:rPr>
          <w:sz w:val="28"/>
          <w:szCs w:val="28"/>
          <w:lang w:val="ru-RU"/>
        </w:rPr>
        <w:t>также</w:t>
      </w:r>
      <w:r w:rsidRPr="00284ED5">
        <w:rPr>
          <w:sz w:val="28"/>
          <w:szCs w:val="28"/>
        </w:rPr>
        <w:t xml:space="preserve"> </w:t>
      </w:r>
      <w:r w:rsidR="00383524" w:rsidRPr="00284ED5">
        <w:rPr>
          <w:sz w:val="28"/>
          <w:szCs w:val="28"/>
        </w:rPr>
        <w:t>прин</w:t>
      </w:r>
      <w:r w:rsidR="00383524" w:rsidRPr="00284ED5">
        <w:rPr>
          <w:sz w:val="28"/>
          <w:szCs w:val="28"/>
          <w:lang w:val="ru-RU"/>
        </w:rPr>
        <w:t>яла</w:t>
      </w:r>
      <w:r w:rsidR="009E65F7" w:rsidRPr="00284ED5">
        <w:rPr>
          <w:sz w:val="28"/>
          <w:szCs w:val="28"/>
        </w:rPr>
        <w:t xml:space="preserve"> участие в пилотной апробации внедрения ключевых показателей эффективности </w:t>
      </w:r>
      <w:proofErr w:type="spellStart"/>
      <w:r w:rsidR="009E65F7" w:rsidRPr="00284ED5">
        <w:rPr>
          <w:sz w:val="28"/>
          <w:szCs w:val="28"/>
        </w:rPr>
        <w:t>клиентоцентричности</w:t>
      </w:r>
      <w:proofErr w:type="spellEnd"/>
      <w:r w:rsidR="009E65F7" w:rsidRPr="00284ED5">
        <w:rPr>
          <w:sz w:val="28"/>
          <w:szCs w:val="28"/>
        </w:rPr>
        <w:t xml:space="preserve"> (письмо Минэкономразвития России от 17.02.2023).</w:t>
      </w:r>
    </w:p>
    <w:p w14:paraId="7ADE67B9" w14:textId="5E09D674" w:rsidR="009E65F7" w:rsidRPr="00284ED5" w:rsidRDefault="00BF2517" w:rsidP="00681732">
      <w:pPr>
        <w:pStyle w:val="ab"/>
        <w:tabs>
          <w:tab w:val="left" w:pos="142"/>
        </w:tabs>
        <w:suppressAutoHyphens/>
        <w:spacing w:before="0" w:beforeAutospacing="0" w:after="0" w:line="259" w:lineRule="auto"/>
        <w:ind w:firstLine="709"/>
        <w:jc w:val="both"/>
        <w:rPr>
          <w:b/>
          <w:sz w:val="28"/>
          <w:szCs w:val="28"/>
        </w:rPr>
      </w:pPr>
      <w:r w:rsidRPr="00284ED5">
        <w:rPr>
          <w:sz w:val="28"/>
          <w:szCs w:val="28"/>
          <w:lang w:val="ru-RU"/>
        </w:rPr>
        <w:t>Разработаны</w:t>
      </w:r>
      <w:r w:rsidR="009E65F7" w:rsidRPr="00284ED5">
        <w:rPr>
          <w:sz w:val="28"/>
          <w:szCs w:val="28"/>
        </w:rPr>
        <w:t xml:space="preserve"> и направлены в Аналитический центр при Правительстве Российской Федерации предложения по ключевым показателям эффективности по процессам кадрового цикла.</w:t>
      </w:r>
    </w:p>
    <w:p w14:paraId="413E2097" w14:textId="77777777" w:rsidR="009E65F7" w:rsidRPr="00284ED5" w:rsidRDefault="009E65F7" w:rsidP="00681732">
      <w:pPr>
        <w:spacing w:line="259" w:lineRule="auto"/>
        <w:ind w:firstLine="709"/>
        <w:jc w:val="both"/>
      </w:pPr>
      <w:r w:rsidRPr="00284ED5">
        <w:t>В 2023 году основными задачами являются:</w:t>
      </w:r>
    </w:p>
    <w:p w14:paraId="0775086A" w14:textId="1FE5DC27" w:rsidR="009E65F7" w:rsidRPr="00284ED5" w:rsidRDefault="009E65F7" w:rsidP="00681732">
      <w:pPr>
        <w:spacing w:line="259" w:lineRule="auto"/>
        <w:ind w:firstLine="709"/>
        <w:jc w:val="both"/>
      </w:pPr>
      <w:r w:rsidRPr="00284ED5">
        <w:t>1.</w:t>
      </w:r>
      <w:r w:rsidR="009E0818" w:rsidRPr="00284ED5">
        <w:t> </w:t>
      </w:r>
      <w:r w:rsidRPr="00284ED5">
        <w:t xml:space="preserve">Реализация </w:t>
      </w:r>
      <w:r w:rsidR="00383524" w:rsidRPr="00284ED5">
        <w:t>мероприятий</w:t>
      </w:r>
      <w:r w:rsidRPr="00284ED5">
        <w:t xml:space="preserve"> Дорожной карты в установленные сроки</w:t>
      </w:r>
      <w:r w:rsidR="00383524" w:rsidRPr="00284ED5">
        <w:t>.</w:t>
      </w:r>
    </w:p>
    <w:p w14:paraId="2FD08FE5" w14:textId="1601F440" w:rsidR="009E65F7" w:rsidRPr="00284ED5" w:rsidRDefault="009E65F7" w:rsidP="00681732">
      <w:pPr>
        <w:spacing w:line="259" w:lineRule="auto"/>
        <w:ind w:firstLine="709"/>
        <w:jc w:val="both"/>
      </w:pPr>
      <w:r w:rsidRPr="00284ED5">
        <w:t>2.</w:t>
      </w:r>
      <w:r w:rsidR="009E0818" w:rsidRPr="00284ED5">
        <w:t> </w:t>
      </w:r>
      <w:r w:rsidRPr="00284ED5">
        <w:t>Описание ключевых процессов ведомства с цель</w:t>
      </w:r>
      <w:r w:rsidR="00383524" w:rsidRPr="00284ED5">
        <w:t>ю их последующего реинжиниринга.</w:t>
      </w:r>
    </w:p>
    <w:p w14:paraId="1D51D622" w14:textId="0A22F69F" w:rsidR="009E65F7" w:rsidRPr="00284ED5" w:rsidRDefault="009E65F7" w:rsidP="00681732">
      <w:pPr>
        <w:spacing w:line="259" w:lineRule="auto"/>
        <w:ind w:firstLine="709"/>
        <w:jc w:val="both"/>
      </w:pPr>
      <w:r w:rsidRPr="00284ED5">
        <w:t>3.</w:t>
      </w:r>
      <w:r w:rsidR="009E0818" w:rsidRPr="00284ED5">
        <w:t> </w:t>
      </w:r>
      <w:r w:rsidRPr="00284ED5">
        <w:t>Оптимизация системы внешней и внутренней обратной связи</w:t>
      </w:r>
      <w:r w:rsidR="00383524" w:rsidRPr="00284ED5">
        <w:t>.</w:t>
      </w:r>
    </w:p>
    <w:p w14:paraId="4F855DC1" w14:textId="30260179" w:rsidR="009E65F7" w:rsidRPr="009E65F7" w:rsidRDefault="009E65F7" w:rsidP="00681732">
      <w:pPr>
        <w:spacing w:line="259" w:lineRule="auto"/>
        <w:ind w:firstLine="709"/>
        <w:jc w:val="both"/>
      </w:pPr>
      <w:r w:rsidRPr="00284ED5">
        <w:t>4.</w:t>
      </w:r>
      <w:r w:rsidR="009E0818" w:rsidRPr="00284ED5">
        <w:t> </w:t>
      </w:r>
      <w:r w:rsidRPr="00284ED5">
        <w:t>Оказание методической помощи территориальным органам</w:t>
      </w:r>
      <w:r w:rsidR="00383524" w:rsidRPr="00284ED5">
        <w:br/>
      </w:r>
      <w:r w:rsidRPr="00284ED5">
        <w:t>и структурным</w:t>
      </w:r>
      <w:r w:rsidR="00383524" w:rsidRPr="00284ED5">
        <w:t xml:space="preserve"> </w:t>
      </w:r>
      <w:r w:rsidRPr="00284ED5">
        <w:t xml:space="preserve">подразделениям ФАС России по вопросам внедрения принципов </w:t>
      </w:r>
      <w:proofErr w:type="spellStart"/>
      <w:r w:rsidRPr="00284ED5">
        <w:t>клиентоцентричности</w:t>
      </w:r>
      <w:proofErr w:type="spellEnd"/>
      <w:r w:rsidRPr="00284ED5">
        <w:t>.</w:t>
      </w:r>
    </w:p>
    <w:sectPr w:rsidR="009E65F7" w:rsidRPr="009E65F7" w:rsidSect="001B7A48">
      <w:footerReference w:type="default" r:id="rId8"/>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90D6D" w14:textId="77777777" w:rsidR="00555B8C" w:rsidRDefault="00555B8C" w:rsidP="00A52EC9">
      <w:r>
        <w:separator/>
      </w:r>
    </w:p>
  </w:endnote>
  <w:endnote w:type="continuationSeparator" w:id="0">
    <w:p w14:paraId="003E1C4D" w14:textId="77777777" w:rsidR="00555B8C" w:rsidRDefault="00555B8C" w:rsidP="00A5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239694"/>
      <w:docPartObj>
        <w:docPartGallery w:val="Page Numbers (Bottom of Page)"/>
        <w:docPartUnique/>
      </w:docPartObj>
    </w:sdtPr>
    <w:sdtEndPr/>
    <w:sdtContent>
      <w:p w14:paraId="7A7F20E2" w14:textId="77777777" w:rsidR="00003CE7" w:rsidRDefault="00003CE7">
        <w:pPr>
          <w:pStyle w:val="a9"/>
          <w:jc w:val="center"/>
        </w:pPr>
        <w:r>
          <w:fldChar w:fldCharType="begin"/>
        </w:r>
        <w:r>
          <w:instrText>PAGE   \* MERGEFORMAT</w:instrText>
        </w:r>
        <w:r>
          <w:fldChar w:fldCharType="separate"/>
        </w:r>
        <w:r w:rsidR="00284ED5">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A2765" w14:textId="77777777" w:rsidR="00555B8C" w:rsidRDefault="00555B8C" w:rsidP="00A52EC9">
      <w:r>
        <w:separator/>
      </w:r>
    </w:p>
  </w:footnote>
  <w:footnote w:type="continuationSeparator" w:id="0">
    <w:p w14:paraId="5593D651" w14:textId="77777777" w:rsidR="00555B8C" w:rsidRDefault="00555B8C" w:rsidP="00A52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AD4"/>
    <w:multiLevelType w:val="multilevel"/>
    <w:tmpl w:val="487AF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D2C5E"/>
    <w:multiLevelType w:val="hybridMultilevel"/>
    <w:tmpl w:val="48F09E58"/>
    <w:lvl w:ilvl="0" w:tplc="AB0A2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E05414"/>
    <w:multiLevelType w:val="hybridMultilevel"/>
    <w:tmpl w:val="DCBEE0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2004CF"/>
    <w:multiLevelType w:val="hybridMultilevel"/>
    <w:tmpl w:val="69D0CC2A"/>
    <w:lvl w:ilvl="0" w:tplc="0066C1BE">
      <w:start w:val="1"/>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0A89C4">
      <w:start w:val="1"/>
      <w:numFmt w:val="lowerLetter"/>
      <w:lvlText w:val="%2"/>
      <w:lvlJc w:val="left"/>
      <w:pPr>
        <w:ind w:left="1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56EE76">
      <w:start w:val="1"/>
      <w:numFmt w:val="lowerRoman"/>
      <w:lvlText w:val="%3"/>
      <w:lvlJc w:val="left"/>
      <w:pPr>
        <w:ind w:left="2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EC094A">
      <w:start w:val="1"/>
      <w:numFmt w:val="decimal"/>
      <w:lvlText w:val="%4"/>
      <w:lvlJc w:val="left"/>
      <w:pPr>
        <w:ind w:left="3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E85E48">
      <w:start w:val="1"/>
      <w:numFmt w:val="lowerLetter"/>
      <w:lvlText w:val="%5"/>
      <w:lvlJc w:val="left"/>
      <w:pPr>
        <w:ind w:left="4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4E8228">
      <w:start w:val="1"/>
      <w:numFmt w:val="lowerRoman"/>
      <w:lvlText w:val="%6"/>
      <w:lvlJc w:val="left"/>
      <w:pPr>
        <w:ind w:left="4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CE911C">
      <w:start w:val="1"/>
      <w:numFmt w:val="decimal"/>
      <w:lvlText w:val="%7"/>
      <w:lvlJc w:val="left"/>
      <w:pPr>
        <w:ind w:left="5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AE22DC">
      <w:start w:val="1"/>
      <w:numFmt w:val="lowerLetter"/>
      <w:lvlText w:val="%8"/>
      <w:lvlJc w:val="left"/>
      <w:pPr>
        <w:ind w:left="6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C461A2">
      <w:start w:val="1"/>
      <w:numFmt w:val="lowerRoman"/>
      <w:lvlText w:val="%9"/>
      <w:lvlJc w:val="left"/>
      <w:pPr>
        <w:ind w:left="6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84329A4"/>
    <w:multiLevelType w:val="hybridMultilevel"/>
    <w:tmpl w:val="87089EFC"/>
    <w:lvl w:ilvl="0" w:tplc="9C98E60A">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F63BD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A61F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E0652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245E1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16793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9032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ECAD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8640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A226855"/>
    <w:multiLevelType w:val="hybridMultilevel"/>
    <w:tmpl w:val="5AD047F6"/>
    <w:lvl w:ilvl="0" w:tplc="841E1824">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6" w15:restartNumberingAfterBreak="0">
    <w:nsid w:val="0B154B2F"/>
    <w:multiLevelType w:val="hybridMultilevel"/>
    <w:tmpl w:val="2AB01C1A"/>
    <w:lvl w:ilvl="0" w:tplc="6F7A254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6AF394">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34CD26">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9EDE02">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46F4B0">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9A637A">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F6E4C2">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302FC0">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4442F0">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E5B6383"/>
    <w:multiLevelType w:val="hybridMultilevel"/>
    <w:tmpl w:val="A7423A2E"/>
    <w:lvl w:ilvl="0" w:tplc="88EC632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8132C9"/>
    <w:multiLevelType w:val="hybridMultilevel"/>
    <w:tmpl w:val="0768711C"/>
    <w:lvl w:ilvl="0" w:tplc="6262A7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EF32B7"/>
    <w:multiLevelType w:val="hybridMultilevel"/>
    <w:tmpl w:val="F60A7754"/>
    <w:lvl w:ilvl="0" w:tplc="58CC1C10">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0" w15:restartNumberingAfterBreak="0">
    <w:nsid w:val="17BA6374"/>
    <w:multiLevelType w:val="hybridMultilevel"/>
    <w:tmpl w:val="778478DE"/>
    <w:lvl w:ilvl="0" w:tplc="3CD40936">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9D83A81"/>
    <w:multiLevelType w:val="hybridMultilevel"/>
    <w:tmpl w:val="5BFC32A6"/>
    <w:lvl w:ilvl="0" w:tplc="566A802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44581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B2F87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2AC82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884E7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7609A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EEF43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9C649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EACF5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FFF3E1F"/>
    <w:multiLevelType w:val="hybridMultilevel"/>
    <w:tmpl w:val="D57EDA78"/>
    <w:lvl w:ilvl="0" w:tplc="CCE055A6">
      <w:start w:val="1"/>
      <w:numFmt w:val="decimal"/>
      <w:lvlText w:val="%1."/>
      <w:lvlJc w:val="left"/>
      <w:pPr>
        <w:ind w:left="1429" w:hanging="360"/>
      </w:pPr>
      <w:rPr>
        <w:b/>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2293412"/>
    <w:multiLevelType w:val="hybridMultilevel"/>
    <w:tmpl w:val="9F3C3E42"/>
    <w:lvl w:ilvl="0" w:tplc="A0DC91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B1004F"/>
    <w:multiLevelType w:val="hybridMultilevel"/>
    <w:tmpl w:val="4F501768"/>
    <w:lvl w:ilvl="0" w:tplc="6E0EA058">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5F3893"/>
    <w:multiLevelType w:val="hybridMultilevel"/>
    <w:tmpl w:val="56800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414B5E"/>
    <w:multiLevelType w:val="multilevel"/>
    <w:tmpl w:val="8714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A823CD"/>
    <w:multiLevelType w:val="hybridMultilevel"/>
    <w:tmpl w:val="36E43238"/>
    <w:lvl w:ilvl="0" w:tplc="D3947D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628EBC">
      <w:start w:val="1"/>
      <w:numFmt w:val="lowerLetter"/>
      <w:lvlText w:val="%2"/>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0EB61C">
      <w:start w:val="1"/>
      <w:numFmt w:val="lowerRoman"/>
      <w:lvlText w:val="%3"/>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94536E">
      <w:start w:val="1"/>
      <w:numFmt w:val="decimal"/>
      <w:lvlText w:val="%4"/>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E85BA2">
      <w:start w:val="1"/>
      <w:numFmt w:val="lowerLetter"/>
      <w:lvlText w:val="%5"/>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E69AC4">
      <w:start w:val="1"/>
      <w:numFmt w:val="lowerRoman"/>
      <w:lvlText w:val="%6"/>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BC705E">
      <w:start w:val="1"/>
      <w:numFmt w:val="decimal"/>
      <w:lvlText w:val="%7"/>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F420FA">
      <w:start w:val="1"/>
      <w:numFmt w:val="lowerLetter"/>
      <w:lvlText w:val="%8"/>
      <w:lvlJc w:val="left"/>
      <w:pPr>
        <w:ind w:left="6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E229AC">
      <w:start w:val="1"/>
      <w:numFmt w:val="lowerRoman"/>
      <w:lvlText w:val="%9"/>
      <w:lvlJc w:val="left"/>
      <w:pPr>
        <w:ind w:left="6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713172A"/>
    <w:multiLevelType w:val="hybridMultilevel"/>
    <w:tmpl w:val="E7BE18B0"/>
    <w:lvl w:ilvl="0" w:tplc="3D2889C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15:restartNumberingAfterBreak="0">
    <w:nsid w:val="3A405D2B"/>
    <w:multiLevelType w:val="hybridMultilevel"/>
    <w:tmpl w:val="F69A36A2"/>
    <w:lvl w:ilvl="0" w:tplc="4C3C089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0C300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6A371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94936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6E32A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5C259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FAD7B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5E33B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46DCD8">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27F51A3"/>
    <w:multiLevelType w:val="hybridMultilevel"/>
    <w:tmpl w:val="4FB67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A8365A"/>
    <w:multiLevelType w:val="hybridMultilevel"/>
    <w:tmpl w:val="E35C042A"/>
    <w:lvl w:ilvl="0" w:tplc="0EB8FB8A">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4A07A15"/>
    <w:multiLevelType w:val="hybridMultilevel"/>
    <w:tmpl w:val="38101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940255"/>
    <w:multiLevelType w:val="hybridMultilevel"/>
    <w:tmpl w:val="FD540B08"/>
    <w:lvl w:ilvl="0" w:tplc="6240CA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4BCF76F5"/>
    <w:multiLevelType w:val="hybridMultilevel"/>
    <w:tmpl w:val="0AC0C2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BDA2C3A"/>
    <w:multiLevelType w:val="hybridMultilevel"/>
    <w:tmpl w:val="C02CFD7E"/>
    <w:lvl w:ilvl="0" w:tplc="90BE504E">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9886390">
      <w:start w:val="1"/>
      <w:numFmt w:val="lowerLetter"/>
      <w:lvlText w:val="%2"/>
      <w:lvlJc w:val="left"/>
      <w:pPr>
        <w:ind w:left="17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A8AC2DE">
      <w:start w:val="1"/>
      <w:numFmt w:val="lowerRoman"/>
      <w:lvlText w:val="%3"/>
      <w:lvlJc w:val="left"/>
      <w:pPr>
        <w:ind w:left="24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9125CD2">
      <w:start w:val="1"/>
      <w:numFmt w:val="decimal"/>
      <w:lvlText w:val="%4"/>
      <w:lvlJc w:val="left"/>
      <w:pPr>
        <w:ind w:left="31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3184C2A">
      <w:start w:val="1"/>
      <w:numFmt w:val="lowerLetter"/>
      <w:lvlText w:val="%5"/>
      <w:lvlJc w:val="left"/>
      <w:pPr>
        <w:ind w:left="38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89EE4F8">
      <w:start w:val="1"/>
      <w:numFmt w:val="lowerRoman"/>
      <w:lvlText w:val="%6"/>
      <w:lvlJc w:val="left"/>
      <w:pPr>
        <w:ind w:left="45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8565FBE">
      <w:start w:val="1"/>
      <w:numFmt w:val="decimal"/>
      <w:lvlText w:val="%7"/>
      <w:lvlJc w:val="left"/>
      <w:pPr>
        <w:ind w:left="53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A103852">
      <w:start w:val="1"/>
      <w:numFmt w:val="lowerLetter"/>
      <w:lvlText w:val="%8"/>
      <w:lvlJc w:val="left"/>
      <w:pPr>
        <w:ind w:left="60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C3676B8">
      <w:start w:val="1"/>
      <w:numFmt w:val="lowerRoman"/>
      <w:lvlText w:val="%9"/>
      <w:lvlJc w:val="left"/>
      <w:pPr>
        <w:ind w:left="67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FF353C8"/>
    <w:multiLevelType w:val="multilevel"/>
    <w:tmpl w:val="F2A8AD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7E4AEB"/>
    <w:multiLevelType w:val="multilevel"/>
    <w:tmpl w:val="47109F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8B1F1A"/>
    <w:multiLevelType w:val="hybridMultilevel"/>
    <w:tmpl w:val="CE3C6312"/>
    <w:lvl w:ilvl="0" w:tplc="233284C8">
      <w:start w:val="1"/>
      <w:numFmt w:val="decimal"/>
      <w:lvlText w:val="%1."/>
      <w:lvlJc w:val="left"/>
      <w:pPr>
        <w:ind w:left="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F018B2">
      <w:start w:val="1"/>
      <w:numFmt w:val="lowerLetter"/>
      <w:lvlText w:val="%2"/>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36B036">
      <w:start w:val="1"/>
      <w:numFmt w:val="lowerRoman"/>
      <w:lvlText w:val="%3"/>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FAEDD0">
      <w:start w:val="1"/>
      <w:numFmt w:val="decimal"/>
      <w:lvlText w:val="%4"/>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C8988E">
      <w:start w:val="1"/>
      <w:numFmt w:val="lowerLetter"/>
      <w:lvlText w:val="%5"/>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BE5B3A">
      <w:start w:val="1"/>
      <w:numFmt w:val="lowerRoman"/>
      <w:lvlText w:val="%6"/>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4C184A">
      <w:start w:val="1"/>
      <w:numFmt w:val="decimal"/>
      <w:lvlText w:val="%7"/>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86B5E0">
      <w:start w:val="1"/>
      <w:numFmt w:val="lowerLetter"/>
      <w:lvlText w:val="%8"/>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DE5B1E">
      <w:start w:val="1"/>
      <w:numFmt w:val="lowerRoman"/>
      <w:lvlText w:val="%9"/>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51A149B"/>
    <w:multiLevelType w:val="hybridMultilevel"/>
    <w:tmpl w:val="066008E6"/>
    <w:lvl w:ilvl="0" w:tplc="319ED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5515700"/>
    <w:multiLevelType w:val="hybridMultilevel"/>
    <w:tmpl w:val="82C670B4"/>
    <w:lvl w:ilvl="0" w:tplc="0EB8FB8A">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A7462D7"/>
    <w:multiLevelType w:val="multilevel"/>
    <w:tmpl w:val="2F3C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393BF5"/>
    <w:multiLevelType w:val="multilevel"/>
    <w:tmpl w:val="E7B2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7B0786"/>
    <w:multiLevelType w:val="hybridMultilevel"/>
    <w:tmpl w:val="69D0CC2A"/>
    <w:lvl w:ilvl="0" w:tplc="0066C1BE">
      <w:start w:val="1"/>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0A89C4">
      <w:start w:val="1"/>
      <w:numFmt w:val="lowerLetter"/>
      <w:lvlText w:val="%2"/>
      <w:lvlJc w:val="left"/>
      <w:pPr>
        <w:ind w:left="1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56EE76">
      <w:start w:val="1"/>
      <w:numFmt w:val="lowerRoman"/>
      <w:lvlText w:val="%3"/>
      <w:lvlJc w:val="left"/>
      <w:pPr>
        <w:ind w:left="2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EC094A">
      <w:start w:val="1"/>
      <w:numFmt w:val="decimal"/>
      <w:lvlText w:val="%4"/>
      <w:lvlJc w:val="left"/>
      <w:pPr>
        <w:ind w:left="3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E85E48">
      <w:start w:val="1"/>
      <w:numFmt w:val="lowerLetter"/>
      <w:lvlText w:val="%5"/>
      <w:lvlJc w:val="left"/>
      <w:pPr>
        <w:ind w:left="4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4E8228">
      <w:start w:val="1"/>
      <w:numFmt w:val="lowerRoman"/>
      <w:lvlText w:val="%6"/>
      <w:lvlJc w:val="left"/>
      <w:pPr>
        <w:ind w:left="4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CE911C">
      <w:start w:val="1"/>
      <w:numFmt w:val="decimal"/>
      <w:lvlText w:val="%7"/>
      <w:lvlJc w:val="left"/>
      <w:pPr>
        <w:ind w:left="5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AE22DC">
      <w:start w:val="1"/>
      <w:numFmt w:val="lowerLetter"/>
      <w:lvlText w:val="%8"/>
      <w:lvlJc w:val="left"/>
      <w:pPr>
        <w:ind w:left="6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C461A2">
      <w:start w:val="1"/>
      <w:numFmt w:val="lowerRoman"/>
      <w:lvlText w:val="%9"/>
      <w:lvlJc w:val="left"/>
      <w:pPr>
        <w:ind w:left="6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F8E058F"/>
    <w:multiLevelType w:val="hybridMultilevel"/>
    <w:tmpl w:val="5EC6401E"/>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5" w15:restartNumberingAfterBreak="0">
    <w:nsid w:val="64642649"/>
    <w:multiLevelType w:val="hybridMultilevel"/>
    <w:tmpl w:val="54108372"/>
    <w:lvl w:ilvl="0" w:tplc="0EB8FB8A">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58D12FD"/>
    <w:multiLevelType w:val="hybridMultilevel"/>
    <w:tmpl w:val="71E49D0A"/>
    <w:lvl w:ilvl="0" w:tplc="0FB4AF1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96E7AE">
      <w:start w:val="1"/>
      <w:numFmt w:val="lowerLetter"/>
      <w:lvlText w:val="%2"/>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CCFF00">
      <w:start w:val="1"/>
      <w:numFmt w:val="lowerRoman"/>
      <w:lvlText w:val="%3"/>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A81E06">
      <w:start w:val="1"/>
      <w:numFmt w:val="decimal"/>
      <w:lvlText w:val="%4"/>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42C658">
      <w:start w:val="1"/>
      <w:numFmt w:val="lowerLetter"/>
      <w:lvlText w:val="%5"/>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4E7B24">
      <w:start w:val="1"/>
      <w:numFmt w:val="lowerRoman"/>
      <w:lvlText w:val="%6"/>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50A4B2">
      <w:start w:val="1"/>
      <w:numFmt w:val="decimal"/>
      <w:lvlText w:val="%7"/>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8CE096">
      <w:start w:val="1"/>
      <w:numFmt w:val="lowerLetter"/>
      <w:lvlText w:val="%8"/>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88CECE">
      <w:start w:val="1"/>
      <w:numFmt w:val="lowerRoman"/>
      <w:lvlText w:val="%9"/>
      <w:lvlJc w:val="left"/>
      <w:pPr>
        <w:ind w:left="6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7305B74"/>
    <w:multiLevelType w:val="hybridMultilevel"/>
    <w:tmpl w:val="4EAEF7D2"/>
    <w:lvl w:ilvl="0" w:tplc="250249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D0E738F"/>
    <w:multiLevelType w:val="hybridMultilevel"/>
    <w:tmpl w:val="6B94A958"/>
    <w:lvl w:ilvl="0" w:tplc="09F2D766">
      <w:start w:val="1"/>
      <w:numFmt w:val="decimal"/>
      <w:lvlText w:val="%1."/>
      <w:lvlJc w:val="left"/>
      <w:pPr>
        <w:ind w:left="1352" w:hanging="360"/>
      </w:pPr>
      <w:rPr>
        <w:b w:val="0"/>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9" w15:restartNumberingAfterBreak="0">
    <w:nsid w:val="6E1C7A2A"/>
    <w:multiLevelType w:val="hybridMultilevel"/>
    <w:tmpl w:val="DC0EC6F8"/>
    <w:lvl w:ilvl="0" w:tplc="8DF22004">
      <w:start w:val="2"/>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5BAABE6">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0E46254">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C628798">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E6A4026">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9BA697C">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A2646FA">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4B41C98">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9044B42">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0C91281"/>
    <w:multiLevelType w:val="hybridMultilevel"/>
    <w:tmpl w:val="1D24388E"/>
    <w:lvl w:ilvl="0" w:tplc="71E84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1C84DCA"/>
    <w:multiLevelType w:val="hybridMultilevel"/>
    <w:tmpl w:val="DC0EC6F8"/>
    <w:lvl w:ilvl="0" w:tplc="8DF22004">
      <w:start w:val="2"/>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5BAABE6">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0E46254">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C628798">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E6A4026">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9BA697C">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A2646FA">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4B41C98">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9044B42">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2B559C7"/>
    <w:multiLevelType w:val="hybridMultilevel"/>
    <w:tmpl w:val="E35C042A"/>
    <w:lvl w:ilvl="0" w:tplc="0EB8FB8A">
      <w:start w:val="1"/>
      <w:numFmt w:val="decimal"/>
      <w:lvlText w:val="%1."/>
      <w:lvlJc w:val="left"/>
      <w:pPr>
        <w:ind w:left="2204"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31B3458"/>
    <w:multiLevelType w:val="hybridMultilevel"/>
    <w:tmpl w:val="CFDA77D6"/>
    <w:lvl w:ilvl="0" w:tplc="3B7C58D2">
      <w:start w:val="1"/>
      <w:numFmt w:val="decimal"/>
      <w:lvlText w:val="%1."/>
      <w:lvlJc w:val="left"/>
      <w:pPr>
        <w:ind w:left="1288" w:hanging="360"/>
      </w:pPr>
      <w:rPr>
        <w:rFonts w:hint="default"/>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4" w15:restartNumberingAfterBreak="0">
    <w:nsid w:val="74053D40"/>
    <w:multiLevelType w:val="hybridMultilevel"/>
    <w:tmpl w:val="15303F62"/>
    <w:lvl w:ilvl="0" w:tplc="DC2AF86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42563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3C8D2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78A4B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E04EF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96290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6EAD1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00EF7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10F33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74663D92"/>
    <w:multiLevelType w:val="multilevel"/>
    <w:tmpl w:val="A66AE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3F5397"/>
    <w:multiLevelType w:val="hybridMultilevel"/>
    <w:tmpl w:val="8B76C518"/>
    <w:lvl w:ilvl="0" w:tplc="B02E4A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BCA5074"/>
    <w:multiLevelType w:val="hybridMultilevel"/>
    <w:tmpl w:val="26EC8BE0"/>
    <w:lvl w:ilvl="0" w:tplc="9D0C41E6">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6"/>
  </w:num>
  <w:num w:numId="2">
    <w:abstractNumId w:val="23"/>
  </w:num>
  <w:num w:numId="3">
    <w:abstractNumId w:val="5"/>
  </w:num>
  <w:num w:numId="4">
    <w:abstractNumId w:val="8"/>
  </w:num>
  <w:num w:numId="5">
    <w:abstractNumId w:val="8"/>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16"/>
  </w:num>
  <w:num w:numId="10">
    <w:abstractNumId w:val="27"/>
  </w:num>
  <w:num w:numId="11">
    <w:abstractNumId w:val="15"/>
  </w:num>
  <w:num w:numId="12">
    <w:abstractNumId w:val="29"/>
  </w:num>
  <w:num w:numId="13">
    <w:abstractNumId w:val="18"/>
  </w:num>
  <w:num w:numId="14">
    <w:abstractNumId w:val="10"/>
  </w:num>
  <w:num w:numId="15">
    <w:abstractNumId w:val="9"/>
  </w:num>
  <w:num w:numId="16">
    <w:abstractNumId w:val="40"/>
  </w:num>
  <w:num w:numId="17">
    <w:abstractNumId w:val="42"/>
  </w:num>
  <w:num w:numId="18">
    <w:abstractNumId w:val="2"/>
  </w:num>
  <w:num w:numId="19">
    <w:abstractNumId w:val="37"/>
  </w:num>
  <w:num w:numId="20">
    <w:abstractNumId w:val="32"/>
  </w:num>
  <w:num w:numId="21">
    <w:abstractNumId w:val="31"/>
  </w:num>
  <w:num w:numId="22">
    <w:abstractNumId w:val="45"/>
  </w:num>
  <w:num w:numId="23">
    <w:abstractNumId w:val="0"/>
  </w:num>
  <w:num w:numId="24">
    <w:abstractNumId w:val="26"/>
  </w:num>
  <w:num w:numId="25">
    <w:abstractNumId w:val="14"/>
  </w:num>
  <w:num w:numId="26">
    <w:abstractNumId w:val="21"/>
  </w:num>
  <w:num w:numId="27">
    <w:abstractNumId w:val="35"/>
  </w:num>
  <w:num w:numId="28">
    <w:abstractNumId w:val="22"/>
  </w:num>
  <w:num w:numId="29">
    <w:abstractNumId w:val="20"/>
  </w:num>
  <w:num w:numId="30">
    <w:abstractNumId w:val="13"/>
  </w:num>
  <w:num w:numId="31">
    <w:abstractNumId w:val="47"/>
  </w:num>
  <w:num w:numId="32">
    <w:abstractNumId w:val="43"/>
  </w:num>
  <w:num w:numId="33">
    <w:abstractNumId w:val="34"/>
  </w:num>
  <w:num w:numId="34">
    <w:abstractNumId w:val="38"/>
  </w:num>
  <w:num w:numId="35">
    <w:abstractNumId w:val="1"/>
  </w:num>
  <w:num w:numId="36">
    <w:abstractNumId w:val="30"/>
  </w:num>
  <w:num w:numId="37">
    <w:abstractNumId w:val="28"/>
  </w:num>
  <w:num w:numId="38">
    <w:abstractNumId w:val="6"/>
  </w:num>
  <w:num w:numId="39">
    <w:abstractNumId w:val="25"/>
  </w:num>
  <w:num w:numId="40">
    <w:abstractNumId w:val="39"/>
  </w:num>
  <w:num w:numId="41">
    <w:abstractNumId w:val="41"/>
  </w:num>
  <w:num w:numId="42">
    <w:abstractNumId w:val="44"/>
  </w:num>
  <w:num w:numId="43">
    <w:abstractNumId w:val="17"/>
  </w:num>
  <w:num w:numId="44">
    <w:abstractNumId w:val="11"/>
  </w:num>
  <w:num w:numId="45">
    <w:abstractNumId w:val="4"/>
  </w:num>
  <w:num w:numId="46">
    <w:abstractNumId w:val="3"/>
  </w:num>
  <w:num w:numId="47">
    <w:abstractNumId w:val="33"/>
  </w:num>
  <w:num w:numId="48">
    <w:abstractNumId w:val="36"/>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C9"/>
    <w:rsid w:val="00002324"/>
    <w:rsid w:val="00003CE7"/>
    <w:rsid w:val="0001799F"/>
    <w:rsid w:val="00017F52"/>
    <w:rsid w:val="000259D9"/>
    <w:rsid w:val="00025BDD"/>
    <w:rsid w:val="00047780"/>
    <w:rsid w:val="00060A13"/>
    <w:rsid w:val="00062B11"/>
    <w:rsid w:val="000659E4"/>
    <w:rsid w:val="00070540"/>
    <w:rsid w:val="00070C8B"/>
    <w:rsid w:val="000A2BD4"/>
    <w:rsid w:val="000A65A9"/>
    <w:rsid w:val="000B6DCA"/>
    <w:rsid w:val="000B7FD8"/>
    <w:rsid w:val="000C0B89"/>
    <w:rsid w:val="000C2282"/>
    <w:rsid w:val="000C7EEB"/>
    <w:rsid w:val="000D52A0"/>
    <w:rsid w:val="000E57FF"/>
    <w:rsid w:val="00112CAE"/>
    <w:rsid w:val="00120F39"/>
    <w:rsid w:val="00131250"/>
    <w:rsid w:val="001356FF"/>
    <w:rsid w:val="00136697"/>
    <w:rsid w:val="00140C88"/>
    <w:rsid w:val="00151885"/>
    <w:rsid w:val="00173E07"/>
    <w:rsid w:val="001822CF"/>
    <w:rsid w:val="00183372"/>
    <w:rsid w:val="00191AB1"/>
    <w:rsid w:val="001B1244"/>
    <w:rsid w:val="001B37F4"/>
    <w:rsid w:val="001B49C2"/>
    <w:rsid w:val="001B7A48"/>
    <w:rsid w:val="001C338A"/>
    <w:rsid w:val="001D254B"/>
    <w:rsid w:val="001E59A7"/>
    <w:rsid w:val="001F73B1"/>
    <w:rsid w:val="0021256E"/>
    <w:rsid w:val="002331BB"/>
    <w:rsid w:val="00233237"/>
    <w:rsid w:val="002362CC"/>
    <w:rsid w:val="00243351"/>
    <w:rsid w:val="0026749F"/>
    <w:rsid w:val="002676AB"/>
    <w:rsid w:val="00270798"/>
    <w:rsid w:val="00284ED5"/>
    <w:rsid w:val="002B0427"/>
    <w:rsid w:val="002B0B72"/>
    <w:rsid w:val="002B1224"/>
    <w:rsid w:val="002B1AB3"/>
    <w:rsid w:val="002B223D"/>
    <w:rsid w:val="002C6E22"/>
    <w:rsid w:val="002D11EF"/>
    <w:rsid w:val="002F0782"/>
    <w:rsid w:val="002F3376"/>
    <w:rsid w:val="003019EE"/>
    <w:rsid w:val="00305581"/>
    <w:rsid w:val="003141FE"/>
    <w:rsid w:val="00316A9D"/>
    <w:rsid w:val="00320FF9"/>
    <w:rsid w:val="00322E88"/>
    <w:rsid w:val="00350960"/>
    <w:rsid w:val="00351722"/>
    <w:rsid w:val="0035414B"/>
    <w:rsid w:val="00355DCB"/>
    <w:rsid w:val="00364FB5"/>
    <w:rsid w:val="00365782"/>
    <w:rsid w:val="00377273"/>
    <w:rsid w:val="00383524"/>
    <w:rsid w:val="003A1921"/>
    <w:rsid w:val="003A314A"/>
    <w:rsid w:val="003A5BB9"/>
    <w:rsid w:val="003C3062"/>
    <w:rsid w:val="003C4FB8"/>
    <w:rsid w:val="003C62EA"/>
    <w:rsid w:val="003D3189"/>
    <w:rsid w:val="003E22D5"/>
    <w:rsid w:val="003E6E4F"/>
    <w:rsid w:val="00400EC5"/>
    <w:rsid w:val="0040111A"/>
    <w:rsid w:val="00413011"/>
    <w:rsid w:val="00430FB6"/>
    <w:rsid w:val="00432A56"/>
    <w:rsid w:val="0044052E"/>
    <w:rsid w:val="00451BF6"/>
    <w:rsid w:val="004543BD"/>
    <w:rsid w:val="00456021"/>
    <w:rsid w:val="0045621D"/>
    <w:rsid w:val="004802E2"/>
    <w:rsid w:val="004B4D69"/>
    <w:rsid w:val="004B7931"/>
    <w:rsid w:val="004C1101"/>
    <w:rsid w:val="004C1988"/>
    <w:rsid w:val="004C6714"/>
    <w:rsid w:val="004D004A"/>
    <w:rsid w:val="004D2F74"/>
    <w:rsid w:val="004D5A96"/>
    <w:rsid w:val="004E3C89"/>
    <w:rsid w:val="00502B81"/>
    <w:rsid w:val="0050554B"/>
    <w:rsid w:val="00506837"/>
    <w:rsid w:val="00507638"/>
    <w:rsid w:val="0051330D"/>
    <w:rsid w:val="00526114"/>
    <w:rsid w:val="00535B38"/>
    <w:rsid w:val="00540BDF"/>
    <w:rsid w:val="00555B8C"/>
    <w:rsid w:val="005619A4"/>
    <w:rsid w:val="005669B6"/>
    <w:rsid w:val="005674C2"/>
    <w:rsid w:val="005779F9"/>
    <w:rsid w:val="00587B87"/>
    <w:rsid w:val="00592324"/>
    <w:rsid w:val="005972B2"/>
    <w:rsid w:val="005A37CE"/>
    <w:rsid w:val="005B096F"/>
    <w:rsid w:val="005B4C2E"/>
    <w:rsid w:val="005B7C92"/>
    <w:rsid w:val="005C4AE3"/>
    <w:rsid w:val="005F023F"/>
    <w:rsid w:val="005F1EFC"/>
    <w:rsid w:val="00600203"/>
    <w:rsid w:val="006010EB"/>
    <w:rsid w:val="00602892"/>
    <w:rsid w:val="00615759"/>
    <w:rsid w:val="00616BE4"/>
    <w:rsid w:val="00624585"/>
    <w:rsid w:val="0064226D"/>
    <w:rsid w:val="00642621"/>
    <w:rsid w:val="0064641A"/>
    <w:rsid w:val="006610AD"/>
    <w:rsid w:val="00661610"/>
    <w:rsid w:val="00667241"/>
    <w:rsid w:val="00681732"/>
    <w:rsid w:val="006840D3"/>
    <w:rsid w:val="0069278F"/>
    <w:rsid w:val="006967D2"/>
    <w:rsid w:val="00696B65"/>
    <w:rsid w:val="006A3CE6"/>
    <w:rsid w:val="006C1E73"/>
    <w:rsid w:val="006D461B"/>
    <w:rsid w:val="006E0277"/>
    <w:rsid w:val="006E4A46"/>
    <w:rsid w:val="006E78E0"/>
    <w:rsid w:val="00706784"/>
    <w:rsid w:val="007104BF"/>
    <w:rsid w:val="00737389"/>
    <w:rsid w:val="00743CB5"/>
    <w:rsid w:val="007527C3"/>
    <w:rsid w:val="00763295"/>
    <w:rsid w:val="00766874"/>
    <w:rsid w:val="00772330"/>
    <w:rsid w:val="007738C6"/>
    <w:rsid w:val="00774757"/>
    <w:rsid w:val="00777A82"/>
    <w:rsid w:val="0078045A"/>
    <w:rsid w:val="00781205"/>
    <w:rsid w:val="00786A3A"/>
    <w:rsid w:val="007935BB"/>
    <w:rsid w:val="00795934"/>
    <w:rsid w:val="00795F31"/>
    <w:rsid w:val="007A31AF"/>
    <w:rsid w:val="007A36EF"/>
    <w:rsid w:val="007B6544"/>
    <w:rsid w:val="007C126C"/>
    <w:rsid w:val="007C25A1"/>
    <w:rsid w:val="007D0D41"/>
    <w:rsid w:val="00805890"/>
    <w:rsid w:val="00816C0E"/>
    <w:rsid w:val="00823757"/>
    <w:rsid w:val="00825375"/>
    <w:rsid w:val="008271B2"/>
    <w:rsid w:val="0082786E"/>
    <w:rsid w:val="00834B1A"/>
    <w:rsid w:val="008449C2"/>
    <w:rsid w:val="008510C6"/>
    <w:rsid w:val="0086242B"/>
    <w:rsid w:val="0087129D"/>
    <w:rsid w:val="0088123C"/>
    <w:rsid w:val="00891872"/>
    <w:rsid w:val="00894C71"/>
    <w:rsid w:val="00894F8B"/>
    <w:rsid w:val="008952F3"/>
    <w:rsid w:val="008A0B07"/>
    <w:rsid w:val="008A1E58"/>
    <w:rsid w:val="008A419F"/>
    <w:rsid w:val="008A4236"/>
    <w:rsid w:val="008C32F5"/>
    <w:rsid w:val="008E1BF6"/>
    <w:rsid w:val="008E36E6"/>
    <w:rsid w:val="008E395E"/>
    <w:rsid w:val="008F2EAF"/>
    <w:rsid w:val="008F5CAB"/>
    <w:rsid w:val="00900494"/>
    <w:rsid w:val="00900900"/>
    <w:rsid w:val="0090267F"/>
    <w:rsid w:val="00906468"/>
    <w:rsid w:val="00911E93"/>
    <w:rsid w:val="0092613D"/>
    <w:rsid w:val="009266B5"/>
    <w:rsid w:val="00936D68"/>
    <w:rsid w:val="00947AE2"/>
    <w:rsid w:val="00952019"/>
    <w:rsid w:val="0095599E"/>
    <w:rsid w:val="009801CD"/>
    <w:rsid w:val="00990D59"/>
    <w:rsid w:val="009914BD"/>
    <w:rsid w:val="009A34D6"/>
    <w:rsid w:val="009B74C6"/>
    <w:rsid w:val="009B7559"/>
    <w:rsid w:val="009C3D91"/>
    <w:rsid w:val="009D7722"/>
    <w:rsid w:val="009E0818"/>
    <w:rsid w:val="009E65F7"/>
    <w:rsid w:val="009F08B9"/>
    <w:rsid w:val="009F0B37"/>
    <w:rsid w:val="009F7290"/>
    <w:rsid w:val="00A06288"/>
    <w:rsid w:val="00A076D4"/>
    <w:rsid w:val="00A0784A"/>
    <w:rsid w:val="00A15A41"/>
    <w:rsid w:val="00A324FE"/>
    <w:rsid w:val="00A33C59"/>
    <w:rsid w:val="00A4752A"/>
    <w:rsid w:val="00A520F7"/>
    <w:rsid w:val="00A52EC9"/>
    <w:rsid w:val="00A5492F"/>
    <w:rsid w:val="00A65C53"/>
    <w:rsid w:val="00A66862"/>
    <w:rsid w:val="00A66903"/>
    <w:rsid w:val="00A66978"/>
    <w:rsid w:val="00A70EB4"/>
    <w:rsid w:val="00A740CA"/>
    <w:rsid w:val="00A76DD3"/>
    <w:rsid w:val="00A82672"/>
    <w:rsid w:val="00A85DCB"/>
    <w:rsid w:val="00A85E7F"/>
    <w:rsid w:val="00A87E0E"/>
    <w:rsid w:val="00A902FF"/>
    <w:rsid w:val="00AA722F"/>
    <w:rsid w:val="00AB0028"/>
    <w:rsid w:val="00AB7E8B"/>
    <w:rsid w:val="00AC0825"/>
    <w:rsid w:val="00AC4918"/>
    <w:rsid w:val="00AC7306"/>
    <w:rsid w:val="00AD5EC1"/>
    <w:rsid w:val="00AE7621"/>
    <w:rsid w:val="00AF12D9"/>
    <w:rsid w:val="00AF1F50"/>
    <w:rsid w:val="00B05445"/>
    <w:rsid w:val="00B07A7F"/>
    <w:rsid w:val="00B6710B"/>
    <w:rsid w:val="00B71197"/>
    <w:rsid w:val="00B72039"/>
    <w:rsid w:val="00B931C7"/>
    <w:rsid w:val="00B96442"/>
    <w:rsid w:val="00B974B7"/>
    <w:rsid w:val="00BA0A33"/>
    <w:rsid w:val="00BB058F"/>
    <w:rsid w:val="00BB4BA6"/>
    <w:rsid w:val="00BE74DE"/>
    <w:rsid w:val="00BF2517"/>
    <w:rsid w:val="00BF2C5C"/>
    <w:rsid w:val="00C171EB"/>
    <w:rsid w:val="00C21DCC"/>
    <w:rsid w:val="00C22734"/>
    <w:rsid w:val="00C23943"/>
    <w:rsid w:val="00C300A7"/>
    <w:rsid w:val="00C31370"/>
    <w:rsid w:val="00C53C8E"/>
    <w:rsid w:val="00C54E34"/>
    <w:rsid w:val="00C62BB8"/>
    <w:rsid w:val="00C76451"/>
    <w:rsid w:val="00CA3C9D"/>
    <w:rsid w:val="00CA6150"/>
    <w:rsid w:val="00CB69D4"/>
    <w:rsid w:val="00CB7C23"/>
    <w:rsid w:val="00CC1A0C"/>
    <w:rsid w:val="00CC4FE1"/>
    <w:rsid w:val="00CC5291"/>
    <w:rsid w:val="00CC54D0"/>
    <w:rsid w:val="00CC55F5"/>
    <w:rsid w:val="00CC7464"/>
    <w:rsid w:val="00CD076D"/>
    <w:rsid w:val="00CD3ECD"/>
    <w:rsid w:val="00CD5B8A"/>
    <w:rsid w:val="00CD5F75"/>
    <w:rsid w:val="00CE46AF"/>
    <w:rsid w:val="00CF4531"/>
    <w:rsid w:val="00D04816"/>
    <w:rsid w:val="00D05E18"/>
    <w:rsid w:val="00D06E3F"/>
    <w:rsid w:val="00D10CF0"/>
    <w:rsid w:val="00D1199B"/>
    <w:rsid w:val="00D11BB6"/>
    <w:rsid w:val="00D2021E"/>
    <w:rsid w:val="00D24556"/>
    <w:rsid w:val="00D277E9"/>
    <w:rsid w:val="00D32DF9"/>
    <w:rsid w:val="00D33D7D"/>
    <w:rsid w:val="00D34AE6"/>
    <w:rsid w:val="00D5366C"/>
    <w:rsid w:val="00D60E02"/>
    <w:rsid w:val="00D7293B"/>
    <w:rsid w:val="00D84A38"/>
    <w:rsid w:val="00D91520"/>
    <w:rsid w:val="00D95FCE"/>
    <w:rsid w:val="00DA03FE"/>
    <w:rsid w:val="00DA36AF"/>
    <w:rsid w:val="00DB324B"/>
    <w:rsid w:val="00DC32AB"/>
    <w:rsid w:val="00DD20F5"/>
    <w:rsid w:val="00DD3EAF"/>
    <w:rsid w:val="00DD55BD"/>
    <w:rsid w:val="00DE00E4"/>
    <w:rsid w:val="00DE4B17"/>
    <w:rsid w:val="00DF0226"/>
    <w:rsid w:val="00DF2D64"/>
    <w:rsid w:val="00DF3EB9"/>
    <w:rsid w:val="00E0199B"/>
    <w:rsid w:val="00E020BB"/>
    <w:rsid w:val="00E22453"/>
    <w:rsid w:val="00E2607A"/>
    <w:rsid w:val="00E40FAA"/>
    <w:rsid w:val="00E42137"/>
    <w:rsid w:val="00E456EA"/>
    <w:rsid w:val="00E53D6F"/>
    <w:rsid w:val="00E542CE"/>
    <w:rsid w:val="00E54815"/>
    <w:rsid w:val="00E75638"/>
    <w:rsid w:val="00E84F5C"/>
    <w:rsid w:val="00EB0C60"/>
    <w:rsid w:val="00EC1FB9"/>
    <w:rsid w:val="00EC2156"/>
    <w:rsid w:val="00ED2489"/>
    <w:rsid w:val="00ED2918"/>
    <w:rsid w:val="00ED34B2"/>
    <w:rsid w:val="00EF01D5"/>
    <w:rsid w:val="00EF10E8"/>
    <w:rsid w:val="00F20675"/>
    <w:rsid w:val="00F20F85"/>
    <w:rsid w:val="00F24783"/>
    <w:rsid w:val="00F26095"/>
    <w:rsid w:val="00F351F6"/>
    <w:rsid w:val="00F6787C"/>
    <w:rsid w:val="00F827BD"/>
    <w:rsid w:val="00F90D58"/>
    <w:rsid w:val="00FA5160"/>
    <w:rsid w:val="00FB764B"/>
    <w:rsid w:val="00FC043B"/>
    <w:rsid w:val="00FC15F8"/>
    <w:rsid w:val="00FD220F"/>
    <w:rsid w:val="00FD3D40"/>
    <w:rsid w:val="00FD7AE5"/>
    <w:rsid w:val="00FE6381"/>
    <w:rsid w:val="00FF337F"/>
    <w:rsid w:val="00FF3C4D"/>
    <w:rsid w:val="00FF5B79"/>
    <w:rsid w:val="00FF5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5962"/>
  <w15:chartTrackingRefBased/>
  <w15:docId w15:val="{A6AE4A5C-A847-43FB-927B-0871BEE2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EC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A52EC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2EC9"/>
    <w:rPr>
      <w:rFonts w:ascii="Cambria" w:eastAsia="Times New Roman" w:hAnsi="Cambria" w:cs="Times New Roman"/>
      <w:b/>
      <w:bCs/>
      <w:kern w:val="32"/>
      <w:sz w:val="32"/>
      <w:szCs w:val="32"/>
      <w:lang w:eastAsia="ru-RU"/>
    </w:rPr>
  </w:style>
  <w:style w:type="character" w:styleId="a3">
    <w:name w:val="Hyperlink"/>
    <w:uiPriority w:val="99"/>
    <w:unhideWhenUsed/>
    <w:rsid w:val="00A52EC9"/>
    <w:rPr>
      <w:color w:val="0563C1"/>
      <w:u w:val="single"/>
    </w:rPr>
  </w:style>
  <w:style w:type="table" w:styleId="a4">
    <w:name w:val="Table Grid"/>
    <w:basedOn w:val="a1"/>
    <w:uiPriority w:val="39"/>
    <w:rsid w:val="00A52E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52EC9"/>
    <w:rPr>
      <w:rFonts w:ascii="Tahoma" w:hAnsi="Tahoma" w:cs="Tahoma"/>
      <w:sz w:val="16"/>
      <w:szCs w:val="16"/>
    </w:rPr>
  </w:style>
  <w:style w:type="character" w:customStyle="1" w:styleId="a6">
    <w:name w:val="Текст выноски Знак"/>
    <w:basedOn w:val="a0"/>
    <w:link w:val="a5"/>
    <w:uiPriority w:val="99"/>
    <w:semiHidden/>
    <w:rsid w:val="00A52EC9"/>
    <w:rPr>
      <w:rFonts w:ascii="Tahoma" w:eastAsia="Times New Roman" w:hAnsi="Tahoma" w:cs="Tahoma"/>
      <w:sz w:val="16"/>
      <w:szCs w:val="16"/>
      <w:lang w:eastAsia="ru-RU"/>
    </w:rPr>
  </w:style>
  <w:style w:type="paragraph" w:styleId="a7">
    <w:name w:val="header"/>
    <w:basedOn w:val="a"/>
    <w:link w:val="a8"/>
    <w:uiPriority w:val="99"/>
    <w:unhideWhenUsed/>
    <w:rsid w:val="00A52EC9"/>
    <w:pPr>
      <w:tabs>
        <w:tab w:val="center" w:pos="4677"/>
        <w:tab w:val="right" w:pos="9355"/>
      </w:tabs>
    </w:pPr>
  </w:style>
  <w:style w:type="character" w:customStyle="1" w:styleId="a8">
    <w:name w:val="Верхний колонтитул Знак"/>
    <w:basedOn w:val="a0"/>
    <w:link w:val="a7"/>
    <w:uiPriority w:val="99"/>
    <w:rsid w:val="00A52EC9"/>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A52EC9"/>
    <w:pPr>
      <w:tabs>
        <w:tab w:val="center" w:pos="4677"/>
        <w:tab w:val="right" w:pos="9355"/>
      </w:tabs>
    </w:pPr>
  </w:style>
  <w:style w:type="character" w:customStyle="1" w:styleId="aa">
    <w:name w:val="Нижний колонтитул Знак"/>
    <w:basedOn w:val="a0"/>
    <w:link w:val="a9"/>
    <w:uiPriority w:val="99"/>
    <w:rsid w:val="00A52EC9"/>
    <w:rPr>
      <w:rFonts w:ascii="Times New Roman" w:eastAsia="Times New Roman" w:hAnsi="Times New Roman" w:cs="Times New Roman"/>
      <w:sz w:val="28"/>
      <w:szCs w:val="20"/>
      <w:lang w:eastAsia="ru-RU"/>
    </w:rPr>
  </w:style>
  <w:style w:type="paragraph" w:styleId="ab">
    <w:name w:val="Normal (Web)"/>
    <w:aliases w:val="Обычный (Web),Обычный (веб) Знак Знак Знак,Обычный (веб) Знак Знак,Обычный (веб) Знак1,Обычный (Web) Знак1,Обычный (Web) Знак Знак Знак,Знак Знак Знак1,Знак Знак Знак1 Знак,Знак Знак"/>
    <w:basedOn w:val="a"/>
    <w:link w:val="ac"/>
    <w:uiPriority w:val="99"/>
    <w:unhideWhenUsed/>
    <w:qFormat/>
    <w:rsid w:val="00A52EC9"/>
    <w:pPr>
      <w:spacing w:before="100" w:beforeAutospacing="1" w:after="119"/>
    </w:pPr>
    <w:rPr>
      <w:sz w:val="24"/>
      <w:szCs w:val="24"/>
      <w:lang w:val="x-none" w:eastAsia="x-none"/>
    </w:rPr>
  </w:style>
  <w:style w:type="character" w:customStyle="1" w:styleId="ac">
    <w:name w:val="Обычный (веб) Знак"/>
    <w:aliases w:val="Обычный (Web) Знак,Обычный (веб) Знак Знак Знак Знак,Обычный (веб) Знак Знак Знак1,Обычный (веб) Знак1 Знак,Обычный (Web) Знак1 Знак,Обычный (Web) Знак Знак Знак Знак,Знак Знак Знак1 Знак1,Знак Знак Знак1 Знак Знак,Знак Знак Знак"/>
    <w:link w:val="ab"/>
    <w:uiPriority w:val="99"/>
    <w:locked/>
    <w:rsid w:val="00A52EC9"/>
    <w:rPr>
      <w:rFonts w:ascii="Times New Roman" w:eastAsia="Times New Roman" w:hAnsi="Times New Roman" w:cs="Times New Roman"/>
      <w:sz w:val="24"/>
      <w:szCs w:val="24"/>
      <w:lang w:val="x-none" w:eastAsia="x-none"/>
    </w:rPr>
  </w:style>
  <w:style w:type="character" w:customStyle="1" w:styleId="2">
    <w:name w:val="Основной текст (2)_"/>
    <w:link w:val="20"/>
    <w:uiPriority w:val="99"/>
    <w:locked/>
    <w:rsid w:val="00A52EC9"/>
    <w:rPr>
      <w:sz w:val="32"/>
      <w:szCs w:val="32"/>
      <w:shd w:val="clear" w:color="auto" w:fill="FFFFFF"/>
    </w:rPr>
  </w:style>
  <w:style w:type="paragraph" w:customStyle="1" w:styleId="20">
    <w:name w:val="Основной текст (2)"/>
    <w:basedOn w:val="a"/>
    <w:link w:val="2"/>
    <w:uiPriority w:val="99"/>
    <w:rsid w:val="00A52EC9"/>
    <w:pPr>
      <w:widowControl w:val="0"/>
      <w:shd w:val="clear" w:color="auto" w:fill="FFFFFF"/>
      <w:spacing w:after="480" w:line="240" w:lineRule="atLeast"/>
      <w:jc w:val="right"/>
    </w:pPr>
    <w:rPr>
      <w:rFonts w:asciiTheme="minorHAnsi" w:eastAsiaTheme="minorHAnsi" w:hAnsiTheme="minorHAnsi" w:cstheme="minorBidi"/>
      <w:sz w:val="32"/>
      <w:szCs w:val="32"/>
      <w:lang w:eastAsia="en-US"/>
    </w:rPr>
  </w:style>
  <w:style w:type="paragraph" w:customStyle="1" w:styleId="ConsPlusNormal">
    <w:name w:val="ConsPlusNormal"/>
    <w:rsid w:val="00A52EC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52EC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wbformattributevalue">
    <w:name w:val="wbform_attributevalue"/>
    <w:rsid w:val="00A52EC9"/>
  </w:style>
  <w:style w:type="character" w:customStyle="1" w:styleId="doccaption">
    <w:name w:val="doccaption"/>
    <w:rsid w:val="00A52EC9"/>
  </w:style>
  <w:style w:type="paragraph" w:customStyle="1" w:styleId="Default">
    <w:name w:val="Default"/>
    <w:rsid w:val="00A52EC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extended-textfull">
    <w:name w:val="extended-text__full"/>
    <w:rsid w:val="00A52EC9"/>
  </w:style>
  <w:style w:type="character" w:customStyle="1" w:styleId="extended-textshort">
    <w:name w:val="extended-text__short"/>
    <w:rsid w:val="00A52EC9"/>
  </w:style>
  <w:style w:type="character" w:customStyle="1" w:styleId="ad">
    <w:name w:val="Основной текст_"/>
    <w:link w:val="3"/>
    <w:rsid w:val="00A52EC9"/>
    <w:rPr>
      <w:sz w:val="27"/>
      <w:szCs w:val="27"/>
      <w:shd w:val="clear" w:color="auto" w:fill="FFFFFF"/>
    </w:rPr>
  </w:style>
  <w:style w:type="paragraph" w:customStyle="1" w:styleId="3">
    <w:name w:val="Основной текст3"/>
    <w:basedOn w:val="a"/>
    <w:link w:val="ad"/>
    <w:rsid w:val="00A52EC9"/>
    <w:pPr>
      <w:widowControl w:val="0"/>
      <w:shd w:val="clear" w:color="auto" w:fill="FFFFFF"/>
      <w:spacing w:line="324" w:lineRule="exact"/>
      <w:jc w:val="both"/>
    </w:pPr>
    <w:rPr>
      <w:rFonts w:asciiTheme="minorHAnsi" w:eastAsiaTheme="minorHAnsi" w:hAnsiTheme="minorHAnsi" w:cstheme="minorBidi"/>
      <w:sz w:val="27"/>
      <w:szCs w:val="27"/>
      <w:lang w:eastAsia="en-US"/>
    </w:rPr>
  </w:style>
  <w:style w:type="character" w:customStyle="1" w:styleId="ae">
    <w:name w:val="Основной текст + Полужирный"/>
    <w:rsid w:val="00A52EC9"/>
    <w:rPr>
      <w:b/>
      <w:bCs/>
      <w:color w:val="000000"/>
      <w:spacing w:val="0"/>
      <w:w w:val="100"/>
      <w:position w:val="0"/>
      <w:sz w:val="27"/>
      <w:szCs w:val="27"/>
      <w:u w:val="single"/>
      <w:shd w:val="clear" w:color="auto" w:fill="FFFFFF"/>
      <w:lang w:val="ru-RU"/>
    </w:rPr>
  </w:style>
  <w:style w:type="paragraph" w:styleId="af">
    <w:name w:val="Body Text"/>
    <w:basedOn w:val="a"/>
    <w:link w:val="af0"/>
    <w:rsid w:val="00A52EC9"/>
    <w:pPr>
      <w:suppressAutoHyphens/>
      <w:spacing w:after="120"/>
    </w:pPr>
    <w:rPr>
      <w:sz w:val="24"/>
      <w:szCs w:val="24"/>
      <w:lang w:eastAsia="ar-SA"/>
    </w:rPr>
  </w:style>
  <w:style w:type="character" w:customStyle="1" w:styleId="af0">
    <w:name w:val="Основной текст Знак"/>
    <w:basedOn w:val="a0"/>
    <w:link w:val="af"/>
    <w:rsid w:val="00A52EC9"/>
    <w:rPr>
      <w:rFonts w:ascii="Times New Roman" w:eastAsia="Times New Roman" w:hAnsi="Times New Roman" w:cs="Times New Roman"/>
      <w:sz w:val="24"/>
      <w:szCs w:val="24"/>
      <w:lang w:eastAsia="ar-SA"/>
    </w:rPr>
  </w:style>
  <w:style w:type="paragraph" w:customStyle="1" w:styleId="Standard">
    <w:name w:val="Standard"/>
    <w:basedOn w:val="a"/>
    <w:rsid w:val="00A52EC9"/>
    <w:pPr>
      <w:suppressAutoHyphens/>
    </w:pPr>
    <w:rPr>
      <w:rFonts w:eastAsia="Calibri"/>
      <w:sz w:val="24"/>
      <w:szCs w:val="24"/>
      <w:lang w:eastAsia="ar-SA"/>
    </w:rPr>
  </w:style>
  <w:style w:type="paragraph" w:styleId="af1">
    <w:name w:val="List Paragraph"/>
    <w:aliases w:val="ПАРАГРАФ,Bullet List,FooterText,numbered,Подпись рисунка,Маркированный список_уровень1,Абзац списка3,Абзац списка1,Абзац списка2,Цветной список - Акцент 11,СПИСОК,Второй абзац списка,Абзац списка11,Абзац списка для докумен,List Paragraph"/>
    <w:basedOn w:val="a"/>
    <w:link w:val="af2"/>
    <w:uiPriority w:val="34"/>
    <w:qFormat/>
    <w:rsid w:val="00A52EC9"/>
    <w:pPr>
      <w:spacing w:after="160" w:line="259" w:lineRule="auto"/>
      <w:ind w:left="720"/>
      <w:contextualSpacing/>
    </w:pPr>
    <w:rPr>
      <w:rFonts w:ascii="Calibri" w:eastAsia="Calibri" w:hAnsi="Calibri"/>
      <w:sz w:val="22"/>
      <w:szCs w:val="22"/>
      <w:lang w:eastAsia="en-US"/>
    </w:rPr>
  </w:style>
  <w:style w:type="character" w:customStyle="1" w:styleId="af2">
    <w:name w:val="Абзац списка Знак"/>
    <w:aliases w:val="ПАРАГРАФ Знак,Bullet List Знак,FooterText Знак,numbered Знак,Подпись рисунка Знак,Маркированный список_уровень1 Знак,Абзац списка3 Знак,Абзац списка1 Знак,Абзац списка2 Знак,Цветной список - Акцент 11 Знак,СПИСОК Знак"/>
    <w:link w:val="af1"/>
    <w:uiPriority w:val="34"/>
    <w:locked/>
    <w:rsid w:val="00A52EC9"/>
    <w:rPr>
      <w:rFonts w:ascii="Calibri" w:eastAsia="Calibri" w:hAnsi="Calibri" w:cs="Times New Roman"/>
    </w:rPr>
  </w:style>
  <w:style w:type="character" w:customStyle="1" w:styleId="name">
    <w:name w:val="name"/>
    <w:rsid w:val="00A52EC9"/>
  </w:style>
  <w:style w:type="character" w:customStyle="1" w:styleId="span-blue">
    <w:name w:val="span-blue"/>
    <w:rsid w:val="00A52EC9"/>
  </w:style>
  <w:style w:type="character" w:styleId="af3">
    <w:name w:val="FollowedHyperlink"/>
    <w:uiPriority w:val="99"/>
    <w:semiHidden/>
    <w:unhideWhenUsed/>
    <w:rsid w:val="00A52EC9"/>
    <w:rPr>
      <w:color w:val="800080"/>
      <w:u w:val="single"/>
    </w:rPr>
  </w:style>
  <w:style w:type="character" w:customStyle="1" w:styleId="flrmr">
    <w:name w:val="flr_mr"/>
    <w:rsid w:val="00A52EC9"/>
  </w:style>
  <w:style w:type="character" w:customStyle="1" w:styleId="titprogress2">
    <w:name w:val="tit_progress2"/>
    <w:rsid w:val="00A52EC9"/>
  </w:style>
  <w:style w:type="character" w:styleId="af4">
    <w:name w:val="Emphasis"/>
    <w:uiPriority w:val="20"/>
    <w:qFormat/>
    <w:rsid w:val="00A52EC9"/>
    <w:rPr>
      <w:i/>
      <w:iCs/>
    </w:rPr>
  </w:style>
  <w:style w:type="character" w:styleId="af5">
    <w:name w:val="Strong"/>
    <w:uiPriority w:val="22"/>
    <w:qFormat/>
    <w:rsid w:val="00A52EC9"/>
    <w:rPr>
      <w:b/>
      <w:bCs/>
    </w:rPr>
  </w:style>
  <w:style w:type="paragraph" w:styleId="af6">
    <w:name w:val="No Spacing"/>
    <w:uiPriority w:val="1"/>
    <w:qFormat/>
    <w:rsid w:val="00A52EC9"/>
    <w:pPr>
      <w:spacing w:after="0" w:line="240" w:lineRule="auto"/>
    </w:pPr>
    <w:rPr>
      <w:rFonts w:ascii="Times New Roman" w:eastAsia="Calibri" w:hAnsi="Times New Roman" w:cs="Times New Roman"/>
      <w:b/>
      <w:color w:val="FFFFFF"/>
      <w:sz w:val="72"/>
      <w:szCs w:val="20"/>
    </w:rPr>
  </w:style>
  <w:style w:type="paragraph" w:styleId="21">
    <w:name w:val="Body Text 2"/>
    <w:basedOn w:val="a"/>
    <w:link w:val="22"/>
    <w:unhideWhenUsed/>
    <w:rsid w:val="00A52EC9"/>
    <w:pPr>
      <w:spacing w:after="120" w:line="480" w:lineRule="auto"/>
    </w:pPr>
  </w:style>
  <w:style w:type="character" w:customStyle="1" w:styleId="22">
    <w:name w:val="Основной текст 2 Знак"/>
    <w:basedOn w:val="a0"/>
    <w:link w:val="21"/>
    <w:rsid w:val="00A52EC9"/>
    <w:rPr>
      <w:rFonts w:ascii="Times New Roman" w:eastAsia="Times New Roman" w:hAnsi="Times New Roman" w:cs="Times New Roman"/>
      <w:sz w:val="28"/>
      <w:szCs w:val="20"/>
      <w:lang w:eastAsia="ru-RU"/>
    </w:rPr>
  </w:style>
  <w:style w:type="character" w:customStyle="1" w:styleId="11">
    <w:name w:val="Основной текст1"/>
    <w:rsid w:val="00A52EC9"/>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extendedtext-short">
    <w:name w:val="extendedtext-short"/>
    <w:rsid w:val="00A52EC9"/>
  </w:style>
  <w:style w:type="paragraph" w:styleId="af7">
    <w:name w:val="Body Text Indent"/>
    <w:basedOn w:val="a"/>
    <w:link w:val="af8"/>
    <w:uiPriority w:val="99"/>
    <w:unhideWhenUsed/>
    <w:rsid w:val="00A52EC9"/>
    <w:pPr>
      <w:spacing w:after="120"/>
      <w:ind w:left="283"/>
    </w:pPr>
  </w:style>
  <w:style w:type="character" w:customStyle="1" w:styleId="af8">
    <w:name w:val="Основной текст с отступом Знак"/>
    <w:basedOn w:val="a0"/>
    <w:link w:val="af7"/>
    <w:uiPriority w:val="99"/>
    <w:rsid w:val="00A52EC9"/>
    <w:rPr>
      <w:rFonts w:ascii="Times New Roman" w:eastAsia="Times New Roman" w:hAnsi="Times New Roman" w:cs="Times New Roman"/>
      <w:sz w:val="28"/>
      <w:szCs w:val="20"/>
      <w:lang w:eastAsia="ru-RU"/>
    </w:rPr>
  </w:style>
  <w:style w:type="character" w:customStyle="1" w:styleId="extendedtext-full">
    <w:name w:val="extendedtext-full"/>
    <w:rsid w:val="00A52EC9"/>
  </w:style>
  <w:style w:type="paragraph" w:styleId="af9">
    <w:name w:val="TOC Heading"/>
    <w:basedOn w:val="1"/>
    <w:next w:val="a"/>
    <w:uiPriority w:val="39"/>
    <w:unhideWhenUsed/>
    <w:qFormat/>
    <w:rsid w:val="00A52EC9"/>
    <w:pPr>
      <w:keepLines/>
      <w:spacing w:after="0" w:line="259" w:lineRule="auto"/>
      <w:outlineLvl w:val="9"/>
    </w:pPr>
    <w:rPr>
      <w:rFonts w:ascii="Calibri Light" w:hAnsi="Calibri Light"/>
      <w:b w:val="0"/>
      <w:bCs w:val="0"/>
      <w:color w:val="2E74B5"/>
      <w:kern w:val="0"/>
    </w:rPr>
  </w:style>
  <w:style w:type="paragraph" w:styleId="12">
    <w:name w:val="toc 1"/>
    <w:basedOn w:val="a"/>
    <w:next w:val="a"/>
    <w:autoRedefine/>
    <w:uiPriority w:val="39"/>
    <w:unhideWhenUsed/>
    <w:rsid w:val="00A52EC9"/>
    <w:pPr>
      <w:spacing w:after="100"/>
    </w:pPr>
  </w:style>
  <w:style w:type="character" w:customStyle="1" w:styleId="oznaimen">
    <w:name w:val="oz_naimen"/>
    <w:rsid w:val="00A52EC9"/>
  </w:style>
  <w:style w:type="paragraph" w:customStyle="1" w:styleId="sdfootnote">
    <w:name w:val="sdfootnote"/>
    <w:basedOn w:val="a"/>
    <w:rsid w:val="00A52EC9"/>
    <w:pPr>
      <w:spacing w:before="100" w:beforeAutospacing="1"/>
      <w:ind w:left="340" w:hanging="340"/>
    </w:pPr>
    <w:rPr>
      <w:sz w:val="20"/>
    </w:rPr>
  </w:style>
  <w:style w:type="paragraph" w:styleId="afa">
    <w:name w:val="footnote text"/>
    <w:basedOn w:val="a"/>
    <w:link w:val="afb"/>
    <w:uiPriority w:val="99"/>
    <w:semiHidden/>
    <w:unhideWhenUsed/>
    <w:rsid w:val="00A52EC9"/>
    <w:rPr>
      <w:rFonts w:ascii="Calibri" w:eastAsia="Calibri" w:hAnsi="Calibri"/>
      <w:sz w:val="20"/>
      <w:lang w:eastAsia="en-US"/>
    </w:rPr>
  </w:style>
  <w:style w:type="character" w:customStyle="1" w:styleId="afb">
    <w:name w:val="Текст сноски Знак"/>
    <w:basedOn w:val="a0"/>
    <w:link w:val="afa"/>
    <w:uiPriority w:val="99"/>
    <w:semiHidden/>
    <w:rsid w:val="00A52EC9"/>
    <w:rPr>
      <w:rFonts w:ascii="Calibri" w:eastAsia="Calibri" w:hAnsi="Calibri" w:cs="Times New Roman"/>
      <w:sz w:val="20"/>
      <w:szCs w:val="20"/>
    </w:rPr>
  </w:style>
  <w:style w:type="numbering" w:customStyle="1" w:styleId="13">
    <w:name w:val="Нет списка1"/>
    <w:next w:val="a2"/>
    <w:uiPriority w:val="99"/>
    <w:semiHidden/>
    <w:unhideWhenUsed/>
    <w:rsid w:val="00A52EC9"/>
  </w:style>
  <w:style w:type="table" w:customStyle="1" w:styleId="14">
    <w:name w:val="Сетка таблицы1"/>
    <w:basedOn w:val="a1"/>
    <w:next w:val="a4"/>
    <w:uiPriority w:val="39"/>
    <w:rsid w:val="00A52E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E0199B"/>
    <w:rPr>
      <w:sz w:val="16"/>
      <w:szCs w:val="16"/>
    </w:rPr>
  </w:style>
  <w:style w:type="paragraph" w:styleId="afd">
    <w:name w:val="annotation text"/>
    <w:basedOn w:val="a"/>
    <w:link w:val="afe"/>
    <w:uiPriority w:val="99"/>
    <w:semiHidden/>
    <w:unhideWhenUsed/>
    <w:rsid w:val="00E0199B"/>
    <w:rPr>
      <w:sz w:val="20"/>
    </w:rPr>
  </w:style>
  <w:style w:type="character" w:customStyle="1" w:styleId="afe">
    <w:name w:val="Текст примечания Знак"/>
    <w:basedOn w:val="a0"/>
    <w:link w:val="afd"/>
    <w:uiPriority w:val="99"/>
    <w:semiHidden/>
    <w:rsid w:val="00E0199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E0199B"/>
    <w:rPr>
      <w:b/>
      <w:bCs/>
    </w:rPr>
  </w:style>
  <w:style w:type="character" w:customStyle="1" w:styleId="aff0">
    <w:name w:val="Тема примечания Знак"/>
    <w:basedOn w:val="afe"/>
    <w:link w:val="aff"/>
    <w:uiPriority w:val="99"/>
    <w:semiHidden/>
    <w:rsid w:val="00E0199B"/>
    <w:rPr>
      <w:rFonts w:ascii="Times New Roman" w:eastAsia="Times New Roman" w:hAnsi="Times New Roman" w:cs="Times New Roman"/>
      <w:b/>
      <w:bCs/>
      <w:sz w:val="20"/>
      <w:szCs w:val="20"/>
      <w:lang w:eastAsia="ru-RU"/>
    </w:rPr>
  </w:style>
  <w:style w:type="paragraph" w:styleId="aff1">
    <w:name w:val="Revision"/>
    <w:hidden/>
    <w:uiPriority w:val="99"/>
    <w:semiHidden/>
    <w:rsid w:val="00BE74DE"/>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6309">
      <w:bodyDiv w:val="1"/>
      <w:marLeft w:val="0"/>
      <w:marRight w:val="0"/>
      <w:marTop w:val="0"/>
      <w:marBottom w:val="0"/>
      <w:divBdr>
        <w:top w:val="none" w:sz="0" w:space="0" w:color="auto"/>
        <w:left w:val="none" w:sz="0" w:space="0" w:color="auto"/>
        <w:bottom w:val="none" w:sz="0" w:space="0" w:color="auto"/>
        <w:right w:val="none" w:sz="0" w:space="0" w:color="auto"/>
      </w:divBdr>
    </w:div>
    <w:div w:id="167061592">
      <w:bodyDiv w:val="1"/>
      <w:marLeft w:val="0"/>
      <w:marRight w:val="0"/>
      <w:marTop w:val="0"/>
      <w:marBottom w:val="0"/>
      <w:divBdr>
        <w:top w:val="none" w:sz="0" w:space="0" w:color="auto"/>
        <w:left w:val="none" w:sz="0" w:space="0" w:color="auto"/>
        <w:bottom w:val="none" w:sz="0" w:space="0" w:color="auto"/>
        <w:right w:val="none" w:sz="0" w:space="0" w:color="auto"/>
      </w:divBdr>
    </w:div>
    <w:div w:id="214858679">
      <w:bodyDiv w:val="1"/>
      <w:marLeft w:val="0"/>
      <w:marRight w:val="0"/>
      <w:marTop w:val="0"/>
      <w:marBottom w:val="0"/>
      <w:divBdr>
        <w:top w:val="none" w:sz="0" w:space="0" w:color="auto"/>
        <w:left w:val="none" w:sz="0" w:space="0" w:color="auto"/>
        <w:bottom w:val="none" w:sz="0" w:space="0" w:color="auto"/>
        <w:right w:val="none" w:sz="0" w:space="0" w:color="auto"/>
      </w:divBdr>
    </w:div>
    <w:div w:id="645936155">
      <w:bodyDiv w:val="1"/>
      <w:marLeft w:val="0"/>
      <w:marRight w:val="0"/>
      <w:marTop w:val="0"/>
      <w:marBottom w:val="0"/>
      <w:divBdr>
        <w:top w:val="none" w:sz="0" w:space="0" w:color="auto"/>
        <w:left w:val="none" w:sz="0" w:space="0" w:color="auto"/>
        <w:bottom w:val="none" w:sz="0" w:space="0" w:color="auto"/>
        <w:right w:val="none" w:sz="0" w:space="0" w:color="auto"/>
      </w:divBdr>
    </w:div>
    <w:div w:id="885143572">
      <w:bodyDiv w:val="1"/>
      <w:marLeft w:val="0"/>
      <w:marRight w:val="0"/>
      <w:marTop w:val="0"/>
      <w:marBottom w:val="0"/>
      <w:divBdr>
        <w:top w:val="none" w:sz="0" w:space="0" w:color="auto"/>
        <w:left w:val="none" w:sz="0" w:space="0" w:color="auto"/>
        <w:bottom w:val="none" w:sz="0" w:space="0" w:color="auto"/>
        <w:right w:val="none" w:sz="0" w:space="0" w:color="auto"/>
      </w:divBdr>
    </w:div>
    <w:div w:id="943272413">
      <w:bodyDiv w:val="1"/>
      <w:marLeft w:val="0"/>
      <w:marRight w:val="0"/>
      <w:marTop w:val="0"/>
      <w:marBottom w:val="0"/>
      <w:divBdr>
        <w:top w:val="none" w:sz="0" w:space="0" w:color="auto"/>
        <w:left w:val="none" w:sz="0" w:space="0" w:color="auto"/>
        <w:bottom w:val="none" w:sz="0" w:space="0" w:color="auto"/>
        <w:right w:val="none" w:sz="0" w:space="0" w:color="auto"/>
      </w:divBdr>
    </w:div>
    <w:div w:id="984697808">
      <w:bodyDiv w:val="1"/>
      <w:marLeft w:val="0"/>
      <w:marRight w:val="0"/>
      <w:marTop w:val="0"/>
      <w:marBottom w:val="0"/>
      <w:divBdr>
        <w:top w:val="none" w:sz="0" w:space="0" w:color="auto"/>
        <w:left w:val="none" w:sz="0" w:space="0" w:color="auto"/>
        <w:bottom w:val="none" w:sz="0" w:space="0" w:color="auto"/>
        <w:right w:val="none" w:sz="0" w:space="0" w:color="auto"/>
      </w:divBdr>
      <w:divsChild>
        <w:div w:id="1696614376">
          <w:marLeft w:val="0"/>
          <w:marRight w:val="0"/>
          <w:marTop w:val="0"/>
          <w:marBottom w:val="0"/>
          <w:divBdr>
            <w:top w:val="none" w:sz="0" w:space="0" w:color="auto"/>
            <w:left w:val="none" w:sz="0" w:space="0" w:color="auto"/>
            <w:bottom w:val="none" w:sz="0" w:space="0" w:color="auto"/>
            <w:right w:val="none" w:sz="0" w:space="0" w:color="auto"/>
          </w:divBdr>
          <w:divsChild>
            <w:div w:id="2076976420">
              <w:marLeft w:val="0"/>
              <w:marRight w:val="0"/>
              <w:marTop w:val="0"/>
              <w:marBottom w:val="0"/>
              <w:divBdr>
                <w:top w:val="none" w:sz="0" w:space="0" w:color="auto"/>
                <w:left w:val="none" w:sz="0" w:space="0" w:color="auto"/>
                <w:bottom w:val="none" w:sz="0" w:space="0" w:color="auto"/>
                <w:right w:val="none" w:sz="0" w:space="0" w:color="auto"/>
              </w:divBdr>
              <w:divsChild>
                <w:div w:id="150487885">
                  <w:marLeft w:val="0"/>
                  <w:marRight w:val="0"/>
                  <w:marTop w:val="0"/>
                  <w:marBottom w:val="0"/>
                  <w:divBdr>
                    <w:top w:val="none" w:sz="0" w:space="0" w:color="auto"/>
                    <w:left w:val="none" w:sz="0" w:space="0" w:color="auto"/>
                    <w:bottom w:val="none" w:sz="0" w:space="0" w:color="auto"/>
                    <w:right w:val="none" w:sz="0" w:space="0" w:color="auto"/>
                  </w:divBdr>
                  <w:divsChild>
                    <w:div w:id="19436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641289">
      <w:bodyDiv w:val="1"/>
      <w:marLeft w:val="0"/>
      <w:marRight w:val="0"/>
      <w:marTop w:val="0"/>
      <w:marBottom w:val="0"/>
      <w:divBdr>
        <w:top w:val="none" w:sz="0" w:space="0" w:color="auto"/>
        <w:left w:val="none" w:sz="0" w:space="0" w:color="auto"/>
        <w:bottom w:val="none" w:sz="0" w:space="0" w:color="auto"/>
        <w:right w:val="none" w:sz="0" w:space="0" w:color="auto"/>
      </w:divBdr>
    </w:div>
    <w:div w:id="1557550378">
      <w:bodyDiv w:val="1"/>
      <w:marLeft w:val="0"/>
      <w:marRight w:val="0"/>
      <w:marTop w:val="0"/>
      <w:marBottom w:val="0"/>
      <w:divBdr>
        <w:top w:val="none" w:sz="0" w:space="0" w:color="auto"/>
        <w:left w:val="none" w:sz="0" w:space="0" w:color="auto"/>
        <w:bottom w:val="none" w:sz="0" w:space="0" w:color="auto"/>
        <w:right w:val="none" w:sz="0" w:space="0" w:color="auto"/>
      </w:divBdr>
    </w:div>
    <w:div w:id="1571766352">
      <w:bodyDiv w:val="1"/>
      <w:marLeft w:val="0"/>
      <w:marRight w:val="0"/>
      <w:marTop w:val="0"/>
      <w:marBottom w:val="0"/>
      <w:divBdr>
        <w:top w:val="none" w:sz="0" w:space="0" w:color="auto"/>
        <w:left w:val="none" w:sz="0" w:space="0" w:color="auto"/>
        <w:bottom w:val="none" w:sz="0" w:space="0" w:color="auto"/>
        <w:right w:val="none" w:sz="0" w:space="0" w:color="auto"/>
      </w:divBdr>
    </w:div>
    <w:div w:id="1955281076">
      <w:bodyDiv w:val="1"/>
      <w:marLeft w:val="0"/>
      <w:marRight w:val="0"/>
      <w:marTop w:val="0"/>
      <w:marBottom w:val="0"/>
      <w:divBdr>
        <w:top w:val="none" w:sz="0" w:space="0" w:color="auto"/>
        <w:left w:val="none" w:sz="0" w:space="0" w:color="auto"/>
        <w:bottom w:val="none" w:sz="0" w:space="0" w:color="auto"/>
        <w:right w:val="none" w:sz="0" w:space="0" w:color="auto"/>
      </w:divBdr>
    </w:div>
    <w:div w:id="2018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1434B-73F8-4709-89A9-1D59151B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11070</Words>
  <Characters>63105</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 Дмитрий Викторович</dc:creator>
  <cp:keywords/>
  <dc:description/>
  <cp:lastModifiedBy>Габов Павел Игоревич</cp:lastModifiedBy>
  <cp:revision>12</cp:revision>
  <cp:lastPrinted>2023-08-01T09:47:00Z</cp:lastPrinted>
  <dcterms:created xsi:type="dcterms:W3CDTF">2023-08-30T08:12:00Z</dcterms:created>
  <dcterms:modified xsi:type="dcterms:W3CDTF">2023-08-30T09:07:00Z</dcterms:modified>
</cp:coreProperties>
</file>