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областное УФАС России оштрафовало МОЭСК почти на 105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2011, 14:39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2011 года Управление Федеральной антимонопольной службы по Московской области (Московское областное УФАС России) за злоупотребление доминирующим положением вынесло пять постановлений о привлечении ОАО «МОЭСК» к административной ответственности в виде штрафа на общую сумму 104 605 000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областное УФАС России признало ОАО «МОЭСК» нарушившим часть 1 статьи 10 Закона «О защите конкуренции». Нарушение выразилось в злоупотребления доминирующим положением на рынке оказания услуг по технологическому присоединению энергопринимающих устройств потребителей к распределительным электрическим сетям на территории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«Привлечение к административной ответственности ОАО «МОЭСК» в соответствии со статьей 14.31 Кодекса Российской Федерации об административных правонарушениях (КоАП РФ) является следствием неоднократного проявления монополистической деятельности и агрессивной политики, проводимой обществом в отношении граждан на рынке оказания услуг по технологическому присоединению. Антимонопольный орган надеется, что назначенное административное наказание позволит предупредить совершение электросетевой компанией новых правонарушений», - отмечает руководитель Московского областного УФАС России Игорь Башлаков-Николаев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