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Алтайское республиканское УФАС России  пресекло согласованные действия  на рынке розничной реализации нефтепродуктов</w:t>
      </w:r>
    </w:p>
    <w:p xmlns:w="http://schemas.openxmlformats.org/wordprocessingml/2006/main" xmlns:pkg="http://schemas.microsoft.com/office/2006/xmlPackage" xmlns:str="http://exslt.org/strings" xmlns:fn="http://www.w3.org/2005/xpath-functions">
      <w:r>
        <w:t xml:space="preserve">01 июня 2011, 16:21</w:t>
      </w:r>
    </w:p>
    <w:p xmlns:w="http://schemas.openxmlformats.org/wordprocessingml/2006/main" xmlns:pkg="http://schemas.microsoft.com/office/2006/xmlPackage" xmlns:str="http://exslt.org/strings" xmlns:fn="http://www.w3.org/2005/xpath-functions">
      <w:r>
        <w:t xml:space="preserve">30 мая 2011 года Комиссия Управления Федеральной антимонопольной службы по Республике Алтай (Алтайское республиканское УФАС России) признала ООО «Горно-Алтайск Нефтепродукт», ИПБОЮЛ «1» и ИПБОЮЛ «2» нарушившими пункт 1 части 1 статьи 11 Закона «О защите конкуренции» и выдала предписание о прекращении нарушения.</w:t>
      </w:r>
    </w:p>
    <w:p xmlns:w="http://schemas.openxmlformats.org/wordprocessingml/2006/main" xmlns:pkg="http://schemas.microsoft.com/office/2006/xmlPackage" xmlns:str="http://exslt.org/strings" xmlns:fn="http://www.w3.org/2005/xpath-functions">
      <w:r>
        <w:t xml:space="preserve">5 мая 2011 года на основании материалов проверки, представленных в адрес Управления Прокуратуры Усть-Канского района, было возбуждено дело в отношении продавцов, осуществляющих розничную реализацию ГСМ на своих АЗС в границах Усть-Канского района.</w:t>
      </w:r>
    </w:p>
    <w:p xmlns:w="http://schemas.openxmlformats.org/wordprocessingml/2006/main" xmlns:pkg="http://schemas.microsoft.com/office/2006/xmlPackage" xmlns:str="http://exslt.org/strings" xmlns:fn="http://www.w3.org/2005/xpath-functions">
      <w:r>
        <w:t xml:space="preserve">Нарушение антимонопольного законодательства со стороны ООО «Горно-Алтайск Нефтепродукт», ИПБОЮЛ «1», ИПБОЮЛ «2» выразилось в том, что, применяя различные принципы ценообразования и организации торговой деятельности, в период с 18 по 28 апреля 2011 года они синхронно повышали розничные цены на нефтепродукты марки А-76 и АИ-92.</w:t>
      </w:r>
    </w:p>
    <w:p xmlns:w="http://schemas.openxmlformats.org/wordprocessingml/2006/main" xmlns:pkg="http://schemas.microsoft.com/office/2006/xmlPackage" xmlns:str="http://exslt.org/strings" xmlns:fn="http://www.w3.org/2005/xpath-functions">
      <w:r>
        <w:t xml:space="preserve">«Представители этих хозяйствующих субъектов на комиссии не смогли обосновать действия по установлению цен на нефтепродукты. Результаты дела непосредственно повлияют на ситуацию, сложившуюся на рынке розничной реализации нефтепродуктов на территории Республики Алтай», - пояснила председатель Комиссии Алтайского республиканского УФАС Анастасия Гуткович.</w:t>
      </w:r>
    </w:p>
    <w:p xmlns:w="http://schemas.openxmlformats.org/wordprocessingml/2006/main" xmlns:pkg="http://schemas.microsoft.com/office/2006/xmlPackage" xmlns:str="http://exslt.org/strings" xmlns:fn="http://www.w3.org/2005/xpath-functions">
      <w:r>
        <w:t xml:space="preserve">Справка</w:t>
      </w:r>
      <w:r>
        <w:br/>
      </w:r>
      <w:r>
        <w:t xml:space="preserve">
Территориальными органами ФАС России в конце 2010 и начале 2011 года возбуждено более 50 дел по нарушению антимонопольного законодательства на товарных рынках нефтепродуктов, из которых 26 дел – это согласованные действия хозяйствующих субъектов по установлению, поддержанию цен на, нефтепродукты.</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