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руководителя ФАС России Анатолий Голомолзин выступил на саммите «Уголь СНГ 2011»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2011, 09:11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Анатолий Голомолзин принял участие в 6-ом ежегодном международном саммите «Уголь СНГ 2011», организованном под эгидой Института Адама Смита, и выступил с докладом «Содействие честной конкуренции на рынке угля», посвященным деятельности ФАС России по осуществлению антимонопольного контроля на рынке энергетического угля.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докладчиком была дана характеристика последним изменениям в антимонопольном законодательстве, в том числе, изменения, внесенные в Закон о защите конкуренции «вторым антимонопольным пакетом», а также планируемые изменения в рамках «третьего антимонопольного пакета».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докладчик отметил, что сейчас в завершающей стадии находится работа как по гармонизации национальных антимонопольных законодательств в странах ЕвразЭС, так и по формированию единого конкурентного законодательства на транснациональных рынках этого интеграционного образования. Анатолий Голомолзин отметил, что, как ожидается, это последние крупные изменения в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рассказал участникам симпозиума об основных тенденциях в сфере крупных сделок слияний и приобретений на рынках энергетического угля. За период 2008-2011 гг. ФАС России и, в том числе ее территориальными органами, рассмотрено 48 ходатайств, 19 уведомлений о совершении сделок на рынке энергетического угля.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экономического кризиса в 2009 году уменьшилось число сделок, совершаемых участниками угольного рынка. Подаваемые в ФАС России ходатайства и уведомления в этот период в основном касались внутригрупповых сделок лиц и были направлены на реструктуризацию группы в целях повышения эффективности управления активами.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2010 году ситуация изменилась, и как в 2008 году широкое распространение получили сделки между независимыми участниками. В то же время продолжаются сделки, направленные на оптимизацию корпоративного управления в рамках групп лиц. Так, в настоящее время ФАС России принимает решения по сделкам, совершаемым ОАО «СУЭК» и лицами, состоящими с ним в одной группе лиц, с учетом выданного ОАО «СУЭК» в 2004 году предписания. Эти требования направлены на стимулирование прямых контрактов поставки угля между компанией и её контрагентами, на повышение возможности выбора покупателями угля способов транспортной логистики.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Наблюдается тенденция по приобретению участниками энергетической отрасли мощностей по добыче угля, а также приобретение энергетических активов основными игроками рынка угля. Так, группа лиц «Иркутскэнерго» приобрела угольные разрезы «Тулунуголь», «Черемховуголь», «Вереинский», «Ирбейский», а ОАО «Новосибирскэнерго» - ОАО «Разрез Сереульский». В то время как ОАО «СУЭК» является собственником или акционером таких энергетических компаний, как ОАО «Кузбассэнерго», ОАО «ТГК-13». При принятии решений антимонопольным органом учитываются как положительные, так и отрицательные последствия процессов вертикальной интеграции для конкуренции на рынках электроэнергии и энергетического угля.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докладе была рассмотрена ситуация с нарушениями участниками рынка энергетического угля антимонопольного законодательства. Всего за период 2008-2011 гг. ФАС России и ее территориальными органами рассмотрено 23 дела. Из них в 11 случаях законность решений была подтверждена судами, или не обжаловались в суд. Общая сумма штрафов, наложенных на юридических и должностных лиц, за период 2008-2011 гг. составила – 13 102 934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 докладчик отметил решение ФАС России по «угольному картелю». В 2010 году ФАС России было рассмотрено дело о нарушении ОАО «СУЭК» и другими участниками рынка энергетического угля антимонопольного законодательства, выразившегося в участии указанных лиц в ограничивающих конкуренцию соглашениях.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данного дела, ФАС России было принято решение признать ОАО «СУЭК», ОАО «Русский уголь» и ЗАО «Стройсервис» нарушившими статью 11 Закона о защите конкуренции, в части заключения между ними ограничивающих конкуренцию «вертикальных» соглашений. Это решение оспорено в настоящее время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решение является первым и прецедентным в практике антимонопольных органов. ФАС России в отличие от антимонопольных органов других стран не наделено полномочиями по проведению оперативно-розыскной деятельности. Поэтому требуется организация тесного взаимодействия с другими органами власти, наделёнными этими полномочиями. Расследование дела и подтверждение факта картельного сговора осуществлялись ФАС России при участии МВД России с использованием материалов и информации, полученных в рамках осуществления оперативно-розыскной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докладе была представлена краткая информация о ходе структурной реформы на железнодорожном транспорте. Угольщики являются основным отправителем массовых грузов и от того насколько эффективно будет функционировать и развиваться железнодорожный транспорт зависят результаты экономической деятельности угольных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Была дана информация о подготовке ФАС России стандартов раскрытия информации на железнодорожном транспорте, информация о ходе разработки проекта правил недискриминационного доступа к услугам инфраструктуры железнодорожного транспорта и к услугам железнодорожных перевозок. В стадии разработки и правила недискриминационного доступа к услугам в морских портах.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структурных реформ ОАО «РЖД», «Первой грузовой компании» и «Второй грузовой компании» были выставлены поведенческие требования, направленные на обеспечение конкуренции. В предписании ФАС России указано, что пока группа лиц занимает доминирующее положение на рынке услуг предоставления подвижного состава, услуги ею должны оказываться на условиях инвентарного парка.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Большое значение имеет подготовленный во исполнение данных поведенческих требований Регламент взаимодействия ОАО «РЖД» и его дочерних компаний «ПГК» и «ВГК». Условия этого регламента обсуждаются с бизнес-сообществом на заседаниях Экспертного совета ФАС по железнодорожному транспорту в целях достижения баланса интересов, в том числе с грузоотправителями массовых грузов.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