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решения Воронежского УФАС России в отношении МКП «Воронежтеплосеть»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2011, 13:32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Девятнадцатый арбитражный апелляционный суд Воронежской области отказал в удовлетворении требований МКП «Воронежтеплосеть» и подтвердил законность решения и предписания Управления Федеральной антимонопольной службы по Воронежской области (Воронежское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Воронежское УФАС России признало МКП «Воронежтеплосеть» нарушившим часть 1 статьи 10 Федерального закона «О защите конкуренции». Нарушение выразилось в необоснованном прекращении в период с 7 сентября по 16 сентября 2010 года оказания услуг по теплоснабжению в виде горячей воды и необоснованной угрозе ООО «Беговая» и жильцам двух многоквартирных домов в городе Воронеж.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коллективное заявление жильцов многоквартирных домов и ООО «Беговая» на действия МКП «Воронежтеплосеть». В ходе рассмотрения дела в Воронежское УФАС также поступило заявление ТСЖ «Суворовец» о признании незаконными действий МКП «Воронежтеплосеть» по прекращению подачи горячей воды в многоквартирные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Воронежского УФАС выяснила, что прекращение оказания услуг по теплоснабжению было направлено не только в отношении потребителей, имеющих задолженность по оплате за горячее водоснабжение, но и в отношении потребителей добросовестно исполняющих свои обязанности по оплате коммунальных услуг, что является нарушением части 4 статьи 22 Федерального закона «О теплоснабжении».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Одновременно действия МКП «Воронежтеплосеть» привели к нарушению прав и интересов ТСЖ «Суворовец» и ООО «Беговая» в сфере их хозяйственной деятельности.</w:t>
      </w:r>
      <w:r>
        <w:br/>
      </w:r>
      <w:r>
        <w:t xml:space="preserve">
Позднее производство по делу было прекращено в связи с добровольным устранением МКП «Воронежтеплосеть» нарушения антимонопольного законодательства.</w:t>
      </w:r>
      <w:r>
        <w:br/>
      </w:r>
      <w:r>
        <w:t xml:space="preserve">
Не согласившись с решением антимонопольного органа, МКП «Воронежтеплосеть» обжаловала его в судебном порядке. Однако Арбитражный суд Воронежской области отказал в удовлетворении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Девятнадцатый арбитражный апелляционный суд Воронежской области оставил решение суда первой инстанции без изменения, а апелляционную жалобу МКП «Воронежтеплосеть» без удовлетворения.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