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действия «Глобус-Триумф», «Глобус-Гранд» и «Глобус-Лидер» недобросовестной конкуренцией по отношению к Кондитерскому  объединению «СладКо»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2011,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 признала действия кондитерских компаний «Глобус-Триумф» (ООО)  (правопреемник ООО «АтлантСнабСтрой»), «Глобус-Гранд» (ООО) (правопреемник ООО «Палитра») и «Глобус-Лидер» (ООО) на товарном рынке развесных конфет Российской Федерации недобросовестной конкуренцией в соответствии с пунктом 4 части 1 статьи 14 Федерального закона  «О защите конкуренции». </w:t>
      </w:r>
      <w:r>
        <w:br/>
      </w:r>
      <w:r>
        <w:t xml:space="preserve">
Нарушение антимонопольного законодательства выразилось в реализации этими кондитерскими компаниями на территории Российской Федерации развесных конфет «ДЕТЯМ» и «Радость ДЕТЯМ» с этикетками, являющимися сходными до степени смешения с товарными знаками по свидетельствам №№ 246605 и 394197, правообладателем которых является ОАО Кондитерское объединение «СладКо».</w:t>
      </w:r>
      <w:r>
        <w:br/>
      </w:r>
      <w:r>
        <w:t xml:space="preserve">
Комиссия ФАС России предписала кондитерской компании «Глобус-Лидер» (ООО)  прекратить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Упаковка  «Глобус-Гранд»                                                          Упаковка "Сладко"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  <w:r>
        <w:t xml:space="preserve">                  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