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Ярославское УФАС России намерено наказать ОАО «ТГК-2» за ущемление интересов детей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мая 2011, 11:13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Управление Федеральной антимонопольной службы по Ярославской области (Ярославское УФАС России) признало ОАО «ТГК-2» нарушившим часть 1 статьи 10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Дело было возбуждено по результатам рассмотрения заявления от управления образования Администрации Ярославского муниципального района.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Ярославского УФАС России установила, что ОАО «ТГК-2» неправомерно отказало МДОУ детский сад № 27 «Светлячок» Ярославского района осуществить промывку и дезинфекцию системы теплоснабжения, необходимые для подготовки сада к отопительному сезону. Также ОАО «ТГК-2» нарушило сроки пуска тепла в это учреждение и детский сад № 42 «Родничок» Ярославского района. Задержка составила приблизительно неделю.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 злоупотребление доминирующим положением предусмотрен «оборотный» штраф в размере 1 – 15% выручки предприятия за предшествующий год.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«Действия ОАО «ТГК-2» ущемили, прежде всего, интересы малолетних граждан, вынужденных мерзнуть. Температура в помещениях детского сада «Светлячок» была очень низкой, поэтому его работа была приостановлена на 2 дня», - прокомментировала руководитель Ярославского УФАС России Наталия Сибрикова.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