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считает необходимым уменьшить плату за выписку из Единого государственного реестра прав на недвижимое имущество и сделок с ним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мая 2011, 13:46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Федеральную антимонопольную службу (ФАС России) поступают многочисленные обращения от граждан в связи с увеличением платы за предоставление сведений из Единого государственного реестра прав на недвижимое имущество и сделок с ним (ЕГРП), в том числе от военнослужащих, которые в соответствии с приказом Министерства обороны Российской Федерации от 30.09.2010 № 1280 для предоставления им жилых помещений по договору социального найма и служебных жилых помещений должны предоставить выписки о правах на имущество военнослужащих и членов их семей на жилые помещения на всей территории Российской Федерации из ЕГРП.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Учитывая количество обращений, ФАС России считает необходимым разъяснить, что в соответствии со статьей 8 Федерального закона от 21.07.1997 № 122-ФЗ «О государственной регистрации прав на недвижимое имущество и сделок с ним», размер и порядок взимания платы за предоставление сведений, содержащихся в ЕГРП, устанавливается органом, осуществляющим функции по нормативно-правовому регулированию в сфере государственной регистрации прав на недвижимое имущество, которым является Министерство экономического развития Российской Федерации в соответствии с п.1 Положения о Минэкономразвития России, утвержденным постановлением Правительства Российской Федерации от 05.06.2008 №437.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Размер платы за предоставление сведений, содержащихся в ЕГРП установлен приказом Министерства экономического развития Российской Федерации от 16.12.2010 № 650.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Минэкономразвития России, Минобороны России и Росреестром проводятся мероприятия, направленные на ускорение и упрощение получения Минобороны России сведений из ЕГРП при обеспечении военнослужащих жильем в установленном порядке.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Учитывая социальную значимость получения подобной услуги и для других категорий заявителей, Федеральная антимонопольная служба направила предложения в Правительственную комиссию по проведению административной реформы и Минэкономразвития России о необходимости пересмотра размера платы в сторону уменьшения.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