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согласен с решением антимонопольной службы в отношении ОАО «ФСК ЕЭС»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2011, 13:07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апреля 2011 года Арбитражный суд г. Москвы оставил в силе решение и предписание Федеральной антимонопольной службы (ФАС России) о признании компании ОАО «ФСК ЕЭС» нарушившей пункт 5 части 1 статьи 10 Федерального закона «О защите конкуренции» в части злоупотребления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 декабря 2010 года комиссия ФАС России признала факт нарушения ОАО «ФСК ЕЭС»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Дело было возбуждено по заявлению ООО «Газпром энерго», которое обратилось в ФАС России с жалобой на действия ОАО «ФСК ЕЭС». Компания уклонялась от заключения договора субаренды с ООО «Газпром энерго» на объекты электросетевого хозяйства, относящиеся к единой национальной (общероссийской) электрической сети, которыми ООО «Газпром энерго» владеет на законном основании.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положениями статей 7, 8, 47 ФЗ «Об электроэнергетике» собственники или иные законные владельцы объектов электросетевого хозяйства, относящихся к объектам ЕНЭС, обязаны передать данные объекты в управление ОАО «ФСК ЕЭС.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дело является важным не только с точки зрения соблюдения антимонопольного законодательства крупнейшими естественными монополистами, но и создает прецедент, закладывая основу для обеспечения соблюдения законодательства об электроэнергетике, в частности статьи 7, 8 ФЗ «Об электроэнергетике»», - отметил начальник Управления контроля электроэнергетики ФАС России Виталий Королев.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1 статьи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2 ст. 7 ФЗ «Об электроэнергетике», в целях обеспечения безопасности Российской Федерации, защиты прав и законных интересов юридических и физических лиц,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национальную (общероссийскую) электрическую сеть, ограничиваются в осуществлении своих прав в части:</w:t>
      </w:r>
      <w:r>
        <w:br/>
      </w:r>
      <w:r>
        <w:t xml:space="preserve">
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и определения условий этих договоров;</w:t>
      </w:r>
      <w:r>
        <w:br/>
      </w:r>
      <w:r>
        <w:t xml:space="preserve">
использования (вывода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части 3 ст. 8 ФЗ «Об электроэнергетике», организация по управлению единой национальной (общероссийской) электрической сетью заключает с другими собственниками или иными законными владельцами объектов электросетевого хозяйства, входящих в единую национальную (общероссийскую) электрическую сеть, договоры, определяющие порядок использования указанных объектов.</w:t>
      </w:r>
      <w:r>
        <w:br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