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«МЕТРО Кэш энд Керри»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2011, 12:40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возбудила дело по признакам нарушения пункта 1 части 1 статьи 13 Федерального закона «Об основах государственного регулирования торговой деятельности в Российской Федерации» компанией «МЕТРО Кэш энд Керри» (ООО).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Создание дискриминационных условий компанией «МЕТРО Кэш энд Керри» (ООО) для хозяйствующих субъектов, осуществляющих поставки продовольственных товаров, ФАС России усматривает в установлении цены договора возмездного оказания услуг в зависимости от товарооборота по договору поставки продовольственных товаров.</w:t>
      </w:r>
      <w:r>
        <w:br/>
      </w:r>
      <w:r>
        <w:t xml:space="preserve">
Также ФАС России усматривает признаки нарушения этой нормы закона и во взимании компанией «МЕТРО Кэш энд Керри» (ООО) со всех поставщиков одной категории товара одинакового вознаграждения за объем поставок в размере 10% от цены приобретенных товаров вне зависимости от оборота.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Рассмотрение дела назначено на 7 июня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