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Технический регламент о безопасности алкогольной продукции требует существенной доработки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2011, 19:36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2011 года в Министерстве экономического развития России (Минэкономразвития России) состоялось согласительное совещание по обсуждению замечаний к проекту постановления Правительства Российской Федерации «Об утверждении технического регламента о безопасности алкогольной продукции». </w:t>
      </w:r>
      <w:r>
        <w:br/>
      </w:r>
      <w:r>
        <w:t xml:space="preserve">
В совещании приняли участие представители Федеральной антимонопольной службы (ФАС России), Минэкономразвития России, Росалкогольрегулирования и представители бизнес-сообщества. </w:t>
      </w:r>
      <w:r>
        <w:br/>
      </w:r>
      <w:r>
        <w:t xml:space="preserve">
В ходе встречи обсуждались вопросы необходимости изменения понятийного аппарата регламента, соответствия действующим нормативно - правовым актам, проблемы введения процедуры уведомления Росалкогольрегулирования о введении в обращение алкогольной продукции и необходимость приведения положений проекта в соответствие с регламентами Европейского союза.</w:t>
      </w:r>
      <w:r>
        <w:br/>
      </w:r>
      <w:r>
        <w:t xml:space="preserve">
Как отметили представители бизнес-сообщества проект требует существенной доработки, и независимой экспертной оценки.</w:t>
      </w:r>
      <w:r>
        <w:br/>
      </w:r>
      <w:r>
        <w:t xml:space="preserve">
«Технический регламент, безусловно, нужен, но он не должен усложнять жизнь бизнесу», – заявил заместитель начальника Управления контроля органов власти Сергей Абышев.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