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подтвердили позицию Свердловского УФАС о неправомерности поведения ОАО «Газпромнефть-Урал» на рынке розничной реализации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2011, 16:59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апреля 2011 года Семнадцатый арбитражный апелляционный суд подтвердил законность решения Управления Федеральной антимонопольной службы по Свердловской области (Свердловское УФАС России) о нарушении ОАО «Газпромнефть-Урал»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9 февраля 2010 года, Свердловское УФАС России признало на основании п.1 ч.1 ст.5 закона «О защите конкуренции» положение ОАО «Газпромнефть-Урал» доминирующим на рынке розничной реализации бензинов автомобильных на территории муниципального образования «г. Екатеринбург» по маркам топлива АИ – 76 (54,44%, ДТ (52,33%), и на основании п.2 ч.1 ст.5 закона «О защите конкуренции» по маркам топлива АИ-92 (39,29%), АИ -98 (36,38%). Исходя из этого, антимонопольный орган включил ОАО «Газпромнефть-Урал» в Реестр хозяйствующих субъектов, имеющих долю на рынке определённого товара в размере более чем 35%.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дела Свердловское УФАС также признало в действиях ОАО «Газпромнефть-Урал» нарушение п.1 ч.1 ст.10 закона «О защите конкуренции», выразившегося в установлении монопольно высоких цен на бензин автомобильный марки АИ-92 путём поддержания ранее установленной цены с 05.12.2008 по 04.03.2009.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Свердловского УФАС России ОАО «Газпромнефть-Урал» обжаловало в судебных инстанциях.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8 февраля 2010 года Арбитражный суд Свердловской области подвердил мнение УФАС, признав факт доминирующего положения ОАО «Газпромнефть-Урал» на рынке определённого товара и правомерность включения ОАО «Газпромнефть-Урал в Реестр хозяйствующих субъектов, имеющих долю на рынке определённого товара в размере более чем 35%.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 апелляционной инстанции оставил в силе решение Арбитражного суда Свердловской области, подтверждающего правомерность и обоснованность решения Свердловского УФАС России о признании доминирующим положения ОАО «Газпромнефть-Урал» на рынке розничной реализации бензинов автомобильных г. Екатеринбурга и установлении монопольно высоких цен на бензин автомобильный марки АИ-92.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«Суд занял единую с нами позицию по определению квалификации правонарушения - установление монопольно высокой цены. Для судебной практики антимонопольных органов, в частности, Свердловского УФАС - это значимая победа», - отметила руководитель Свердловского УФАС России Татьяна Колотова.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