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штрафстоянки на предмет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2011, 13:44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проводит расследование в отношении действий органов власти города Москвы по размещению задержанных транспортных средств на специализированных стоянках на основании статьи 27.13 Кодекса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официальной информации в соответствии с постановлением Правительства «О практике работы и мерах по совершенствованию системы перемещения и хранения автотранспортных средств на территории города Москвы», задержанные транспортные средства эвакуируются государственным учреждением города Москвы «Городская служба перемещения транспортных средств» (ГУ ГСПТС) и хранятся исключительно на специализированных стоянках расположенных по адресам: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ул. Бауманская, вл. 47 (ЦАО),</w:t>
      </w:r>
      <w:r>
        <w:br/>
      </w:r>
      <w:r>
        <w:t xml:space="preserve">
2) ул. Подольских курсантов, вл. 7а (ЮАО),</w:t>
      </w:r>
      <w:r>
        <w:br/>
      </w:r>
      <w:r>
        <w:t xml:space="preserve">
3) Востряковский пр., вл. 20 (ЮАО),</w:t>
      </w:r>
      <w:r>
        <w:br/>
      </w:r>
      <w:r>
        <w:t xml:space="preserve">
4) ул. Грайвороновская, вл. 40а (ЮАО),</w:t>
      </w:r>
      <w:r>
        <w:br/>
      </w:r>
      <w:r>
        <w:t xml:space="preserve">
5) ул. Верхние поля, вл. 59 (ЮАО),</w:t>
      </w:r>
      <w:r>
        <w:br/>
      </w:r>
      <w:r>
        <w:t xml:space="preserve">
6) ул. Южнопортовая, вл. 40 (ЮАО),</w:t>
      </w:r>
      <w:r>
        <w:br/>
      </w:r>
      <w:r>
        <w:t xml:space="preserve">
7) ул. Рябиновая, вл. 71а (ЗАО),</w:t>
      </w:r>
      <w:r>
        <w:br/>
      </w:r>
      <w:r>
        <w:t xml:space="preserve">
8) пр. Одоевского, вл. 3 (напротив), (ЮЗАО),</w:t>
      </w:r>
      <w:r>
        <w:br/>
      </w:r>
      <w:r>
        <w:t xml:space="preserve">
9) Чечерский пр., Южное Бутово (коммунальная зона «Чечера» (напротив мкр. 5), (ЮЗАО),</w:t>
      </w:r>
      <w:r>
        <w:br/>
      </w:r>
      <w:r>
        <w:t xml:space="preserve">
10) Пятницкое ш., вл. 6 (СЗАО),</w:t>
      </w:r>
      <w:r>
        <w:br/>
      </w:r>
      <w:r>
        <w:t xml:space="preserve">
11) ул. Шеногина, вл. 3 (СЗАО),</w:t>
      </w:r>
      <w:r>
        <w:br/>
      </w:r>
      <w:r>
        <w:t xml:space="preserve">
12)1-й Силикатный пр., вл. 9-11 (СЗАО),</w:t>
      </w:r>
      <w:r>
        <w:br/>
      </w:r>
      <w:r>
        <w:t xml:space="preserve">
13) ул. 1-я Магистральная, вл. 6а (САО),</w:t>
      </w:r>
      <w:r>
        <w:br/>
      </w:r>
      <w:r>
        <w:t xml:space="preserve">
14) Вагоноремонтная ул., вл. 4а (САО),</w:t>
      </w:r>
      <w:r>
        <w:br/>
      </w:r>
      <w:r>
        <w:t xml:space="preserve">
15) ул. Комдива Орлова (подэстакадное пространство), (СВАО),</w:t>
      </w:r>
      <w:r>
        <w:br/>
      </w:r>
      <w:r>
        <w:t xml:space="preserve">
16) ул. Дубовая роща (платф. Останкино), (СВАО),</w:t>
      </w:r>
      <w:r>
        <w:br/>
      </w:r>
      <w:r>
        <w:t xml:space="preserve">
17) ул. Каскадная, вл. 28 (ВАО),</w:t>
      </w:r>
      <w:r>
        <w:br/>
      </w:r>
      <w:r>
        <w:t xml:space="preserve">
18) Производственная зона «Восточная», Сосновая аллея, пр. 4807 (Зеленоград).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внимание, что иные автостоянки города Москвы не вправе осуществлять хранение задержанных транспортных средств на основании статьи 27.13 КоАП, то есть не являются специализированными.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Автовладельцы, располагающие информацией об эвакуации задержанных автомобилей и хранении их не на специализированных стоянках ГУ ГСПТС, могут обращаться в ФАС России по телефону или электронной почте.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 – Айвазян Инна Михайловна</w:t>
      </w:r>
      <w:r>
        <w:br/>
      </w:r>
      <w:r>
        <w:t xml:space="preserve">
Тел.: 8 (499) 795-76-73</w:t>
      </w:r>
      <w:r>
        <w:br/>
      </w:r>
      <w:r>
        <w:t xml:space="preserve">
E-mail: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aivazyan@fas.gov.ru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со ст. 27.13 КоАП РФ применяется задержание транспортного  средства, включающее его перемещение при помощи другого транспортного средства и помещение на специализированную стоянку – в специально отведенное охраняемое место хранения задержанных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ivazyan@fas.gov.ru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