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признаки нарушения при проведении аукциона на закупку аппаратно-программного комплекса для нужд МЧС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2011, 13:31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2011 года Федеральная антимонопольная служба (ФАС России) возбудила дело в отношении Государственного учреждения «Центр обеспечения деятельности федеральной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бедствий» по признакам нарушения пункта 2 части 1 статьи 17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пунктом 2 части 1 статьи 17 ФЗ «О защите конкуренции» при проведении торгов запрещаются действия, которые приводят или могут привести к недопущению, ограничению или устранению конкуренции, в том числе создание участнику торгов или нескольким участникам торгов преимущественных условий участия в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антимонопольного законодательства усматриваются в утверждении требований организатором аукциона на закупку аппаратно-программного комплекса для нужд МЧС, согласно которым одному из участников торгов были созданы преимущественные условия участия в торгах при поставке на объекты систем пожарного мониторинга путем указания в аукционной документации закрытых протоколов информационного обмена между элементами аппаратно-программного комплекса: «Аргус-Т» - для обмена по каналам телефонной связи и «СМ-интегратор» - для IP-каналов.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состоится 12 мая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