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одобрила поправки в закон об иностранных инвестициях в стратегические предприятия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 года Государственная Дума Федерального Собрания Российской Федерации рассмотрела и одобрила в первом чтении проект Федерального закона "О внесении изменений в Федеральный закон от 29 апреля 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Разработанные Федеральной антимонопольной службой поправки направлены на упрощение процедур подготовки ходатайств иностранными инвесторами, повышение прозрачности порядка рассмотрения ходатайств и устранение излишних административных барьеров при осуществлении сделок иностранных инвесторов в отношении стратегических 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законопроект предусматривает следующие основные изменения: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деятельность банков в области криптографии исключается из видов деятельности, имеющих стратегическое значение и установленных статьей 6 закона;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уточняется порядок осуществления сделок внутри группы лиц в рамках установленных законодателем исключений;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сокращаются стратегические виды деятельности, подлежащие предварительному контролю, осуществляемых банками, за исключением тех банков, участником которых является Российская Федерация;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уточняются нормы закона, позволяющие расширить исключения, установленные законом N 57-ФЗ в сфере недропользования, в отношении сделок в рамках дополнительной эмиссии, в результате которых права иностранных инвесторов по распоряжениям акциями стратегического хозяйственного субъекта не увеличиваются.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уточняются требования к представляемому иностранным инвестором пакету документов к ходатайству, что позволит исключить ошибки заявителей при изложении существа планируемой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«Принятие подготовленных ФАС России поправок в закон об иностранных инвестициях позволит сократить ряд типичных ошибок при подготовке и подаче ходатайств иностранными инвесторами и уточнит порядок предварительного согласования сделок»,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