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доступ в Государственный реестр контрольно-кассовый техники должен быть одинаков для всех хозсубъектов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2011, 14:34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февраля 2011 года Федеральная антимонопольная служба (ФАС России) возбудила дело в отношении Министерства промышленности и торговли Российской Федерации (Минпромторг), некоммерческой организации Российская ассоциация производителей кассовой техники (РАПКаТ), ООО «РАПКаТ-центр», Федерального государственного унитарного предприятия «Центральный научно-исследовательский институт черной металлургии им. И.П. Бардина».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против организаций, по признакам нарушения пункта 4 статьи 16 Федерального закона «О защите конкуренции» (соглашение между органом власти и хозяйствующими субъектами, которое привело к ограничению доступа на товарный рынок).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послужил тот факт, что за время ведения Госреестра ККТ Роспромом (с 2007 по 2008 гг.) в него было внесено около 150 моделей контрольно-кассовой техники (ККТ), а с момента передачи этой функции Минпромторгу России (июнь 2008-июль 2010 гг.) – всего 32 модели ККТ.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предполагает, что совместными действиями (бездействием) Минпромторга России, РАПКаТ, ООО «РАПКаТ-центр» и ФГУП «ЦНИИчермет им.И.П. Бардина» создана система работы по включению ККТ в Госреестр, которая приводит к ограничению доступа хозяйствующих субъектов на товарный рынок производства и реализации ККТ.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