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усматривает признаки нарушений ФЗ «О защите конкуренции» в отношении производителя щебеночной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2011, 16:25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конце марта 2011 года комиссия Федеральной антимонопольной службы (ФАС России) рассмотрит дело в отношении ОАО «Первая нерудная компания».</w:t>
      </w:r>
      <w:r>
        <w:br/>
      </w:r>
      <w:r>
        <w:t xml:space="preserve">
17 февраля 2011 года ФАС России возбудила дело в отношении ОАО «Первая нерудная компания» по признакам нарушения части 1 статьи 17 Федерального закона «О защите конкуренции».</w:t>
      </w:r>
      <w:r>
        <w:br/>
      </w:r>
      <w:r>
        <w:t xml:space="preserve">
В августе 2010 года ОАО «Первая нерудная компания» объявила о проведении конкурса среди организаций для осуществления поставок щебеночной продукции в 2010-2013 годах для нужды ОАО «РЖД». Однако участники отбора не имели возможности ознакомиться с порядком проведения конкурса до подведения итогов.</w:t>
      </w:r>
      <w:r>
        <w:br/>
      </w:r>
      <w:r>
        <w:t xml:space="preserve">
Ранее с заявлением в ФАС России обратились ОАО «Павловскгранит» и Ассоциации «Недра».</w:t>
      </w:r>
      <w:r>
        <w:br/>
      </w:r>
      <w:r>
        <w:t xml:space="preserve">
В свою очередь ОАО «Первая нерудная компания» могла изменять порядок определения победителя и критерии оценки заявок участников с целью создания преимущественных условий в квалификационном отборе определенному участнику. </w:t>
      </w:r>
      <w:r>
        <w:br/>
      </w:r>
      <w:r>
        <w:t xml:space="preserve">Справка:</w:t>
      </w:r>
      <w:r>
        <w:br/>
      </w:r>
      <w:r>
        <w:t xml:space="preserve">
Согласно части 1 статьи 17 ФЗ «О защите конкуренции» 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договоров.</w:t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