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между производителем каустической соды и его покупателями выявлены антиконкурентные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2011, 11:44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2011 года  Федеральная антимонопольная служба (ФАС России) признала ОАО «Каустик», ООО «Промхим», ООО «Орион», ООО «Биакр», ЗАО «АК «ХИМПЭК», ООО «Логосиб» нарушившими пункты 1, 2 части 1.2  статьи 11 Федерального закона «О защите конкуренции». В связи с добровольным устранением нарушения предписание не выдавалось.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23 августа 2010 года ФАС России возбудила дело по признакам нарушения 1, 2 пунктов 1.2 части 11 статьи Федерального закона «О защите конкуренции» в отношении ОАО «Каустик» (г. Волгоград) и его дилеров.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том, что производитель каустической соды ОАО «Каустик» и его покупатели заключали между собой дилерские соглашения, содержащие требования, которые могли привести к установлению цены перепродажи данного товара. Также соглашения предусматривали требования о запрете дилерам заключать аналогичные дилерские соглашения с другими предприятиями-изготовителями или приобретать у них сходную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1.2 статьи 11  ФЗ «О защите конкуренции» запрещаются «вертикальные» соглашения между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дилерские соглашения между ОАО «Каустик» и                     ООО «Промхим», ООО «Орион», ООО «Биакр», ООО «Логохим», ЗАО «АК «ХИМПЭК» являются «вертикальными». Они могли привести к установлению цены перепродажи на твердую каустическую соду, а также содержали требования к дилерам не допускать для продажи твердую каустическую соду хозяйствующего субъекта-конкурента.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«Каустик» признало факт заключения со своими покупателями дилерских соглашений, но указало, что сторонами обязательства не исполнялись. В последствии ОАО «Каустик» представило доказательства расторжения указанных выше дилерских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виновных лиц будет возбуждено дело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2009 году «вторым антимонопольным пакетом» были четко определены виды запрещенных «вертикальных» соглашений. На сегодняшний день дел по подобному составу в практике ФАС России немного, и мы не стремимся наращивать их количество. Наша основная цель — картели, то есть «горизонтальные» соглашения, - отмечает начальник управления по борьбе с картелями ФАС России Александр Кинев.-  Что касается дела ОАО «Каустик» и его дилеров – это «классическое» дело по «вертикальным» соглашениям, и оно представляет интерес, в том числе, с методической точки зрения».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