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«МОЭК» выплатило штраф размером более 348 млн.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2011, 12:10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«Московская объединенная энергетическая компания» (ОАО «МОЭК») в соответствии с предписанием Федеральной антимонопольной службы (ФАС России) полностью выплатила штраф в размере более 348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25 августа 2008 года ФАС России признала ОАО "МТК" и ОАО "МОЭК" нарушившими часть 1 статьи 11 закона о защите конкуренции (запрет на согласованные действия). Также ФАС России признала ОАО "МТК" нарушившим часть 1 статьи 10 и часть 1 статьи 14 закона. Нарушения выразились в необоснованном отказе ОАО «МТК» в заключении с ОАО «Мосэнерго» договора на передачу тепловой энергии в части объемов для ОАО «МОЭК».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"МОЭК" обратилось в Арбитражный суд г. Москвы с заявлением о признании недействительными решения и предписания ФАС России.</w:t>
      </w:r>
      <w:r>
        <w:br/>
      </w:r>
      <w:r>
        <w:t xml:space="preserve">
Решением Арбитражного суда г. Москва от 22 декабря 2008 года, а затем и постановлением Федерального арбитражного суда Московского округа от 28 сентября 2009 года в удовлетворении исковых требований ОАО "МОЭК" о признании решения и предписания ФАС России недействительными отказано.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2011 года Федеральный арбитражный суд Московского округа также подтвердил законность наложения штрафа на ОАО «МОЭК» за согласованные действия с ОАО «МТК» на рынке услуг по теплоснабжению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значительный размер штрафа и материальное положение лица, ФАС России удовлетворила ходатайство ОАО «МОЭК» о рассрочке уплаты административного штрафа на срок до трех месяцев.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«Законность и обоснованность решения и предписания ФАС России в отношении ОАО «МОЭК» была подтверждена судами всех инстанций. Мы возьмем под контроль действия ОАО «МОЭК» на рынке услуг по теплоснабжению, чтобы в дальнейшем подобные нарушения антимонопольного законодательства не повторялись»,—отметил статс-секретарь-заместитель руководителя ФАС России 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