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таможенная служба ограничила конкуренцию среди систем расчетов по таможенным платежам с использованием банковских карт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 года Комиссия ФАС России признала Федеральную таможенную службу (ФТС России) нарушившей пункты 2 и 6 части 1 статьи 15 Федерального закона «О защите конкуренции».</w:t>
      </w:r>
      <w:r>
        <w:br/>
      </w:r>
      <w:r>
        <w:br/>
      </w:r>
      <w:r>
        <w:t xml:space="preserve">
Комиссия ФАС России пришла к такому выводу, поскольку ФТС России необоснованно препятствовала осуществлению деятельности двумя хозяйствующими субъектами (ООО «Таможенная карта» и ООО «Таможенная платежная система») в качестве координаторов эмиссии таможенных карт. Также ФТС России необоснованно представляла одному из этих хозяйствующих субъектов (ООО «Таможенная платежная система») доступ к информации в приоритетном порядке.</w:t>
      </w:r>
      <w:r>
        <w:br/>
      </w:r>
      <w:r>
        <w:br/>
      </w:r>
      <w:r>
        <w:t xml:space="preserve">
Дело в отношении ФТС России было возбуждено на основании обращения ООО «Таможенная карта» с жалобой на необоснованные отказы таможенных органов принимать для оплаты таможенных платежей банковские (таможенные) карты, эмитированные в рамках платежной системы, организованной указанным координатором.</w:t>
      </w:r>
      <w:r>
        <w:br/>
      </w:r>
      <w:r>
        <w:br/>
      </w:r>
      <w:r>
        <w:t xml:space="preserve">
В ходе рассмотрения дела Комиссия ФАС России установила, что причиной таких действий таможенных органов явился изданный ФТС России внутриведомственный документ (распоряжение), предусматривающий запрет приема карт к оплате до прохождения координаторами тестирования их информационного взаимодействия с программным комплексом, установленным в таможнях. </w:t>
      </w:r>
      <w:r>
        <w:br/>
      </w:r>
      <w:r>
        <w:br/>
      </w:r>
      <w:r>
        <w:t xml:space="preserve">
На момент издания распоряжения функции координатора выполняли два конкурирующих хозяйствующих субъекта - ООО «Таможенная карта» и ООО «Таможенная платежная система».</w:t>
      </w:r>
      <w:r>
        <w:br/>
      </w:r>
      <w:r>
        <w:br/>
      </w:r>
      <w:r>
        <w:t xml:space="preserve">
ФТС России обосновывала необходимость проведения такого тестирования  вступлением в силу изменений в Таможенный кодекс РФ, в соответствии с которыми таможенные платежи должны поступать не на счета таможенных органов, а на счет Федерального казначейства. Также ФТС России объясняла свои действия новым порядком заполнения расчетных документов на оплату таможенных платежей.</w:t>
      </w:r>
      <w:r>
        <w:br/>
      </w:r>
      <w:r>
        <w:br/>
      </w:r>
      <w:r>
        <w:t xml:space="preserve">
Комиссия ФАС России сочла, что упомянутые обстоятельства не являются достаточным обоснованием издания распоряжения.</w:t>
      </w:r>
      <w:r>
        <w:br/>
      </w:r>
      <w:r>
        <w:br/>
      </w:r>
      <w:r>
        <w:t xml:space="preserve">
Кроме того, имеющиеся в материалах дела документы и информация, по мнению Комиссии ФАС России, свидетельствуют о том, что ФТС России представляла информацию об условиях и порядке прохождения тестирования ООО «Таможенная платежная система» в приоритетном порядке, затягивая прохождение тестирования ООО «Таможенная карта».</w:t>
      </w:r>
      <w:r>
        <w:br/>
      </w:r>
      <w:r>
        <w:br/>
      </w:r>
      <w:r>
        <w:t xml:space="preserve">
По факту нарушения ФАС России предписала ФТС России прекратить нарушения антимонопольного законодательства, а также совершить действия, направленные на обеспечение конкуренции.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