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Нарушение антимонопольного законодательства компаниями ООО «Ангстрем» и «Smartronics projects PTE LTD» подтвердил Федеральный арбитражный суд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января 2011, 16:44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января 2011 года Федеральный арбитражный суд Московского округа подтвердил законность решения Федеральной антимонопольной службы (ФАС России) в отношении ОАО «Ангстрем» и компанией «Smartronics projects PTE LTD».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ФАС России признала факт нарушения ОАО «Ангстрем» и компанией «Smartronics projects PTE LTD» частей 1 и 2 статьи 11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антимонопольного законодательства выразилось в заключение соглашения между ОАО «Ангстрем» и компанией «Smartronics projects PTE LTD», которое ограничило свободное потребление продукции ОАО «Ангстрем».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Целью такого ограничения являлось недопущение на товарный рынок хозяйствующих субъектов, использующих микроконтроллер К5004ВЕ1-017 при производстве электронной контрольной ленты защищенной (ЭКЛЗ).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Микроконтроллеры К5004ВЕ1-017 являются неотъемлемой составной частью ЭКЛЗ обязательной к применению в контрольно-кассовой технике используемой на территории Российской Федерации. В настоящее время органы Федеральная служба безопасности России (ФСБ России) сертифицирована ЭКЛЗ, производимую только на основе микроконтроллеров К5004ВЕ1-017.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Отсутствие свободного доступа к микроконтроллеру К5004ВЕ1-017 является существенным барьером для входа новых хозяйствующих субъектов на рынок ЭКЛЗ и ее комплектующих, который препятствует потенциальным производителям.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Наличие подобных барьеров является сдерживающим фактором развитие конкуренции и приводит к формированию чрезмерно высокой для среднего и малого бизнеса стоимости ЭКЛЗ.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«Решение Федерального арбитражного суда Московского округа, оставившее в силе решение ФАС России, создаст необходимые условия для развития конкуренции на рынке ЭКЛЗ либо комплектующих для ее производства, что, в конечном счете, должно стимулировать снижение цен ЭКЛЗ для пользователей контрольно-кассовой техники, а значит, и снижение бремени на малый и средний бизнес», - комментирует начальник управления контроля промышленности и оборонного комплекса ФАС России Максим Овчинников.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