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Брянское УФАС России возбудило дело в отношении хлебокомбинатов Брянской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2011, 13:20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2010 года управление Федеральной антимонопольной службы по Брянской области (УФАС России) возбудило дело в отношении 7 хлебокомбинатов Брянской области по признакам нарушения части 1 статьи 11 Федерального закона «О защите конкуренции».</w:t>
      </w:r>
      <w:r>
        <w:br/>
      </w:r>
      <w:r>
        <w:t xml:space="preserve">
Нарушение выразилось в одновременном повышении и установлении оптово-отпускных цен в одинаковом диапазоне на хлеб ржано-пшеничный и батон пшеничный с 10 декабря 2010 года. В рознице цена на массовые сорта хлеба и батона возросла с 10 декабря 2010г. на 2 рубля.</w:t>
      </w:r>
      <w:r>
        <w:br/>
      </w:r>
      <w:r>
        <w:t xml:space="preserve">
«Часть 1 статьи 11 ФЗ «О защите конкуренции» запрещает ограничивающие конкуренцию соглашения или согласованные действия хозяйствующих субъектов на товарных рынках, если они приводят или могут привести к установлению или поддержанию цен (тарифов), скидок, надбавок (доплат), наценок» - прокомментировал руководитель Брянского УФАС России В. Рогачев.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