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продолжает выявлять факты незаконного использования Олимпийской символики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2011, 13:38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2011 года Комиссия Управления Федеральной антимонопольной службы по Москве (Московское УФАС России) установила в действиях ЗАО «Ланч» факт нарушения п. 4 ч.1 ст.14 ФЗ «О защите конкуренции», а также ч.1 ст.8 ФЗ «Об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ЗАО «Ланч» в сети Интернет на сайте www.elki-palki.ru и на уличных рекламных щитах при рекламировании услуг своего заведения «Советские недели. МЕНЮ эпохи «строителей коммунизма» использовало изображение олимпийского символа (пять переплетающихся колец одинакового размера).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АНО «Оргкомитет «Сочи 2014» является правообладателем товарных знаков, зарегистрированных Роспатентом, включающего в себя изображение олимпийской символики — пять переплетенных колец.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ч. 2 ст. 7 Закона об организации Олимпийских игр, использование олимпийской символики и (или) паралимпийской символики, в том числе для обозначения производимых товаров, выполняемых работ, оказываемых услуг (в фирменных наименованиях, коммерческих обозначениях, товарных знаках, знаках обслуживания, наименованиях мест происхождения товаров) и иным способом, допускается только при условии заключения соответствующего договора с Международным олимпийским комитетом и (или) Международным паралимпийским комитетом или уполномоченными ими организациями.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со статьей 7 Федерального закона № 310-ФЗ «Об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 под олимпийской символикой понимаются наименования «Олимпийский», «Олимпиада», «Сочи 2014», «Olympic», «Olympian», «Olympiad», «Olympic Winter Games», «Olympic Games», «Sochi 2014» и образованные на их основе слова и словосочетания, а также олимпийские символ, огонь, факел, флаг, гимн, девиз, эмблемы, символы и сходные с ними обозначения предыдущих и будущих Олимпийских игр. К олимпийской символике относятся также произведения изобразительного искусства, музыкальные, литературные и иные произведения, содержащие олимпийскую символику или ее элементы и предназначенные для обозначения Олимпийскихигр.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Кроме того, изображение олимпийского символа в виде пяти переплетающихся колец охраняется на территории России в качестве зарегистрированного товарного знака.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разделу 2 «Методических рекомендаций по защите олимпийской и паралимпийской символики в период организации и проведения XXII Олимпийских зимних игр и XI Паралимпийских зимних игр 2014 года в городе Сочи Российская Федерация приняла на себя дополнительные обязательства по защите исключительных прав на объекты интеллектуальной собственности, принадлежащие Международному олимпийскому комитету (МОК) и Международному паралимпийскому комитету (МПК), а также иную символику, связанную с проведением Олимпийских и Паралимпийских игр. Функции по защите прав Международного олимпийского на территории Российской Федерации осуществляет АНО «Оргкомитет «Сочи 2014».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Защита Олимпийской символики – это неотъемлемое право и одна из обязанностей Оргкомитета «Сочи 2014» в соответствии с российским законодательством и международными обязательствами, принятыми на себя Российской Федерацией в связи с проведением Игр. Незаконное использование Олимпийской символики наносит значительный материальный и репутационный ущерб Российской Федерации и может привести к санкциям.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ЗАО «Ланч» на заседании Комиссии не представило документы, подтверждающие права на использование Олимпийской символики. Таким образом, Московское УФАС России признало ненадлежащим размещение рекламы ЗАО «Ланч» с изображением символики Олимпиады.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"В преддверии Зимних игр 2014 года в Сочи, представители бизнес-среды все чаще прибегают к использованию Олимпийской символики для привлечения потребителей и продвижения своей деятельности. Компании не останавливает тот факт, что несогласованное использование символов незаконно.Московское УФАС России регулярно проводит работу в рамках, предоставленных ему полномочий и стремится к недопущению нарушений со стороны представителей бизнеса", - заявил заместитель руководителя Московского УФАС России Тархов Александр.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1. В соответствии с пунктом 4 части 1 статьи 14 закона "О защите конкуренции" запрещена недобросовестная конкуренция, связанная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услуг, при продаже, обмене или ином введении в оборот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2. Согласно части 2 статьи 7 ФЗ "Об организации и проведении XXII Олимпийских игр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 использование олимпийской символики и (или) паралимпийской символики, в том числе для обозначения юридических лиц и индивидуальных предпринимателей, производимых ими товаров, выполняемых работ, оказываемых услуг (в фирменных наименованиях, коммерческих обозначениях, товарных знаках, знаках обслуживания, наименованиях мест происхождения товаров) и иным способом, если такое использование создает представление о принадлежности указанных лиц к Олимпийским играм и Паралимпийским играм, допускается только при условии заключения соответствующего договора с Международным олимпийским комитетом и (или) Международным паралимпийским комитетом или уполномоченными ими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3. Согласно части 3 статьи 7 ФЗ "Об организации и проведении XXII Олимпийских игр зимних игр и XI Паралимпийских зимних игр 2014 года в городе Сочи…» использование олимпийской символики и (или) паралимпийской символики с нарушением требований части 2 настоящей статьи и части 1 статьи 8 ФЗ "Об организации и проведении XXII Олимпийских игр зимних игр и XI Паралимпийских зимних игр 2014 года в городе Сочи признается незаконным.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.</w:t>
      </w:r>
      <w:r>
        <w:br/>
      </w:r>
      <w:r>
        <w:rPr>
          <w:i/>
        </w:rPr>
        <w:t xml:space="preserve">
4. В 2009 году ФАС России и ее территориальные органы возбудили 12 дел по фактам незаконного использования олимпийской и паралимпийской символики. Общий размер штрафов составил более 7,3 млн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 первое полугодие 2010 года Служба возбудила 7 дел о нарушении пункта 4 части 1 статьи 14 Федерального закона «О защите конкуренции», а также статьи 8 Федерального закона «Об организации и о проведении XXI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Федерации», в том числе по результатам проверок хозяйствующих субъектов совместно с органами внутренних дел. По итогам рассмотрения дел на данный момент выдано 5 предписаний о прекращении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Также антимонопольный орган возбудил 3 дела об административных правонарушениях, выраженных в незаконном использовании олимпийской и паралимпийской символики, ответственность за которые предусмотрена частью 2 статьи 14.33 Кодекса Российской Федерации об административных правонарушениях. Общий размер штрафов за указанные правонарушения составил 60 000 (шестьдесят тысяч)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2010 году Московское Управление Федеральной антимонопольной службы (УФАС России) возбудило около 6 дел по аналогичным статьям, некоторые из которых завершились признанием факта нарушения со стороны хозяйствующего субъекта.</w:t>
      </w:r>
      <w:r>
        <w:br/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</w:t>
      </w:r>
      <w:r>
        <w:t xml:space="preserve">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 </w:t>
      </w:r>
      <w:r>
        <w:t xml:space="preserve">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