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Росимущество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2010, 16:16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в отношении Федерального агентства по управлению государственным имуществом (Росимущество) по признакам нарушения пункта 2 части 1 статьи 17 закона о защите конкуренции.</w:t>
      </w:r>
      <w:r>
        <w:br/>
      </w:r>
      <w:r>
        <w:t xml:space="preserve">
Основанием для возбуждения дела послужило заявление в ФАС России физического лица.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усматривает в действиях Росимущества признаки нарушения закона «О защите конкуренции». Росимущество незаконно ограничило доступ заявителя к участию в торгах по продаже 222 700 обыкновенных акций ОАО «Хладокомбинат», которые находятся в федеральной собственности и составляют 51% уставного капитала ОАО «Хладокомбинат».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состоится 20 декабря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пунктом 2 части 1 статьи 17 Федерального закона от 26.07.2006 № 135-ФЗ "О защите конкуренции" при проведении торгов запрещаются действия, которые приводят или могут привести к недопущению, ограничению или устранению конкуренции, в том числе созданию участнику торгов или нескольким участникам торгов преимущественных условий участия в торгах, в том числе путем доступа к информации, если иное не установлено федеральным законом.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group.php?gid=1530000080541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