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проводит адвокатирование конкуренции среди студентов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ноября 2010, 15:06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мероприятия, организованного международной ассоциацией юристов (IBA-International Bar Association) для студентов высшей школы экономики, которое прошло 26 ноября 2010 года в Москве, Андрей Цыганов, заместитель руководителя ФАС России, рассказал об особенностях антимонопольного регулирования 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выступления Андрея Цыганова основное внимание было уделено вопросам адвокатирования конкуренции в России, в частности деятельности ФАС России по этому направлению.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Перед студентами ГУ-ВШЭ выступил Фернандо Пелаз-Пьер, Президент IBA, который рассказал о деятельности IBA, а также о возможностях для студентов в рамках IBA. Его выступление дополнил Томаш Вардынски, Член Совета Европейского Регионального Форума IBA, который остановился на вопросе адвокатирования конкуренции как инструмента поддержки конкурентного права.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отметил Андрей Цыганов: «Участие в подобных мероприятиях крайне важно для ФАС России, поскольку позволяет уже с юных лет воспитывать в людях культуру соблюдения конкурентных принципов, а также понимание важной роли, которую играет здоровая конкуренция для эффективного развития экономики».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