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встретился с Вице-президентом Международной ассоциации юристов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2010, 17:06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2010 года руководитель ФАС России Игорь Артемьев провел встречу с Майклом Рейнольдсом, Вице-президентом Международной ассоциации юристов (International Bar Association).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ходе встрече Игорь Артемьев ознакомил г-на Рейнольдса с опытом совместных расследований и анализов рынков, проводимых конкурентными ведомствами стран-участниц СНГ в рамках деятельности Штаба по совместным расследованиям нарушений антимонопольного законодательства. Высокая степень взаимодействия конкурентных ведомств стран-участниц СНГ заинтересовала г-на Рейнольдса, который предложил рассмотреть возможность организации специальной сессии, посвященной сотрудничеству, в ходе антимонопольных конференций Международной ассоциации юристов.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Также Игорь Артемьев рассказал о взаимодействии ФАС России с Некоммерческим партнерством «Содействие развитию конкуренции», в состав которого входят юристы и экономисты, специализирующиеся по антимонопольному законодательству. Такое сотрудничество позволяет открыто обсуждать законодательные инициативы ФАС России, особенности применения действующего антимонопольного законодательства, а также корректировать наиболее спорные нормы.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Глава ФАС России ознакомил г-на Рейнольдса с особенностями взаимодействия Межгосударственного совета по антимонопольной политике стран-участниц СНГ и Некоммерческого партнерства «Содействие развитию конкуренции в странах СНГ», которое постепенно становится все более активным. Последним событием стало подписание 25 ноября 2010 года Соглашения о взаимодействии между организациями, которое определяет основные формы и направления взаимодействия Сторон.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Также большое внимание в ходе встречи было уделено вопросам развития взаимодействия в рамках формата БРИК. Международная ассоциация юристов провела уже ряд сессий в ходе своих конференций, на которых перед мировым юридическим сообществом выступало руководство конкурентных ведомств стран БРИК по наиболее интересующим аспектам развития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целом, по итогам встречи было решено продолжать интенсивное взаимодействие ФАС России и Международной ассоциации юристов с учетом новых форм и возможностей.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 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