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Федеральный арбитражный суд Московского округа: "Московское УФАС законно оштрафовало ООО «Мосрегионгаз» более чем на полмиллиарда рублей"</w:t>
      </w:r>
    </w:p>
    <w:p xmlns:w="http://schemas.openxmlformats.org/wordprocessingml/2006/main" xmlns:pkg="http://schemas.microsoft.com/office/2006/xmlPackage" xmlns:str="http://exslt.org/strings" xmlns:fn="http://www.w3.org/2005/xpath-functions">
      <w:r>
        <w:t xml:space="preserve">13 ноября 2010, 16:10</w:t>
      </w:r>
    </w:p>
    <w:p xmlns:w="http://schemas.openxmlformats.org/wordprocessingml/2006/main" xmlns:pkg="http://schemas.microsoft.com/office/2006/xmlPackage" xmlns:str="http://exslt.org/strings" xmlns:fn="http://www.w3.org/2005/xpath-functions">
      <w:r>
        <w:t xml:space="preserve">11 ноября 2010 года Федеральный арбитражный суд Московского округа удовлетворил кассационную жалобу Управления Федеральной антимонопольной службы по Москве.</w:t>
      </w:r>
      <w:r>
        <w:br/>
      </w:r>
      <w:r>
        <w:t xml:space="preserve">
Напомним, 22 сентября 2009 года Московское УФАС России признал ООО «Мосрегионгаз» нарушившим ч.1 ст.10 ФЗ «О защите конкуренции». Нарушение выразилось в злоупотребление доминирующим положением на рынке оказания услуг по реализации и транспортировке природного газа.</w:t>
      </w:r>
      <w:r>
        <w:br/>
      </w:r>
      <w:r>
        <w:t xml:space="preserve">
В Московский УФАС с жалобой обратилось ЗАО «Баковский завод». ООО «Мосрегионгаз» применяло дополнительные штрафные коэффициенты за потребление сверхдоговорного объёма газа для ЗАО «Баковский завод», ущемляя интересы ЗАО «Баковский завод» путём навязывания невыгодных условий договора поставки газа.</w:t>
      </w:r>
      <w:r>
        <w:br/>
      </w:r>
      <w:r>
        <w:t xml:space="preserve">
На основании этого Московское УФАС России выдало предписание ООО «Мосрегионгаз» об изменении условий договора. ООО «Мосрегионгаз» обжаловало решение и предписание в суде.</w:t>
      </w:r>
      <w:r>
        <w:br/>
      </w:r>
      <w:r>
        <w:t xml:space="preserve">
Арбитражный суд города Москвы удовлетворил жалобу ООО «Мосрегионгаз» об отмене решения и предписания Московского УФАС России. Девятый арбитражный апелляционный суд также принял сторону ООО «Мосрегионгаз».</w:t>
      </w:r>
      <w:r>
        <w:br/>
      </w:r>
      <w:r>
        <w:t xml:space="preserve">
Федеральный арбитражный суд Московского округа удовлетворил кассационную жалобу Московского УФАС России, отменив судебные акты первой и апелляционной инстанций о признании недействительным решения и предписания антимонопольного органа в отношении ООО «Мосрегионгаз».</w:t>
      </w:r>
      <w:r>
        <w:br/>
      </w:r>
      <w:r>
        <w:t xml:space="preserve">
Таким образом, 11 ноября 2010 года суд третьей инстанции подтвердил законность и обоснованность действий Московского УФАС России.</w:t>
      </w:r>
      <w:r>
        <w:br/>
      </w:r>
      <w:r>
        <w:t xml:space="preserve">
Размер штрафа, наложенный антимонопольным органом составил 565 633 894 рубля.</w:t>
      </w:r>
    </w:p>
    <w:p xmlns:w="http://schemas.openxmlformats.org/wordprocessingml/2006/main" xmlns:pkg="http://schemas.microsoft.com/office/2006/xmlPackage" xmlns:str="http://exslt.org/strings" xmlns:fn="http://www.w3.org/2005/xpath-functions">
      <w:r>
        <w:t xml:space="preserve">Справка.</w:t>
      </w:r>
    </w:p>
    <w:p xmlns:w="http://schemas.openxmlformats.org/wordprocessingml/2006/main" xmlns:pkg="http://schemas.microsoft.com/office/2006/xmlPackage" xmlns:str="http://exslt.org/strings" xmlns:fn="http://www.w3.org/2005/xpath-functions">
      <w:r>
        <w:rPr>
          <w:i/>
        </w:rPr>
        <w:t xml:space="preserve">Аналогичные решение были также вынесены в апреле 2009 года Карачаево-Черкесским УФАС в отношении ООО "Кавказрегионгаз" и в июне 2010 года Краснодарским УФАС в отношении ООО «Краснодаррегионгаз». В обоих случаях суды Высшей инстанции подтвердили правоту Территориальных органов ФАС России, признав нарушение антимонопольного законодательство в части неправомерности установления в долгосрочных договорах поставки газа условия о применении дополнительных штрафных санкций за перерасход газа.</w:t>
      </w:r>
    </w:p>
    <w:p xmlns:w="http://schemas.openxmlformats.org/wordprocessingml/2006/main" xmlns:pkg="http://schemas.microsoft.com/office/2006/xmlPackage" xmlns:str="http://exslt.org/strings" xmlns:fn="http://www.w3.org/2005/xpath-functions">
      <w:r>
        <w:rPr>
          <w:i/>
        </w:rPr>
        <w:t xml:space="preserve">На первое полугодие 2010 года ФАС России и ее Территориальные органы возбудили 1289 дел по признакам злоупотребления доминирующем положением, в том числе по результатам проверок в настоящий момент выдано 678 предписаний о прекращении нарушений антимонопольного законодательства.</w:t>
      </w:r>
    </w:p>
    <w:p xmlns:w="http://schemas.openxmlformats.org/wordprocessingml/2006/main" xmlns:pkg="http://schemas.microsoft.com/office/2006/xmlPackage" xmlns:str="http://exslt.org/strings" xmlns:fn="http://www.w3.org/2005/xpath-functions">
      <w:r>
        <w:br/>
      </w:r>
      <w:r>
        <w:t xml:space="preserve">
Следите за новостями ФАС России в </w:t>
      </w:r>
      <w:hyperlink xmlns:r="http://schemas.openxmlformats.org/officeDocument/2006/relationships" r:id="rId8">
        <w:r>
          <w:rPr>
            <w:rStyle w:val="Hyperlink"/>
            <w:color w:val="000080"/>
            <w:u w:val="single"/>
          </w:rPr>
          <w:t xml:space="preserve">
          Twitter
        </w:t>
        </w:r>
      </w:hyperlink>
      <w:r>
        <w:t xml:space="preserve"> и </w:t>
      </w:r>
      <w:hyperlink xmlns:r="http://schemas.openxmlformats.org/officeDocument/2006/relationships" r:id="rId9">
        <w:r>
          <w:rPr>
            <w:rStyle w:val="Hyperlink"/>
            <w:color w:val="000080"/>
            <w:u w:val="single"/>
          </w:rPr>
          <w:t xml:space="preserve">
          Facebook
        </w:t>
        </w:r>
      </w:hyperlink>
      <w:r>
        <w:t xml:space="preserve">.</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twitter.com/#!/rus_fas" TargetMode="External" Id="rId8"/>
  <Relationship Type="http://schemas.openxmlformats.org/officeDocument/2006/relationships/hyperlink" Target="http://www.facebook.com/profile.php?id=100001731454079#!/group.php?gid=15300000805417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