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ООО «Кавказрегионгаз» придется оплатить многомиллионный штраф</w:t>
      </w:r>
    </w:p>
    <w:p xmlns:w="http://schemas.openxmlformats.org/wordprocessingml/2006/main" xmlns:pkg="http://schemas.microsoft.com/office/2006/xmlPackage" xmlns:str="http://exslt.org/strings" xmlns:fn="http://www.w3.org/2005/xpath-functions">
      <w:r>
        <w:t xml:space="preserve">11 ноября 2010, 15:39</w:t>
      </w:r>
    </w:p>
    <w:p xmlns:w="http://schemas.openxmlformats.org/wordprocessingml/2006/main" xmlns:pkg="http://schemas.microsoft.com/office/2006/xmlPackage" xmlns:str="http://exslt.org/strings" xmlns:fn="http://www.w3.org/2005/xpath-functions">
      <w:r>
        <w:t xml:space="preserve">Шестнадцатый арбитражный апелляционный суд удовлетворил апелляционную жалобу управления Федеральной антимонопольной службы (УФАС России) по Кабардино-Балкарии и отменил решение Арбитражного суда.</w:t>
      </w:r>
      <w:r>
        <w:br/>
      </w:r>
      <w:r>
        <w:br/>
      </w:r>
      <w:r>
        <w:t xml:space="preserve">
Напомним, летом 2009 года Кабардино-Балкарское УФАС России возбудило дело по заявлению Коммерческого Банка «Бум-Банк» г.Нальчика о нарушении ООО «Кавказрегионгаз» в лице Кабардино-Балкарского филиала пункта 3 части 1 статьи 10 Федерального закона «О защите конкуренции (запрет занимающему доминирующее положение хозяйствующему субъекту навязывание контрагенту условий договора, невыгодных для него).</w:t>
      </w:r>
      <w:r>
        <w:br/>
      </w:r>
      <w:r>
        <w:br/>
      </w:r>
      <w:r>
        <w:t xml:space="preserve">
ООО «Кавказрегионгаз» принуждал заявителя подписать договор поставки газа на предложенных обществом условиях, что противоречит антимонопольному законодательству.</w:t>
      </w:r>
      <w:r>
        <w:br/>
      </w:r>
      <w:r>
        <w:br/>
      </w:r>
      <w:r>
        <w:t xml:space="preserve">
Протокол разногласий, представленный банком «Бум-Банк» в ответ на предложенный договор, не был принят ООО «Кавказрегионгаз». В случае отказа подписания договора на заявленных условиях общество рекомендовало использование топливопотребляющим оборудованием банка альтернативных газу видов топлива.</w:t>
      </w:r>
      <w:r>
        <w:br/>
      </w:r>
      <w:r>
        <w:br/>
      </w:r>
      <w:r>
        <w:t xml:space="preserve">
Такие действия ООО «Кавказрегионгаз» ущемляли интересы коммерческой организации,вынуждая ее подписать договор на невыгодных для нее условиях, а также могли нанести ущерб ее финансовой и деловой репутации.</w:t>
      </w:r>
      <w:r>
        <w:br/>
      </w:r>
      <w:r>
        <w:br/>
      </w:r>
      <w:r>
        <w:t xml:space="preserve">
Кабардино-Балкарское УФАС России привлекло ООО «Кавказрегионгаз» к административной ответственности по статье 14.31 Кодекса об административных правонарушениях Российской Федерации в виде штрафа в размере 122 219 710 рублей.</w:t>
      </w:r>
      <w:r>
        <w:br/>
      </w:r>
      <w:r>
        <w:br/>
      </w:r>
      <w:r>
        <w:t xml:space="preserve">
Не согласившись с решением антимонопольного органа, ООО «Кавказрегионгаз» оспорило его в судебном порядке. Арбитражный суд Кабардино-Балкарской Республики отменил постановление УФАС России о привлечении ООО «Кавказрегионгаз» в лице филиала в Кабардино-Балкарской Республике к административной ответственности по статье 14.31. КоАП РФ в части назначения наказания.</w:t>
      </w:r>
    </w:p>
    <w:p xmlns:w="http://schemas.openxmlformats.org/wordprocessingml/2006/main" xmlns:pkg="http://schemas.microsoft.com/office/2006/xmlPackage" xmlns:str="http://exslt.org/strings" xmlns:fn="http://www.w3.org/2005/xpath-functions">
      <w:r>
        <w:t xml:space="preserve">Однако Шестнадцатый арбитражный апелляционный суд 13 октября 2010 года пришел к выводу, что суд первой инстанции не верно применил нормы материального права. Апелляционная жалоба антимонопольного органа была удовлетворена в полном объеме. Решение Кабардино-Балкарского УФАС России признано законным.</w:t>
      </w:r>
    </w:p>
    <w:p xmlns:w="http://schemas.openxmlformats.org/wordprocessingml/2006/main" xmlns:pkg="http://schemas.microsoft.com/office/2006/xmlPackage" xmlns:str="http://exslt.org/strings" xmlns:fn="http://www.w3.org/2005/xpath-functions">
      <w:r>
        <w:t xml:space="preserve">«Навязывание монополистами невыгодных условий договора недопустимо. Шестнадцатый арбитражный апелляционный суд поддержал нашу позицию»,- прокомментировал руководитель Кабардино-Балкарского УФАС России Казбек Пшиншев.</w:t>
      </w:r>
      <w:r>
        <w:br/>
      </w:r>
      <w:r>
        <w:t xml:space="preserve">
 </w:t>
      </w:r>
    </w:p>
    <w:p xmlns:w="http://schemas.openxmlformats.org/wordprocessingml/2006/main" xmlns:pkg="http://schemas.microsoft.com/office/2006/xmlPackage" xmlns:str="http://exslt.org/strings" xmlns:fn="http://www.w3.org/2005/xpath-functions">
      <w:r>
        <w:t xml:space="preserve">Теперь ООО «Кавказрегионгаз» должен оплатить штраф в полном объеме в установленный законом срок.</w:t>
      </w:r>
    </w:p>
    <w:p xmlns:w="http://schemas.openxmlformats.org/wordprocessingml/2006/main" xmlns:pkg="http://schemas.microsoft.com/office/2006/xmlPackage" xmlns:str="http://exslt.org/strings" xmlns:fn="http://www.w3.org/2005/xpath-functions">
      <w:r>
        <w:rPr>
          <w:i/>
        </w:rPr>
        <w:t xml:space="preserve">Справка.</w:t>
      </w:r>
    </w:p>
    <w:p xmlns:w="http://schemas.openxmlformats.org/wordprocessingml/2006/main" xmlns:pkg="http://schemas.microsoft.com/office/2006/xmlPackage" xmlns:str="http://exslt.org/strings" xmlns:fn="http://www.w3.org/2005/xpath-functions">
      <w:r>
        <w:rPr>
          <w:i/>
        </w:rPr>
        <w:t xml:space="preserve">На первое полугодие 2010 года ФАС России и ее ТО возбудили 1289 дел (статья 10 Федерального закона от 26.07.2006 № 135-ФЗ « О защите конкуренции»), в том числе по результатам проверок на сегодняшний день выдано 678 предписаний о прекращении нарушений антимонопольного законодательства.</w:t>
      </w:r>
    </w:p>
    <w:p xmlns:w="http://schemas.openxmlformats.org/wordprocessingml/2006/main" xmlns:pkg="http://schemas.microsoft.com/office/2006/xmlPackage" xmlns:str="http://exslt.org/strings" xmlns:fn="http://www.w3.org/2005/xpath-functions">
      <w:r>
        <w:rPr>
          <w:i/>
        </w:rPr>
        <w:t xml:space="preserve">Также сообщаем, что на первое полугодие 2010 года антимонопольный орган возбудил 705 дел об административных правонарушениях за злоупотребление доминирующим положением по статье 14.31 Кодекса Российской Федерации об административных правонарушениях. Общий размер штрафов за правонарушения составил более 1 млн. рублей.</w:t>
      </w:r>
    </w:p>
    <w:p xmlns:w="http://schemas.openxmlformats.org/wordprocessingml/2006/main" xmlns:pkg="http://schemas.microsoft.com/office/2006/xmlPackage" xmlns:str="http://exslt.org/strings" xmlns:fn="http://www.w3.org/2005/xpath-functions">
      <w:r>
        <w:t xml:space="preserve">Следите за новостями ФАС России в</w:t>
      </w:r>
      <w:hyperlink xmlns:r="http://schemas.openxmlformats.org/officeDocument/2006/relationships" r:id="rId8">
        <w:r>
          <w:rPr>
            <w:rStyle w:val="Hyperlink"/>
            <w:color w:val="000080"/>
            <w:u w:val="single"/>
          </w:rPr>
          <w:t xml:space="preserve">
           Twitter
        </w:t>
        </w:r>
      </w:hyperlink>
      <w:r>
        <w:t xml:space="preserve"> или </w:t>
      </w:r>
      <w:hyperlink xmlns:r="http://schemas.openxmlformats.org/officeDocument/2006/relationships" r:id="rId9">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Moscow-Russia/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