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Школа Безопасности Бизнеса и школа «СТРАЖА» при оказании услуг по приему квалификационного экзамена частного охранника осуществляли незаконные согласованные действия</w:t>
      </w:r>
    </w:p>
    <w:p xmlns:w="http://schemas.openxmlformats.org/wordprocessingml/2006/main" xmlns:pkg="http://schemas.microsoft.com/office/2006/xmlPackage" xmlns:str="http://exslt.org/strings" xmlns:fn="http://www.w3.org/2005/xpath-functions">
      <w:r>
        <w:t xml:space="preserve">10 ноября 2010, 16:35</w:t>
      </w:r>
    </w:p>
    <w:p xmlns:w="http://schemas.openxmlformats.org/wordprocessingml/2006/main" xmlns:pkg="http://schemas.microsoft.com/office/2006/xmlPackage" xmlns:str="http://exslt.org/strings" xmlns:fn="http://www.w3.org/2005/xpath-functions">
      <w:r>
        <w:t xml:space="preserve">1 ноября 2010 года Федеральная антимонопольная служба (ФАС России) признала Негосударственное образовательное частное учреждение Дополнительного профессионального образования «Школа Безопасности Бизнеса» (НОЧУ ДПО «Школа Безопасности Бизнеса»), Негосударственное образовательное частное учреждением «СТРАЖА» (НОЧУ «СТРАЖА») нарушившими часть 1 статьи 11 Федерального закона «О защите конкуренции» (запрет на ограничивающие  конкуренцию соглашения, согласованные действия хозяйствующих субъектов).</w:t>
      </w:r>
    </w:p>
    <w:p xmlns:w="http://schemas.openxmlformats.org/wordprocessingml/2006/main" xmlns:pkg="http://schemas.microsoft.com/office/2006/xmlPackage" xmlns:str="http://exslt.org/strings" xmlns:fn="http://www.w3.org/2005/xpath-functions">
      <w:r>
        <w:t xml:space="preserve">В соответствии с законом  «О частной детективной и охранной деятельности в Российской Федерации» правовой статус частного охранника предоставляется гражданам, прошедшим профессиональную подготовку и сдавшим квалификационный экзамен.</w:t>
      </w:r>
    </w:p>
    <w:p xmlns:w="http://schemas.openxmlformats.org/wordprocessingml/2006/main" xmlns:pkg="http://schemas.microsoft.com/office/2006/xmlPackage" xmlns:str="http://exslt.org/strings" xmlns:fn="http://www.w3.org/2005/xpath-functions">
      <w:r>
        <w:t xml:space="preserve">ФАС России установила, что НОУ, организовывавшие проведение таких экзаменов в Москве, осуществляли согласованные действия, которые приводят к установлению и поддержанию цен. Услуга по организации проведения экзамена в этих НОУ является платной. При этом: </w:t>
      </w:r>
      <w:r>
        <w:br/>
      </w:r>
      <w:r>
        <w:t xml:space="preserve">
1.	стоимость данной услуги одинакова и составляет 4000, 5000, 6000 рублей для 4, 5, 6 категории охранников соответственно; </w:t>
      </w:r>
      <w:r>
        <w:br/>
      </w:r>
      <w:r>
        <w:t xml:space="preserve">
2.	калькуляции, представленные в обоснование расчета стоимости анализируемой услуги, показывают различную структуру затрат у рассматриваемых НОУ;</w:t>
      </w:r>
      <w:r>
        <w:br/>
      </w:r>
      <w:r>
        <w:t xml:space="preserve">
3.	действия по установлению единой цены на анализируемую услугу соответствуют интересам НОУ, заранее известны каждому из них и осуществлялись практически одновременно. </w:t>
      </w:r>
      <w:r>
        <w:br/>
      </w:r>
      <w:r>
        <w:t xml:space="preserve">
Таким образом, НОЧУ ДПО «Школа Безопасности Бизнеса» и НОЧУ «СТРАЖА» при оказании услуг по организации проведения экзамена действуют относительно единообразно и синхронно при отсутствии на то объективных причин.</w:t>
      </w:r>
    </w:p>
    <w:p xmlns:w="http://schemas.openxmlformats.org/wordprocessingml/2006/main" xmlns:pkg="http://schemas.microsoft.com/office/2006/xmlPackage" xmlns:str="http://exslt.org/strings" xmlns:fn="http://www.w3.org/2005/xpath-functions">
      <w:r>
        <w:t xml:space="preserve">ФАС России выдаст компаниям предписание о прекращении нарушения пункта 1 части 1 статьи 11 «О защите конкуренции», привлечет их к административной ответственности.</w:t>
      </w:r>
      <w:r>
        <w:br/>
      </w:r>
      <w:r>
        <w:t xml:space="preserve">
Справка: В соответствии с пунктом 1 части 1 статьи 11 Федерального закона от «О защите конкуренции» запрещаются соглашения между хозяйствующими субъектами или согласованные действия хозяйствующих субъектов на товарном рынке, если такие соглашения или согласованные действия приводят или могут привести к  установлению или поддержанию цен (тарифов), скидок, надбавок (доплат), наценок.</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br/>
      </w:r>
      <w:r>
        <w:t xml:space="preserve">
Следите за новостями ФАС России в </w:t>
      </w:r>
      <w:hyperlink xmlns:r="http://schemas.openxmlformats.org/officeDocument/2006/relationships" r:id="rId8">
        <w:r>
          <w:rPr>
            <w:rStyle w:val="Hyperlink"/>
            <w:color w:val="000080"/>
            <w:u w:val="single"/>
          </w:rPr>
          <w:t xml:space="preserve">
          Twitter
        </w:t>
        </w:r>
      </w:hyperlink>
      <w:r>
        <w:t xml:space="preserve"> или </w:t>
      </w:r>
      <w:hyperlink xmlns:r="http://schemas.openxmlformats.org/officeDocument/2006/relationships" r:id="rId9">
        <w:r>
          <w:rPr>
            <w:rStyle w:val="Hyperlink"/>
            <w:color w:val="000080"/>
            <w:u w:val="single"/>
          </w:rPr>
          <w:t xml:space="preserve">
          Facebook.
        </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 Type="http://schemas.openxmlformats.org/officeDocument/2006/relationships/hyperlink" Target="http://www.facebook.com/pages/Moscow-Russia/FAS-book/106577446075490?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