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ФАС России в отношении Правительства Москвы подтвердил Арбитражный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2010, 17:47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2010 года Арбитражный суд города Москвы признал законным решение и предписание Федеральной антимонопольной службы (ФАС России) по делу, возбужденному в отношении Правительства Москвы по признакам нарушения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28 мая 2010 года Комиссия ФАС России рассмотрела дело по заявлению ООО «ГБ Аутдор».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Москвы издало постановление от 21.11.2006 № 908-ПП «О порядке установки и эксплуатации объектов наружной рекламы и информации в городе Москве и Регламенте подготовки документов Комитетом рекламы, информации и оформления города Москвы заявителям в режиме "одного окна"». Согласно этому постановлению особо сложные объекты наружной рекламы, имеющие признаки капитального строительства, незаконно приравнены к технически сложным и уникальным объектам капитального строительства, подлежащим обязательной государственной экспертизе, согласно положениям Градостроительного кодекса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дела, Комиссия ФАС России установила, что в г. Москве экспертиза особо сложных объектов наружной рекламы сопоставима с экспертизой зданий и сооружений высотой более 100 метров или с заглублением подземной части сооружения более чем на 10 метров.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Экспертиза особо сложных объектов наружной рекламы в г. Москве выполнялась единственной организацией ГАО «Мосгосэкспертиза», тогда как экспертиза других объектов наружной рекламы может быть выполнена независимыми экспертными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сужение рынка Комиссия ФАС России сочла неправомерным и вынесла Правительству Москвы решение и предписание о прекращении  нарушения части 1 статьи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ФАС России, Правительство Москвы подало апелляцию в Арбитражный суд столицы. Судебная инстанция оставила решение ФАС России в силе.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