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При ФАС России прошло первое заседание Экспертного Совета по вопросам развития конкуренции на рынке производства и оборота этилового спирта, алкогольной и спиртосодержащей продукции</w:t>
      </w:r>
    </w:p>
    <w:p xmlns:w="http://schemas.openxmlformats.org/wordprocessingml/2006/main" xmlns:pkg="http://schemas.microsoft.com/office/2006/xmlPackage" xmlns:str="http://exslt.org/strings" xmlns:fn="http://www.w3.org/2005/xpath-functions">
      <w:r>
        <w:t xml:space="preserve">27 октября 2010, 17:58</w:t>
      </w:r>
    </w:p>
    <w:p xmlns:w="http://schemas.openxmlformats.org/wordprocessingml/2006/main" xmlns:pkg="http://schemas.microsoft.com/office/2006/xmlPackage" xmlns:str="http://exslt.org/strings" xmlns:fn="http://www.w3.org/2005/xpath-functions">
      <w:r>
        <w:t xml:space="preserve">20 октября 2010 года состоялось первое заседание Экспертного Совета при ФАС России по вопросам развития конкуренции на рынке производства и оборота этилового спирта, алкогольной и спиртосодержащей продукции.</w:t>
      </w:r>
    </w:p>
    <w:p xmlns:w="http://schemas.openxmlformats.org/wordprocessingml/2006/main" xmlns:pkg="http://schemas.microsoft.com/office/2006/xmlPackage" xmlns:str="http://exslt.org/strings" xmlns:fn="http://www.w3.org/2005/xpath-functions">
      <w:r>
        <w:t xml:space="preserve">В заседании Экспертного совета приняли участие представители ФАС России, Федеральной службы по регулированию алкогольного рынка, Торгово-промышленной палаты РФ, Союза производителей алкогольной продукции, Московской лиги виноделов, Ассоциации импортеров вин, Комитета производителей алкогольной продукции, Национальной ассоциации слабого алкоголя, ЗАО «Русский алкоголь», компания «Симпл», группы компаний «Х5 Ритейл групп».</w:t>
      </w:r>
    </w:p>
    <w:p xmlns:w="http://schemas.openxmlformats.org/wordprocessingml/2006/main" xmlns:pkg="http://schemas.microsoft.com/office/2006/xmlPackage" xmlns:str="http://exslt.org/strings" xmlns:fn="http://www.w3.org/2005/xpath-functions">
      <w:r>
        <w:t xml:space="preserve">В ходе заседания была заслушана информация Управления контроля органов власти ФАС России об основных инструментах антимонопольного контроля и действиях по предотвращению нарушений федерального закона «О Защите конкуренции».</w:t>
      </w:r>
    </w:p>
    <w:p xmlns:w="http://schemas.openxmlformats.org/wordprocessingml/2006/main" xmlns:pkg="http://schemas.microsoft.com/office/2006/xmlPackage" xmlns:str="http://exslt.org/strings" xmlns:fn="http://www.w3.org/2005/xpath-functions">
      <w:r>
        <w:t xml:space="preserve">В выступлениях представителей  Союза производителей алкогольной продукции, Торгово-промышленной палаты РФ, ЗАО «Русский алкоголь» были затронуты актуальные проблемы функционирования рынков, методы их регулирования, проблемы формирования конкурентной среды в субъектах Российской Федерации. Также в выступлениях были  высказаны мнения о наличии барьеров для торговли на региональных рынках, об усложнении процедуры импорта продукции в рамках правил Таможенного союза, о первом опыте применения Закона «О торговле» и взаимодействии поставщиков с торговыми сетями, об оперативном взаимодействии участников рынка и ФАС России.</w:t>
      </w:r>
    </w:p>
    <w:p xmlns:w="http://schemas.openxmlformats.org/wordprocessingml/2006/main" xmlns:pkg="http://schemas.microsoft.com/office/2006/xmlPackage" xmlns:str="http://exslt.org/strings" xmlns:fn="http://www.w3.org/2005/xpath-functions">
      <w:r>
        <w:t xml:space="preserve">На вопросы участников совещания ответил Заместитель начальника Управления государственной политики в сфере регулирования алкогольного рынка Росалкогольрегулирования Д.Г. Бурцев, подтвердив готовность ведомства вести открытый диалог по проблематике с участниками рынка, в том числе заинтересованность ведомства урегулировать порядок деятельности административными регламентами, которые в настоящий момент находятся на стадии обсуждения и корректировок и доступны всем на сайте службы.</w:t>
      </w:r>
    </w:p>
    <w:p xmlns:w="http://schemas.openxmlformats.org/wordprocessingml/2006/main" xmlns:pkg="http://schemas.microsoft.com/office/2006/xmlPackage" xmlns:str="http://exslt.org/strings" xmlns:fn="http://www.w3.org/2005/xpath-functions">
      <w:r>
        <w:t xml:space="preserve">По итогам обсуждения работы Экспертного совета участниками был принят ряд решений, в том числе: о необходимости  расширения состава участников Экспертного совета; о систематизации проблематики, влияющей на развитие конкуренции и подготовке плана работы Экспертного совета; о создании Рабочей группы при Экспертном совете для подготовки предложений по устранению барьеров   обороту алкогольной продукции в субъектах РФ.</w:t>
      </w:r>
    </w:p>
    <w:p xmlns:w="http://schemas.openxmlformats.org/wordprocessingml/2006/main" xmlns:pkg="http://schemas.microsoft.com/office/2006/xmlPackage" xmlns:str="http://exslt.org/strings" xmlns:fn="http://www.w3.org/2005/xpath-functions">
      <w:r>
        <w:t xml:space="preserve">Учитывая актуальность и высокую значимость поставленных вопросов, участниками было принято решение о проведении следующего заседания Экспертного совета по вопросам развития конкуренции на рынке производства и оборота этилового спирта, алкогольной и спиртосодержащей продукции в ноябре 2010 года.</w:t>
      </w:r>
    </w:p>
    <w:p xmlns:w="http://schemas.openxmlformats.org/wordprocessingml/2006/main" xmlns:pkg="http://schemas.microsoft.com/office/2006/xmlPackage" xmlns:str="http://exslt.org/strings" xmlns:fn="http://www.w3.org/2005/xpath-functions">
      <w:r>
        <w:t xml:space="preserve">Начальник управления контроля органов власти Владимир Мишеловин сказал: «мы надеемся, что созданный Экспертный совет станет эффективным инструментом  взаимодействия заинтересованных федеральных органов исполнительной власти и бизнес-сообщества, будет поддерживать самые современные способы развития конкуренции, в том числе саморегулирование, сумеет сфокусировать деятельность на практическом решении вопросов защиты конкуренции и эффективном применении инструментов антимонопольного контроля».</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Следите за новостями ФАС в </w:t>
      </w:r>
      <w:hyperlink xmlns:r="http://schemas.openxmlformats.org/officeDocument/2006/relationships" r:id="rId8">
        <w:r>
          <w:rPr>
            <w:rStyle w:val="Hyperlink"/>
            <w:color w:val="000080"/>
            <w:u w:val="single"/>
          </w:rPr>
          <w:t xml:space="preserve">
          Twitter
        </w:t>
        </w:r>
      </w:hyperlink>
      <w:r>
        <w:t xml:space="preserve"> или</w:t>
      </w:r>
      <w:hyperlink xmlns:r="http://schemas.openxmlformats.org/officeDocument/2006/relationships" r:id="rId9">
        <w:r>
          <w:rPr>
            <w:rStyle w:val="Hyperlink"/>
            <w:color w:val="000080"/>
            <w:u w:val="single"/>
          </w:rPr>
          <w:t xml:space="preserve">
           Facebook
        </w:t>
        </w:r>
      </w:hyperlink>
      <w:r>
        <w:t xml:space="preserve">.</w:t>
      </w:r>
    </w:p>
    <w:p xmlns:w="http://schemas.openxmlformats.org/wordprocessingml/2006/main" xmlns:pkg="http://schemas.microsoft.com/office/2006/xmlPackage" xmlns:str="http://exslt.org/strings" xmlns:fn="http://www.w3.org/2005/xpath-functions">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1057;&#1083;&#1077;&#1076;&#1080;&#1090;&#1077; &#1079;&#1072; &#1085;&#1086;&#1074;&#1086;&#1089;&#1090;&#1103;&#1084;&#1080; &#1060;&#1040;&#1057; &#1074; Twitte &#1080;&#1083;&#1080; Facebook" TargetMode="External" Id="rId8"/>
  <Relationship Type="http://schemas.openxmlformats.org/officeDocument/2006/relationships/hyperlink" Target="http://www.facebook.com/group.php?gid=153000008054174&amp;v=wall"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