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провела заседание рабочей группы с участием грузовладельцев при Экспертном совете по железнодорожному транспорту при антимонопольном ведомстве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октября 2010, 16:35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 целях надлежащего исполнения пунктов 3, 5 Плана мероприятий структурной реформы на железнодорожном транспорте в период 2010 – 2011 г.г., утвержденного заместителем Председателя Правительства Российской Федерации Сергеем Ивановым от 28 мая 2010 года, провела заседание рабочей группы с участием грузовладельцев при Экспертном совете по железнодорожному транспорту при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совещания обсудили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Содержание поведенческих условий работы ОАО «Российские железные дороги», ОАО «Первая грузовая компания» (далее – ОАО «ПГК»), ОАО «Вторая грузовая компания» (далее – ОАО «ВГК») в связи с созданием ОАО «ВГК» (пункт 5 плана мероприятий структурной реформы на железнодорожном транспорте), с учетом пункта 3 плана мероприятий структурной реформы на железнодорожном транспорте (сроки и способы продажи контрольного пакета акций ОАО «ПГК»).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Формирование предложений по мероприятиям, необходимым для формирования инфраструктуры рынка услуг в сфере железнодорожных перевозок обеспечивающей эффективное взаимодействие организаций железнодорожного транспорта (перевозчиков, владельцев инфраструктур и (или) объектов инфраструктур, операторов подвижного состава и контейнеров, транспортных экспедиторов, организаций оказывающих услуги в сфере железнодорожных перевозок) и целевых потребителей услуг грузовладельцев (грузоотправителей/грузополучателей).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заседания рабочей группы с участием грузовладельцев при Экспертном совете по железнодорожному транспорту при ФАС России решили поддержать инициативу о необходимости создании координатора рынка услуг железнодорожного транспорта. Участникам заседания рабочей группы предложено направить предложения и замечания по этому вопросу для рассмотрения на Экспертном совете по железнодорожному транспорту при ФАС России.</w:t>
      </w:r>
      <w:r>
        <w:br/>
      </w:r>
      <w:r>
        <w:t xml:space="preserve">
Кроме того, решено вынести на обсуждение на экспертном совете по железнодорожному транспорту при ФАС России вопрос о разработке и внесении в Правительство РФ предложения о законодательном закреплении положений о коммерческой инфраструктуре рынка услуг железнодорожного транспорта путем внесения дополнений в ФЗ «О железнодорожном транспорте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 
        </w:t>
        </w:r>
      </w:hyperlink>
      <w:r>
        <w:t xml:space="preserve"> или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group.php?gid=153000008054174&amp;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