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проверит обоснованность требований Россельхознадзора на сертификацию качества и безопасности мака пищевого, ввозимого на территорию РФ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сентября 2010, 17:43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сентября 2010 года Федеральная антимонопольная служба (ФАС России) возбудила дело в отношении Федеральной службы по ветеринарному и фитосанитарному надзору (Россельхознадзор) по признакам нарушения пункта 5 части 1 статьи 15 Федерального закона «О защите конкуренции». </w:t>
      </w:r>
      <w:r>
        <w:br/>
      </w:r>
      <w:r>
        <w:t xml:space="preserve">
Основанием для возбуждения дела послужило обращение ООО «МКМ», которое столкнулось с трудностями при получении сертификата качества и безопасности мака пищевого, ввозимого на территорию Российской Федерации. Согласно заявлению компании, действия Россельхознадзора ограничивают выбор учреждений, оказывающих эти услуги.</w:t>
      </w:r>
      <w:r>
        <w:br/>
      </w:r>
      <w:r>
        <w:t xml:space="preserve">
По мнению заявителя Россельхознадзор направил в адрес ООО «МКМ» письмо, в котором указывалось на необходимость проведения лабораторных исследований по подтверждению качества и безопасности мака пищевого и выдачи сертификата качества на данную продукцию исключительно в Федеральном государственном учреждении «Федеральный центр оценки безопасности и качества зерна и продуктов его переработки».</w:t>
      </w:r>
      <w:r>
        <w:br/>
      </w:r>
      <w:r>
        <w:t xml:space="preserve">
Стоит отметить, что Россельхознадзор аккредитовал шестьдесят испытательных лабораторий (центров), уполномоченных выдавать сертификаты качества зерна, крупы, комбикормов и компонентов для их производства, а также побочных продуктов переработки зерна.     </w:t>
      </w:r>
      <w:r>
        <w:br/>
      </w:r>
      <w:r>
        <w:t xml:space="preserve">
В ходе рассмотрения дела ФАС России предстоит проверить, ограничивал ли Россельхознадзор своими действиями выбор хозяйствующих субъектов, предоставляющих услуги по выдачи сертификата качества на мак пищевой.</w:t>
      </w:r>
      <w:r>
        <w:br/>
      </w:r>
      <w:r>
        <w:t xml:space="preserve">
Рассмотрение дела назначено на 26 октября 2010 года.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