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Татарстанское УФАС возбудило дело в отношении поставщиков гречневой крупы</w:t>
      </w:r>
    </w:p>
    <w:p xmlns:w="http://schemas.openxmlformats.org/wordprocessingml/2006/main" xmlns:pkg="http://schemas.microsoft.com/office/2006/xmlPackage" xmlns:str="http://exslt.org/strings" xmlns:fn="http://www.w3.org/2005/xpath-functions">
      <w:r>
        <w:t xml:space="preserve">15 сентября 2010, 17:41</w:t>
      </w:r>
    </w:p>
    <w:p xmlns:w="http://schemas.openxmlformats.org/wordprocessingml/2006/main" xmlns:pkg="http://schemas.microsoft.com/office/2006/xmlPackage" xmlns:str="http://exslt.org/strings" xmlns:fn="http://www.w3.org/2005/xpath-functions">
      <w:r>
        <w:t xml:space="preserve">Татарстанское управление Федеральной антимонопольной службы (УФАС России) возбудило дело по признакам нарушения ООО «Торговый дом «Колосс», ООО «Глобол-Фудс» и Индивидуальным предпринимателем части 1 статьи 11 Федерального закона «О защите конкуренции» в части осуществления действий, которые приводят к установлению, поддержанию завышенных цен на гречневую крупу.</w:t>
      </w:r>
      <w:r>
        <w:br/>
      </w:r>
      <w:r>
        <w:t xml:space="preserve">
В соответствии с протоколом совещания Первого заместителя Председателя Правительства Российской Федерации В.А.Зубкова, проведенного в связи со сложившимися неблагоприятными природно-климатическими условиями в большинстве регионов Российской Федерации, ФАС России необходимо обеспечить постоянный мониторинг цен на сельскохозяйственную продукцию и, при необходимости, принимать незамедлительные меры антимонопольного реагирования при выявлении нарушений антимонопольного законодательства на агропродовольственных рынках.</w:t>
      </w:r>
      <w:r>
        <w:br/>
      </w:r>
      <w:r>
        <w:t xml:space="preserve">
Во исполнение указанного протокольного поручения Татарстанское УФАС России организовало работу по проверке обоснованноого повышения цен на социально-значимые продовольственные товары первой необходимости.</w:t>
      </w:r>
      <w:r>
        <w:br/>
      </w:r>
      <w:r>
        <w:t xml:space="preserve">
Согласно информации, представленной в Татарстанское УФАС России, в последнее время наблюдается рост цен на гречневую крупу – ядрицу.</w:t>
      </w:r>
      <w:r>
        <w:br/>
      </w:r>
      <w:r>
        <w:t xml:space="preserve">
Изучив информацию, представленную торговыми сетями, специалисты Татарстанского УФАС установили, что закупочная цена у некоторых поставщиков гречки действительно значительно повысилась. Так, в марте текущего года закупочная цена на гречку у ООО «ТД «Колосс» составила 24,96 руб. за килограмм, у ООО «Глобол-Фудс» - 22,5 руб., у Индивидуального предпринимателя – 36,25 руб. В августе указанные поставщики поставляли крупу по цене 56,27, 55,5 и 53,68 рублей соответственно.</w:t>
      </w:r>
      <w:r>
        <w:br/>
      </w:r>
      <w:r>
        <w:t xml:space="preserve">
Такие действия предприятий-поставщиков на продовольственном рынке, результатом которых явилось повышение оптово-отпускных цен на гречневую крупу, имеют признаки нарушения статьи 11 ФЗ «О защите конкуренции».</w:t>
      </w:r>
      <w:r>
        <w:br/>
      </w:r>
      <w:r>
        <w:t xml:space="preserve">
«В рассматриваемый нами период наблюдается рост цен на сырье для производства гречневой крупы, который производители объясняют наличием неблагоприятных природно-климатических условий, вызвавших неурожай зерновых культур, - говорит руководитель Татарстанского УФАС России Александр Груничев. - В условиях всеобщего повышения цен на сырье наблюдается рост цен на крупу во всех звеньях цепочки от производителя до потребителя, однако на наш взгляд, он несоразмерен изменению цен. Прослеживая общую тенденцию повышения цен на сырье в условиях неурожая, а также вследствие ажиотажа среди населения, хозяйствующие субъекты, необоснованно поднимающие цены на реализуемый ими товар, заранее уверены, что в таких условиях конкуренты вслед за ним также повысят цены, преследуя цели получения более высокой прибыли. Подобные действия будут нами пресекаться, а к нарушителям применяться жесткие меры».</w:t>
      </w:r>
      <w:r>
        <w:br/>
      </w:r>
      <w:r>
        <w:t xml:space="preserve">
Рассмотрение дела назначено на 21 сентября 2010 года.</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