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одобрила ходатайство «Пятерочки» на покупку «Копейки» при условии продажи «Копейкой» ряда магазинов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сентября 2010, 13:16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рассмотрела ходатайства ООО «Агроторг» (входит в группу лиц «Пятерочка») о приобретении 99,999999964% голосующих акций ОАО «ТД «КОПЕЙКА», а также о приобретении прав, позволяющих определять условия осуществления предпринимательской деятельности ООО «КОПЕЙКА-ПОВОЛЖЬЕ», ООО «ТФ «Самара-Продукт», ООО «КОПЕЙКА-М.О.», ООО «КОПЕЙКА-САРОВ», ООО «КОПЕЙКА ИМПОРТ», ООО «ТД «Рябина», ООО «КОПЕЙКА-МОСКВА», ООО «КОПЕЙКА-ВОРОНЕЖ».</w:t>
      </w:r>
      <w:r>
        <w:br/>
      </w:r>
      <w:r>
        <w:br/>
      </w:r>
      <w:r>
        <w:t xml:space="preserve">
При рассмотрении ходатайств ФАС России установила, что ООО «Агроторг» занимает долю более 25 % в границах девяти городских округов:</w:t>
      </w:r>
      <w:r>
        <w:br/>
      </w:r>
      <w:r>
        <w:t xml:space="preserve">
• Дубна, Московской области; </w:t>
      </w:r>
      <w:r>
        <w:br/>
      </w:r>
      <w:r>
        <w:t xml:space="preserve">
• Звенигород, Московской области; </w:t>
      </w:r>
      <w:r>
        <w:br/>
      </w:r>
      <w:r>
        <w:t xml:space="preserve">
• Подольск, Московской области; </w:t>
      </w:r>
      <w:r>
        <w:br/>
      </w:r>
      <w:r>
        <w:t xml:space="preserve">
• Реутов, Московской области; </w:t>
      </w:r>
      <w:r>
        <w:br/>
      </w:r>
      <w:r>
        <w:t xml:space="preserve">
• Серпухов, Московской области; </w:t>
      </w:r>
      <w:r>
        <w:br/>
      </w:r>
      <w:r>
        <w:t xml:space="preserve">
• Троицк, Московской области; </w:t>
      </w:r>
      <w:r>
        <w:br/>
      </w:r>
      <w:r>
        <w:t xml:space="preserve">
• Щербинка, Московской области; </w:t>
      </w:r>
      <w:r>
        <w:br/>
      </w:r>
      <w:r>
        <w:t xml:space="preserve">
• Чапаевск, Самарской области; </w:t>
      </w:r>
      <w:r>
        <w:br/>
      </w:r>
      <w:r>
        <w:t xml:space="preserve">
• Дзержинск, Нижегородской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соответствии с требованиями части 1 статьи 14 Федерального закона «Об основах государственного регулирования торговой деятельности в Российской Федерации», торговой сети запрещено по любым основаниям приобретать или арендовать дополнительную торговую площадь в границах соответствующего административно-территориального образования, если ее доля на соответствующем рынке превышает 25%.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связи с этим ФАС России обязала ОАО «ТД «КОПЕЙКА», ООО «КОПЕЙКА-М.О.», ООО «ТФ «Самара-Продукт», ООО «КОПЕЙКА-ПОВОЛЖЬЕ» до совершения сделки прекратить на указанных территориях использование торговых площадей в целях осуществления торговой деятельности продовольственными товарами и сохранить возможность такого использования (продать, передать) хозяйствующими субъектами, не входящими в одну группу лиц с ООО «Агроторг». 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Решение было принято с целью сохранения конкуренции на рынках услуг розничной торговли продовольственными товарами, а также для сохранения торговли продовольственными товарами в магазинах, находящихся в этих городских округах.</w:t>
      </w:r>
      <w:r>
        <w:br/>
      </w:r>
      <w:r>
        <w:t xml:space="preserve">
При не соблюдении этого условия сделка будет признана ничтожной в соответствии с ФЗ «Об основах государственного регулирования торговой деятельности в Российской Федерации».</w:t>
      </w:r>
      <w:r>
        <w:br/>
      </w:r>
      <w:r>
        <w:br/>
      </w:r>
      <w:r>
        <w:rPr>
          <w:i/>
        </w:rPr>
        <w:t xml:space="preserve">«Решение ФАС России направлено на защиту интересов граждан в части сохранения конкуренции на локальных рынках и возможности доступа граждан по месту жительства к розничным магазинам, принадлежащим разным компаниям», - заявил заместитель начальника управления контроля социальной сферы и торговли ФАС России Михаил Федоренко.</w:t>
      </w:r>
      <w:r>
        <w:br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