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подтвердил законность штрафа в отношении ОАО «ТГК-11»</w:t>
      </w:r>
    </w:p>
    <w:p xmlns:w="http://schemas.openxmlformats.org/wordprocessingml/2006/main" xmlns:pkg="http://schemas.microsoft.com/office/2006/xmlPackage" xmlns:str="http://exslt.org/strings" xmlns:fn="http://www.w3.org/2005/xpath-functions">
      <w:r>
        <w:t xml:space="preserve">07 сентября 2010, 13:03</w:t>
      </w:r>
    </w:p>
    <w:p xmlns:w="http://schemas.openxmlformats.org/wordprocessingml/2006/main" xmlns:pkg="http://schemas.microsoft.com/office/2006/xmlPackage" xmlns:str="http://exslt.org/strings" xmlns:fn="http://www.w3.org/2005/xpath-functions">
      <w:r>
        <w:t xml:space="preserve">2 сентября 2010 года Арбитражный суд Томской области отказал в удовлетворении заявленных требований ОАО «ТГК-11» и подтвердил законность Томского управления Федеральной антимонопольной службы (УФАС России) штрафа в размере 3 млн. рублей.</w:t>
      </w:r>
    </w:p>
    <w:p xmlns:w="http://schemas.openxmlformats.org/wordprocessingml/2006/main" xmlns:pkg="http://schemas.microsoft.com/office/2006/xmlPackage" xmlns:str="http://exslt.org/strings" xmlns:fn="http://www.w3.org/2005/xpath-functions">
      <w:r>
        <w:t xml:space="preserve">Основанием для привлечения ОАО «ТГК-11» к административной ответственности послужило решение комиссии антимонопольного органа в июле 2009 года. Согласно нему на территории города Томска ОАО «ТГК-11» был применен метод расчета количества тепловой энергии в отношении ТСЖ, ЖСК при отсутствии или выходе из строя приборов учета тепловой энергии, не предусмотренный действующим законодательством для данной категории потребителей.</w:t>
      </w:r>
    </w:p>
    <w:p xmlns:w="http://schemas.openxmlformats.org/wordprocessingml/2006/main" xmlns:pkg="http://schemas.microsoft.com/office/2006/xmlPackage" xmlns:str="http://exslt.org/strings" xmlns:fn="http://www.w3.org/2005/xpath-functions">
      <w:r>
        <w:t xml:space="preserve">Пунктом 10 части 1 статьи 10 Федерального закона «О защите конкуренции» предусмотрен запрет действий (бездействий)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нарушение установленного нормативными правовыми актами порядка ценообразования.</w:t>
      </w:r>
    </w:p>
    <w:p xmlns:w="http://schemas.openxmlformats.org/wordprocessingml/2006/main" xmlns:pkg="http://schemas.microsoft.com/office/2006/xmlPackage" xmlns:str="http://exslt.org/strings" xmlns:fn="http://www.w3.org/2005/xpath-functions">
      <w:r>
        <w:t xml:space="preserve">ОАО «ТГК-11» занимает доминирующее положение на рынке снабжения тепловой энергией в географических границах Муниципального образования «г. Томск». Следовательно, компания имеет возможность оказывать решающее влияние на общие условия обращения товара на соответствующем субъекте, или затруднять доступ на этот товарный рынок другим хозяйствующим субъектам.</w:t>
      </w:r>
    </w:p>
    <w:p xmlns:w="http://schemas.openxmlformats.org/wordprocessingml/2006/main" xmlns:pkg="http://schemas.microsoft.com/office/2006/xmlPackage" xmlns:str="http://exslt.org/strings" xmlns:fn="http://www.w3.org/2005/xpath-functions">
      <w:r>
        <w:t xml:space="preserve">Санкция статьи 14.31 Кодекса Российской Федерации об административных правонарушениях предусматривает наложение административного штрафа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w:t>
      </w:r>
    </w:p>
    <w:p xmlns:w="http://schemas.openxmlformats.org/wordprocessingml/2006/main" xmlns:pkg="http://schemas.microsoft.com/office/2006/xmlPackage" xmlns:str="http://exslt.org/strings" xmlns:fn="http://www.w3.org/2005/xpath-functions">
      <w:r>
        <w:t xml:space="preserve">Томское УФАС России оштрафовало ОАО «ТГК-11» на 3 миллиона рублей. Общество не согласилось с постановлением антимонопольного ведомства и обжаловало его в Арбитражном суде Томской области.</w:t>
      </w:r>
    </w:p>
    <w:p xmlns:w="http://schemas.openxmlformats.org/wordprocessingml/2006/main" xmlns:pkg="http://schemas.microsoft.com/office/2006/xmlPackage" xmlns:str="http://exslt.org/strings" xmlns:fn="http://www.w3.org/2005/xpath-functions">
      <w:r>
        <w:t xml:space="preserve">Суд отказал в удовлетворении требований ОАО «ТГК-11» и оставил в силе постановление Томского УФАС России.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