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Регулирование алкогольного рынка попало во внимание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августа 2010, 10:29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августа 2010 года Федеральная антимонопольная служба (ФАС России) рассмотрит дело в отношении Федеральной службы по регулированию алкогольного рынка (Росалкогольрегулирование), возбужденного по признакам нарушения 1 части 15 статьи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обратилось ООО «Родник и К» с жалобой на решение Росалкогольрегулирования об отказе в выдаче лицензии на закупку, хранение и поставку алкогольной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получения лицензии ООО «Родник и К» предоставило в Росалкогольрегулирование полный пакет документов. По мнению заявителя, Росалкогольрегулирование предъявило заявителю требования, не предусмотренные Федеральным законом «О государственном регулировании производства и оборота этилового спирта, алкогольной и спиртосодержащей продукции» и Административным регламентом исполнения Федеральной налоговой службой государственной функции по осуществлению лицензирования в соответствии с законодательством Российской Федерации деятельности в области производства и оборота этилового спирта, алкогольной и спиртсодержащей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1 частью 15 статьи ФЗ «О защите конкуренции» запрещается принимать акты и осуществлять действия или бездействия, которые приводят или могут привести к недопущению, ограничении, устранению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