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ситуации на рынке климатической техники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2010, 14:40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поступивших обращений граждан и организаций Федеральная антимонопольная служба (ФАС России) изучает ситуацию с ценами на климатическую технику, которая сложилась в июне-июле 2010 года в результате установившейся аномально жаркой и сухой погоды в ряде регионов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ФАС России исследует проблему значительного, а в ряде случаев многократного роста цен на кондиционеры, вентиляторы и другую технику на предмет создания искусственного дефицита на товар, а также насколько сложившаяся цена соответствует реальному спросу.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