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Три судебные инстанции подтвердили факт ограничивающих конкуренцию действий со стороны ЗАО «Акадо-Столица»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августа 2010, 14:43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Федеральный арбитражный суд Московского округа признал правомерным решение управления Федеральной антимонопольной службы по Москве (Московское УФАС России) в отношении ЗАО «Акадо-Столица». Компания была признана нарушившей антимонопольной законодательство на рынке услуг связи для целей телерадиовещания. Законность этого решения признали ранее суды первой и апелляционной инстанций.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ЗАО «Акадо-Столица» в августе прошлого года было признано нарушившим часть 1 статьи 10 закона о защите конкуренции (запрет на злоупотребление доминирующим положением) на рынке услуг связи для целей телерадиовещания по доставке сигнала каналов свободного доступа до пользовательского оборудования на территории ЮВАО г.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установило монопольно низкую цену на услугу технической поддержки абонентской линии на территории округа, что приводило к ограничению конкуренции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«Дело по монопольно низкой цене является одним из важных в работе нашего управления. Позиция судов во многом позволит не только восстановить конкуренцию в данной конкретной ситуации, но и использовать полученные решения для укрепления конкурентных отношений на других рынках», - отметил руководитель Московского УФАС России Ефимов Владимир.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