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Ростовское Управление ФАС оштрафовало московскую туристическую фирму ООО "Анекс Тур" на 40000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2005, 15:58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2005 года Ростовское Управление ФАС России по результатам рассмотрения дела об административном правонарушении, предусмотренном ст.14.3 КоАП (ненадлежащая реклама), наложило штраф на туристическую фирму ООО "Анекс Тур" (г. Москва) в размере 40000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заявлению общественной организации "Донское отделение Российского союза туриндустрии".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"Анекс Тур" не указало в рекламе, размещенной в газете "Ва-банкъ по-ростовски" в июле 2005г. номера лицензии на осуществление туристической деятельности и наименования органа, выдавшего эту лицензию. Кроме того, в рекламе содержались не соответствующие действительности сведения в отношении услуг по перевозке туристов: "Впервые! Вылет из Ростова на "Боинге", в то время как вылет туристов в период распространения рекламы 10.07.2005г. осуществлялся на самолете российского производства и перевозка пассажиров из аэропорта г. Ростова-на-Дону в Турцию на воздушных судах типа "Боинг" не осуществлялась.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рассмотрения дела туристическая фирма ООО "Анекс Тур" была признана нарушившей рекламное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